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88" w:rsidRDefault="00FD6988"/>
    <w:p w:rsidR="00087520" w:rsidRDefault="00087520"/>
    <w:p w:rsidR="00087520" w:rsidRDefault="00087520" w:rsidP="00087520">
      <w:pPr>
        <w:rPr>
          <w:b/>
          <w:sz w:val="24"/>
          <w:szCs w:val="24"/>
        </w:rPr>
      </w:pPr>
      <w:r w:rsidRPr="00953BB0">
        <w:rPr>
          <w:rFonts w:hint="eastAsia"/>
          <w:b/>
          <w:sz w:val="24"/>
          <w:szCs w:val="24"/>
        </w:rPr>
        <w:t>References</w:t>
      </w:r>
    </w:p>
    <w:p w:rsidR="00087520" w:rsidRDefault="00087520" w:rsidP="00087520">
      <w:pPr>
        <w:rPr>
          <w:b/>
          <w:sz w:val="24"/>
          <w:szCs w:val="24"/>
        </w:rPr>
      </w:pPr>
    </w:p>
    <w:p w:rsidR="00087520" w:rsidRPr="00275493"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087520" w:rsidRPr="00275493"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7"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rsidR="00087520" w:rsidRPr="00275493"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bookmarkStart w:id="0"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0"/>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1" w:name="OLE_LINK3"/>
      <w:bookmarkStart w:id="2" w:name="OLE_LINK4"/>
      <w:r w:rsidRPr="00275493">
        <w:rPr>
          <w:rFonts w:asciiTheme="minorHAnsi" w:hAnsiTheme="minorHAnsi" w:cs="NimbusRomNo9L-Regu"/>
          <w:color w:val="000000" w:themeColor="text1"/>
          <w:kern w:val="0"/>
          <w:sz w:val="20"/>
          <w:szCs w:val="20"/>
        </w:rPr>
        <w:t>Davide Maiorca</w:t>
      </w:r>
      <w:bookmarkEnd w:id="1"/>
      <w:bookmarkEnd w:id="2"/>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087520" w:rsidRPr="00275493" w:rsidRDefault="00087520" w:rsidP="00087520">
      <w:pPr>
        <w:pStyle w:val="a5"/>
        <w:numPr>
          <w:ilvl w:val="0"/>
          <w:numId w:val="1"/>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087520"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Tzermias, Giorgos Sykiotakis, Michalis Polychronakis, and Evangelos P. Markatos. </w:t>
      </w:r>
      <w:r w:rsidRPr="007C7E43">
        <w:rPr>
          <w:rFonts w:asciiTheme="minorHAnsi" w:hAnsiTheme="minorHAnsi"/>
          <w:color w:val="000000" w:themeColor="text1"/>
          <w:sz w:val="20"/>
          <w:szCs w:val="20"/>
        </w:rPr>
        <w:lastRenderedPageBreak/>
        <w:t>Combining Static and Dynamic Analysis for the Detection of Malicious Documents. In Proceedings of the 4th European Workshop on System Security (EUROSEC), 2011.</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087520" w:rsidRPr="003D1DB4"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rsidR="00087520" w:rsidRPr="00275493"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087520" w:rsidRPr="00275493"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087520" w:rsidRPr="00275493" w:rsidRDefault="00087520" w:rsidP="00087520">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087520" w:rsidRPr="00275493" w:rsidRDefault="00087520" w:rsidP="00087520">
      <w:pPr>
        <w:pStyle w:val="a5"/>
        <w:numPr>
          <w:ilvl w:val="0"/>
          <w:numId w:val="1"/>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087520" w:rsidRPr="00275493" w:rsidRDefault="00087520" w:rsidP="00087520">
      <w:pPr>
        <w:pStyle w:val="a5"/>
        <w:numPr>
          <w:ilvl w:val="0"/>
          <w:numId w:val="1"/>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087520" w:rsidRDefault="00087520" w:rsidP="00087520">
      <w:pPr>
        <w:pStyle w:val="a5"/>
        <w:numPr>
          <w:ilvl w:val="0"/>
          <w:numId w:val="1"/>
        </w:numPr>
        <w:ind w:firstLineChars="0"/>
        <w:rPr>
          <w:rFonts w:asciiTheme="minorHAnsi" w:hAnsiTheme="minorHAnsi"/>
          <w:color w:val="000000" w:themeColor="text1"/>
          <w:sz w:val="20"/>
          <w:szCs w:val="20"/>
        </w:rPr>
      </w:pPr>
      <w:bookmarkStart w:id="3" w:name="OLE_LINK5"/>
      <w:bookmarkStart w:id="4" w:name="OLE_LINK6"/>
      <w:r w:rsidRPr="007C7E43">
        <w:rPr>
          <w:rFonts w:asciiTheme="minorHAnsi" w:hAnsiTheme="minorHAnsi"/>
          <w:color w:val="000000" w:themeColor="text1"/>
          <w:sz w:val="20"/>
          <w:szCs w:val="20"/>
        </w:rPr>
        <w:t>Charles Smutz</w:t>
      </w:r>
      <w:bookmarkEnd w:id="3"/>
      <w:bookmarkEnd w:id="4"/>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rsidR="00087520" w:rsidRPr="00F26BCF" w:rsidRDefault="00087520" w:rsidP="00087520">
      <w:pPr>
        <w:pStyle w:val="a5"/>
        <w:widowControl/>
        <w:numPr>
          <w:ilvl w:val="0"/>
          <w:numId w:val="1"/>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hyperlink r:id="rId8" w:history="1">
        <w:r w:rsidRPr="00A30526">
          <w:rPr>
            <w:rStyle w:val="a6"/>
            <w:rFonts w:asciiTheme="minorHAnsi" w:hAnsiTheme="minorHAnsi"/>
            <w:sz w:val="20"/>
            <w:szCs w:val="20"/>
          </w:rPr>
          <w:t>https://www.symantec.com/content/dam/symantec/docs/reports/istr-22-2017-en.pdf</w:t>
        </w:r>
      </w:hyperlink>
    </w:p>
    <w:p w:rsidR="00087520" w:rsidRPr="00F26BCF" w:rsidRDefault="00087520" w:rsidP="00087520">
      <w:pPr>
        <w:pStyle w:val="a5"/>
        <w:numPr>
          <w:ilvl w:val="0"/>
          <w:numId w:val="1"/>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rsidR="00087520" w:rsidRDefault="00087520" w:rsidP="00087520">
      <w:pPr>
        <w:pStyle w:val="a5"/>
        <w:widowControl/>
        <w:numPr>
          <w:ilvl w:val="0"/>
          <w:numId w:val="1"/>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C Smutz, A Stavrou - NDSS, 2016</w:t>
      </w:r>
    </w:p>
    <w:p w:rsidR="00087520" w:rsidRDefault="00087520">
      <w:pPr>
        <w:rPr>
          <w:rFonts w:hint="eastAsia"/>
        </w:rPr>
      </w:pPr>
      <w:bookmarkStart w:id="5" w:name="_GoBack"/>
      <w:bookmarkEnd w:id="5"/>
    </w:p>
    <w:sectPr w:rsidR="000875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A5F" w:rsidRDefault="000B5A5F" w:rsidP="00087520">
      <w:r>
        <w:separator/>
      </w:r>
    </w:p>
  </w:endnote>
  <w:endnote w:type="continuationSeparator" w:id="0">
    <w:p w:rsidR="000B5A5F" w:rsidRDefault="000B5A5F" w:rsidP="0008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A5F" w:rsidRDefault="000B5A5F" w:rsidP="00087520">
      <w:r>
        <w:separator/>
      </w:r>
    </w:p>
  </w:footnote>
  <w:footnote w:type="continuationSeparator" w:id="0">
    <w:p w:rsidR="000B5A5F" w:rsidRDefault="000B5A5F" w:rsidP="00087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1E"/>
    <w:rsid w:val="00087520"/>
    <w:rsid w:val="000B5A5F"/>
    <w:rsid w:val="00403E1E"/>
    <w:rsid w:val="00FD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A29277-D986-4502-BAD9-D80EA4D5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52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7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7520"/>
    <w:rPr>
      <w:sz w:val="18"/>
      <w:szCs w:val="18"/>
    </w:rPr>
  </w:style>
  <w:style w:type="paragraph" w:styleId="a4">
    <w:name w:val="footer"/>
    <w:basedOn w:val="a"/>
    <w:link w:val="Char0"/>
    <w:uiPriority w:val="99"/>
    <w:unhideWhenUsed/>
    <w:rsid w:val="00087520"/>
    <w:pPr>
      <w:tabs>
        <w:tab w:val="center" w:pos="4153"/>
        <w:tab w:val="right" w:pos="8306"/>
      </w:tabs>
      <w:snapToGrid w:val="0"/>
      <w:jc w:val="left"/>
    </w:pPr>
    <w:rPr>
      <w:sz w:val="18"/>
      <w:szCs w:val="18"/>
    </w:rPr>
  </w:style>
  <w:style w:type="character" w:customStyle="1" w:styleId="Char0">
    <w:name w:val="页脚 Char"/>
    <w:basedOn w:val="a0"/>
    <w:link w:val="a4"/>
    <w:uiPriority w:val="99"/>
    <w:rsid w:val="00087520"/>
    <w:rPr>
      <w:sz w:val="18"/>
      <w:szCs w:val="18"/>
    </w:rPr>
  </w:style>
  <w:style w:type="paragraph" w:styleId="a5">
    <w:name w:val="List Paragraph"/>
    <w:basedOn w:val="a"/>
    <w:uiPriority w:val="34"/>
    <w:qFormat/>
    <w:rsid w:val="00087520"/>
    <w:pPr>
      <w:ind w:firstLineChars="200" w:firstLine="420"/>
    </w:pPr>
  </w:style>
  <w:style w:type="character" w:styleId="a6">
    <w:name w:val="Hyperlink"/>
    <w:basedOn w:val="a0"/>
    <w:uiPriority w:val="99"/>
    <w:unhideWhenUsed/>
    <w:rsid w:val="000875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antec.com/content/dam/symantec/docs/reports/istr-22-2017-en.pdf" TargetMode="External"/><Relationship Id="rId3" Type="http://schemas.openxmlformats.org/officeDocument/2006/relationships/settings" Target="settings.xml"/><Relationship Id="rId7" Type="http://schemas.openxmlformats.org/officeDocument/2006/relationships/hyperlink" Target="https://github.com/srndic/mimi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2018-07-13T06:03:00Z</dcterms:created>
  <dcterms:modified xsi:type="dcterms:W3CDTF">2018-07-13T06:04:00Z</dcterms:modified>
</cp:coreProperties>
</file>