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D4344" w14:textId="5B8F8607" w:rsidR="00A327BE" w:rsidRDefault="00A327BE">
      <w:pPr>
        <w:rPr>
          <w:sz w:val="32"/>
          <w:szCs w:val="32"/>
        </w:rPr>
      </w:pPr>
      <w:r>
        <w:rPr>
          <w:noProof/>
          <w:sz w:val="32"/>
          <w:szCs w:val="32"/>
        </w:rPr>
        <w:drawing>
          <wp:inline distT="0" distB="0" distL="0" distR="0" wp14:anchorId="653F1DF7" wp14:editId="43218C4B">
            <wp:extent cx="5943600" cy="3067050"/>
            <wp:effectExtent l="0" t="0" r="0" b="0"/>
            <wp:docPr id="44263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618" name="Picture 44263618"/>
                    <pic:cNvPicPr/>
                  </pic:nvPicPr>
                  <pic:blipFill>
                    <a:blip r:embed="rId9">
                      <a:extLst>
                        <a:ext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r w:rsidR="00E34ED6">
        <w:rPr>
          <w:sz w:val="32"/>
          <w:szCs w:val="32"/>
        </w:rPr>
        <w:t>NAME</w:t>
      </w:r>
      <w:r w:rsidR="00437248">
        <w:rPr>
          <w:sz w:val="32"/>
          <w:szCs w:val="32"/>
        </w:rPr>
        <w:t xml:space="preserve">                                                       </w:t>
      </w:r>
      <w:r w:rsidR="007D0EC5">
        <w:rPr>
          <w:sz w:val="32"/>
          <w:szCs w:val="32"/>
        </w:rPr>
        <w:t xml:space="preserve"> : YONELA</w:t>
      </w:r>
      <w:r w:rsidR="00437248">
        <w:rPr>
          <w:sz w:val="32"/>
          <w:szCs w:val="32"/>
        </w:rPr>
        <w:t xml:space="preserve">     </w:t>
      </w:r>
    </w:p>
    <w:p w14:paraId="269BCB9B" w14:textId="57FE86BF" w:rsidR="00E34ED6" w:rsidRDefault="00E34ED6">
      <w:pPr>
        <w:rPr>
          <w:sz w:val="32"/>
          <w:szCs w:val="32"/>
        </w:rPr>
      </w:pPr>
      <w:r>
        <w:rPr>
          <w:sz w:val="32"/>
          <w:szCs w:val="32"/>
        </w:rPr>
        <w:t>SURNAME</w:t>
      </w:r>
      <w:r w:rsidR="00C61218">
        <w:rPr>
          <w:sz w:val="32"/>
          <w:szCs w:val="32"/>
        </w:rPr>
        <w:t xml:space="preserve">                                              </w:t>
      </w:r>
      <w:r w:rsidR="007D0EC5">
        <w:rPr>
          <w:sz w:val="32"/>
          <w:szCs w:val="32"/>
        </w:rPr>
        <w:t xml:space="preserve"> : DIDI</w:t>
      </w:r>
      <w:r w:rsidR="00A039E5">
        <w:rPr>
          <w:sz w:val="32"/>
          <w:szCs w:val="32"/>
        </w:rPr>
        <w:t xml:space="preserve">  </w:t>
      </w:r>
    </w:p>
    <w:p w14:paraId="312B5FA2" w14:textId="304BA3F5" w:rsidR="00E34ED6" w:rsidRDefault="00E34ED6">
      <w:pPr>
        <w:rPr>
          <w:sz w:val="32"/>
          <w:szCs w:val="32"/>
        </w:rPr>
      </w:pPr>
      <w:r>
        <w:rPr>
          <w:sz w:val="32"/>
          <w:szCs w:val="32"/>
        </w:rPr>
        <w:t>STUDENT NUMBER</w:t>
      </w:r>
      <w:r w:rsidR="00C61218">
        <w:rPr>
          <w:sz w:val="32"/>
          <w:szCs w:val="32"/>
        </w:rPr>
        <w:t xml:space="preserve">                             :</w:t>
      </w:r>
      <w:r w:rsidR="007D0EC5">
        <w:rPr>
          <w:sz w:val="32"/>
          <w:szCs w:val="32"/>
        </w:rPr>
        <w:t xml:space="preserve"> 222615753</w:t>
      </w:r>
    </w:p>
    <w:p w14:paraId="524F25AE" w14:textId="095AAEEA" w:rsidR="00A039E5" w:rsidRDefault="00E34ED6">
      <w:pPr>
        <w:rPr>
          <w:sz w:val="32"/>
          <w:szCs w:val="32"/>
        </w:rPr>
      </w:pPr>
      <w:r>
        <w:rPr>
          <w:sz w:val="32"/>
          <w:szCs w:val="32"/>
        </w:rPr>
        <w:t>SUBJECT NAME</w:t>
      </w:r>
      <w:r w:rsidR="00C61218">
        <w:rPr>
          <w:sz w:val="32"/>
          <w:szCs w:val="32"/>
        </w:rPr>
        <w:t xml:space="preserve">                                  </w:t>
      </w:r>
      <w:r w:rsidR="007D0EC5">
        <w:rPr>
          <w:sz w:val="32"/>
          <w:szCs w:val="32"/>
        </w:rPr>
        <w:t xml:space="preserve"> : SOFTWARE ENGINEERING</w:t>
      </w:r>
    </w:p>
    <w:p w14:paraId="4B500DCA" w14:textId="0F8DE370" w:rsidR="001C34ED" w:rsidRDefault="00464BFE">
      <w:pPr>
        <w:rPr>
          <w:sz w:val="32"/>
          <w:szCs w:val="32"/>
        </w:rPr>
      </w:pPr>
      <w:r>
        <w:rPr>
          <w:sz w:val="32"/>
          <w:szCs w:val="32"/>
        </w:rPr>
        <w:t>TOPIC</w:t>
      </w:r>
      <w:r w:rsidR="00A039E5">
        <w:rPr>
          <w:sz w:val="32"/>
          <w:szCs w:val="32"/>
        </w:rPr>
        <w:t xml:space="preserve">                                                       :</w:t>
      </w:r>
      <w:r w:rsidR="00BF7F12">
        <w:rPr>
          <w:sz w:val="32"/>
          <w:szCs w:val="32"/>
        </w:rPr>
        <w:t xml:space="preserve"> </w:t>
      </w:r>
      <w:r w:rsidR="00C26E75">
        <w:rPr>
          <w:sz w:val="32"/>
          <w:szCs w:val="32"/>
        </w:rPr>
        <w:t xml:space="preserve">THE IMPORTANCE OF DIVERSITY </w:t>
      </w:r>
      <w:r w:rsidR="006F7E7C">
        <w:rPr>
          <w:sz w:val="32"/>
          <w:szCs w:val="32"/>
        </w:rPr>
        <w:t xml:space="preserve">IN SOFTWARE </w:t>
      </w:r>
      <w:r w:rsidR="00A327BE">
        <w:rPr>
          <w:sz w:val="32"/>
          <w:szCs w:val="32"/>
        </w:rPr>
        <w:t>ENGINEERING</w:t>
      </w:r>
    </w:p>
    <w:p w14:paraId="2C543FB8" w14:textId="77777777" w:rsidR="00B4534D" w:rsidRDefault="001C0F19">
      <w:pPr>
        <w:rPr>
          <w:sz w:val="32"/>
          <w:szCs w:val="32"/>
        </w:rPr>
      </w:pPr>
      <w:r>
        <w:rPr>
          <w:sz w:val="32"/>
          <w:szCs w:val="32"/>
        </w:rPr>
        <w:t>DUE DATE                                              : 04 APRIL 2025</w:t>
      </w:r>
      <w:r w:rsidR="00E064FD">
        <w:rPr>
          <w:sz w:val="32"/>
          <w:szCs w:val="32"/>
        </w:rPr>
        <w:t xml:space="preserve">   </w:t>
      </w:r>
    </w:p>
    <w:p w14:paraId="0988E04D" w14:textId="77777777" w:rsidR="005E4B8B" w:rsidRDefault="005E4B8B">
      <w:pPr>
        <w:rPr>
          <w:sz w:val="32"/>
          <w:szCs w:val="32"/>
        </w:rPr>
      </w:pPr>
    </w:p>
    <w:p w14:paraId="350BBF60" w14:textId="77777777" w:rsidR="005E4B8B" w:rsidRDefault="005E4B8B">
      <w:pPr>
        <w:rPr>
          <w:sz w:val="32"/>
          <w:szCs w:val="32"/>
        </w:rPr>
      </w:pPr>
      <w:r>
        <w:rPr>
          <w:sz w:val="32"/>
          <w:szCs w:val="32"/>
        </w:rPr>
        <w:br w:type="page"/>
      </w:r>
    </w:p>
    <w:sdt>
      <w:sdtPr>
        <w:rPr>
          <w:rFonts w:asciiTheme="minorHAnsi" w:eastAsiaTheme="minorHAnsi" w:hAnsiTheme="minorHAnsi" w:cstheme="minorBidi"/>
          <w:color w:val="auto"/>
          <w:sz w:val="22"/>
          <w:szCs w:val="22"/>
        </w:rPr>
        <w:id w:val="176081668"/>
        <w:docPartObj>
          <w:docPartGallery w:val="Table of Contents"/>
          <w:docPartUnique/>
        </w:docPartObj>
      </w:sdtPr>
      <w:sdtEndPr>
        <w:rPr>
          <w:b/>
          <w:bCs/>
          <w:noProof/>
        </w:rPr>
      </w:sdtEndPr>
      <w:sdtContent>
        <w:p w14:paraId="3EB46877" w14:textId="50EBE865" w:rsidR="006821D2" w:rsidRDefault="006821D2">
          <w:pPr>
            <w:pStyle w:val="TOCHeading"/>
          </w:pPr>
          <w:r>
            <w:t>Contents</w:t>
          </w:r>
        </w:p>
        <w:p w14:paraId="2F68CD94" w14:textId="3037E940" w:rsidR="006821D2" w:rsidRDefault="006821D2">
          <w:pPr>
            <w:pStyle w:val="TOC1"/>
            <w:tabs>
              <w:tab w:val="right" w:leader="dot" w:pos="9350"/>
            </w:tabs>
            <w:rPr>
              <w:noProof/>
            </w:rPr>
          </w:pPr>
          <w:r>
            <w:fldChar w:fldCharType="begin"/>
          </w:r>
          <w:r>
            <w:instrText xml:space="preserve"> TOC \o "1-3" \h \z \u </w:instrText>
          </w:r>
          <w:r>
            <w:fldChar w:fldCharType="separate"/>
          </w:r>
          <w:hyperlink w:anchor="_Toc194599963" w:history="1">
            <w:r w:rsidRPr="00DF35CB">
              <w:rPr>
                <w:rStyle w:val="Hyperlink"/>
                <w:noProof/>
              </w:rPr>
              <w:t>INTRODUCTION</w:t>
            </w:r>
            <w:r>
              <w:rPr>
                <w:noProof/>
                <w:webHidden/>
              </w:rPr>
              <w:tab/>
            </w:r>
            <w:r>
              <w:rPr>
                <w:noProof/>
                <w:webHidden/>
              </w:rPr>
              <w:fldChar w:fldCharType="begin"/>
            </w:r>
            <w:r>
              <w:rPr>
                <w:noProof/>
                <w:webHidden/>
              </w:rPr>
              <w:instrText xml:space="preserve"> PAGEREF _Toc194599963 \h </w:instrText>
            </w:r>
            <w:r>
              <w:rPr>
                <w:noProof/>
                <w:webHidden/>
              </w:rPr>
            </w:r>
            <w:r>
              <w:rPr>
                <w:noProof/>
                <w:webHidden/>
              </w:rPr>
              <w:fldChar w:fldCharType="separate"/>
            </w:r>
            <w:r>
              <w:rPr>
                <w:noProof/>
                <w:webHidden/>
              </w:rPr>
              <w:t>2</w:t>
            </w:r>
            <w:r>
              <w:rPr>
                <w:noProof/>
                <w:webHidden/>
              </w:rPr>
              <w:fldChar w:fldCharType="end"/>
            </w:r>
          </w:hyperlink>
        </w:p>
        <w:p w14:paraId="62A3846D" w14:textId="1A40F9A3" w:rsidR="006821D2" w:rsidRDefault="006821D2">
          <w:pPr>
            <w:pStyle w:val="TOC1"/>
            <w:tabs>
              <w:tab w:val="right" w:leader="dot" w:pos="9350"/>
            </w:tabs>
            <w:rPr>
              <w:noProof/>
            </w:rPr>
          </w:pPr>
          <w:hyperlink w:anchor="_Toc194599964" w:history="1">
            <w:r w:rsidRPr="00DF35CB">
              <w:rPr>
                <w:rStyle w:val="Hyperlink"/>
                <w:noProof/>
              </w:rPr>
              <w:t>THE CURRENT STATE OF DIVERSITY IN SOFTWARE ENGINEERING</w:t>
            </w:r>
            <w:r>
              <w:rPr>
                <w:noProof/>
                <w:webHidden/>
              </w:rPr>
              <w:tab/>
            </w:r>
            <w:r>
              <w:rPr>
                <w:noProof/>
                <w:webHidden/>
              </w:rPr>
              <w:fldChar w:fldCharType="begin"/>
            </w:r>
            <w:r>
              <w:rPr>
                <w:noProof/>
                <w:webHidden/>
              </w:rPr>
              <w:instrText xml:space="preserve"> PAGEREF _Toc194599964 \h </w:instrText>
            </w:r>
            <w:r>
              <w:rPr>
                <w:noProof/>
                <w:webHidden/>
              </w:rPr>
            </w:r>
            <w:r>
              <w:rPr>
                <w:noProof/>
                <w:webHidden/>
              </w:rPr>
              <w:fldChar w:fldCharType="separate"/>
            </w:r>
            <w:r>
              <w:rPr>
                <w:noProof/>
                <w:webHidden/>
              </w:rPr>
              <w:t>2</w:t>
            </w:r>
            <w:r>
              <w:rPr>
                <w:noProof/>
                <w:webHidden/>
              </w:rPr>
              <w:fldChar w:fldCharType="end"/>
            </w:r>
          </w:hyperlink>
        </w:p>
        <w:p w14:paraId="361C2563" w14:textId="199E0D68" w:rsidR="006821D2" w:rsidRDefault="006821D2">
          <w:pPr>
            <w:pStyle w:val="TOC1"/>
            <w:tabs>
              <w:tab w:val="right" w:leader="dot" w:pos="9350"/>
            </w:tabs>
            <w:rPr>
              <w:noProof/>
            </w:rPr>
          </w:pPr>
          <w:hyperlink w:anchor="_Toc194599965" w:history="1">
            <w:r w:rsidRPr="00DF35CB">
              <w:rPr>
                <w:rStyle w:val="Hyperlink"/>
                <w:noProof/>
              </w:rPr>
              <w:t>BENEFITS OF DIVERSITY IN SOFTWARE ENGINEERING</w:t>
            </w:r>
            <w:r>
              <w:rPr>
                <w:noProof/>
                <w:webHidden/>
              </w:rPr>
              <w:tab/>
            </w:r>
            <w:r>
              <w:rPr>
                <w:noProof/>
                <w:webHidden/>
              </w:rPr>
              <w:fldChar w:fldCharType="begin"/>
            </w:r>
            <w:r>
              <w:rPr>
                <w:noProof/>
                <w:webHidden/>
              </w:rPr>
              <w:instrText xml:space="preserve"> PAGEREF _Toc194599965 \h </w:instrText>
            </w:r>
            <w:r>
              <w:rPr>
                <w:noProof/>
                <w:webHidden/>
              </w:rPr>
            </w:r>
            <w:r>
              <w:rPr>
                <w:noProof/>
                <w:webHidden/>
              </w:rPr>
              <w:fldChar w:fldCharType="separate"/>
            </w:r>
            <w:r>
              <w:rPr>
                <w:noProof/>
                <w:webHidden/>
              </w:rPr>
              <w:t>3</w:t>
            </w:r>
            <w:r>
              <w:rPr>
                <w:noProof/>
                <w:webHidden/>
              </w:rPr>
              <w:fldChar w:fldCharType="end"/>
            </w:r>
          </w:hyperlink>
        </w:p>
        <w:p w14:paraId="70D30DFF" w14:textId="3987D966" w:rsidR="006821D2" w:rsidRDefault="006821D2">
          <w:pPr>
            <w:pStyle w:val="TOC1"/>
            <w:tabs>
              <w:tab w:val="right" w:leader="dot" w:pos="9350"/>
            </w:tabs>
            <w:rPr>
              <w:noProof/>
            </w:rPr>
          </w:pPr>
          <w:hyperlink w:anchor="_Toc194599966" w:history="1">
            <w:r w:rsidRPr="00DF35CB">
              <w:rPr>
                <w:rStyle w:val="Hyperlink"/>
                <w:noProof/>
              </w:rPr>
              <w:t>IMPACT OF DIVERSITY ON ORGANISATIONAL PERFOMANCE</w:t>
            </w:r>
            <w:r>
              <w:rPr>
                <w:noProof/>
                <w:webHidden/>
              </w:rPr>
              <w:tab/>
            </w:r>
            <w:r>
              <w:rPr>
                <w:noProof/>
                <w:webHidden/>
              </w:rPr>
              <w:fldChar w:fldCharType="begin"/>
            </w:r>
            <w:r>
              <w:rPr>
                <w:noProof/>
                <w:webHidden/>
              </w:rPr>
              <w:instrText xml:space="preserve"> PAGEREF _Toc194599966 \h </w:instrText>
            </w:r>
            <w:r>
              <w:rPr>
                <w:noProof/>
                <w:webHidden/>
              </w:rPr>
            </w:r>
            <w:r>
              <w:rPr>
                <w:noProof/>
                <w:webHidden/>
              </w:rPr>
              <w:fldChar w:fldCharType="separate"/>
            </w:r>
            <w:r>
              <w:rPr>
                <w:noProof/>
                <w:webHidden/>
              </w:rPr>
              <w:t>3</w:t>
            </w:r>
            <w:r>
              <w:rPr>
                <w:noProof/>
                <w:webHidden/>
              </w:rPr>
              <w:fldChar w:fldCharType="end"/>
            </w:r>
          </w:hyperlink>
        </w:p>
        <w:p w14:paraId="6BCCD0F7" w14:textId="7363030E" w:rsidR="006821D2" w:rsidRDefault="006821D2">
          <w:pPr>
            <w:pStyle w:val="TOC1"/>
            <w:tabs>
              <w:tab w:val="right" w:leader="dot" w:pos="9350"/>
            </w:tabs>
            <w:rPr>
              <w:noProof/>
            </w:rPr>
          </w:pPr>
          <w:hyperlink w:anchor="_Toc194599967" w:history="1">
            <w:r w:rsidRPr="00DF35CB">
              <w:rPr>
                <w:rStyle w:val="Hyperlink"/>
                <w:noProof/>
              </w:rPr>
              <w:t>STRATEGIES TO INCREASE DIVERSITY IN SOFTWARE ENGINEERING</w:t>
            </w:r>
            <w:r>
              <w:rPr>
                <w:noProof/>
                <w:webHidden/>
              </w:rPr>
              <w:tab/>
            </w:r>
            <w:r>
              <w:rPr>
                <w:noProof/>
                <w:webHidden/>
              </w:rPr>
              <w:fldChar w:fldCharType="begin"/>
            </w:r>
            <w:r>
              <w:rPr>
                <w:noProof/>
                <w:webHidden/>
              </w:rPr>
              <w:instrText xml:space="preserve"> PAGEREF _Toc194599967 \h </w:instrText>
            </w:r>
            <w:r>
              <w:rPr>
                <w:noProof/>
                <w:webHidden/>
              </w:rPr>
            </w:r>
            <w:r>
              <w:rPr>
                <w:noProof/>
                <w:webHidden/>
              </w:rPr>
              <w:fldChar w:fldCharType="separate"/>
            </w:r>
            <w:r>
              <w:rPr>
                <w:noProof/>
                <w:webHidden/>
              </w:rPr>
              <w:t>4</w:t>
            </w:r>
            <w:r>
              <w:rPr>
                <w:noProof/>
                <w:webHidden/>
              </w:rPr>
              <w:fldChar w:fldCharType="end"/>
            </w:r>
          </w:hyperlink>
        </w:p>
        <w:p w14:paraId="2B799223" w14:textId="03BE0B87" w:rsidR="006821D2" w:rsidRDefault="006821D2">
          <w:pPr>
            <w:pStyle w:val="TOC1"/>
            <w:tabs>
              <w:tab w:val="right" w:leader="dot" w:pos="9350"/>
            </w:tabs>
            <w:rPr>
              <w:noProof/>
            </w:rPr>
          </w:pPr>
          <w:hyperlink w:anchor="_Toc194599968" w:history="1">
            <w:r w:rsidRPr="00DF35CB">
              <w:rPr>
                <w:rStyle w:val="Hyperlink"/>
                <w:noProof/>
              </w:rPr>
              <w:t>CHALLENGES OF IMPLEMENTING DIVERSITY</w:t>
            </w:r>
            <w:r>
              <w:rPr>
                <w:noProof/>
                <w:webHidden/>
              </w:rPr>
              <w:tab/>
            </w:r>
            <w:r>
              <w:rPr>
                <w:noProof/>
                <w:webHidden/>
              </w:rPr>
              <w:fldChar w:fldCharType="begin"/>
            </w:r>
            <w:r>
              <w:rPr>
                <w:noProof/>
                <w:webHidden/>
              </w:rPr>
              <w:instrText xml:space="preserve"> PAGEREF _Toc194599968 \h </w:instrText>
            </w:r>
            <w:r>
              <w:rPr>
                <w:noProof/>
                <w:webHidden/>
              </w:rPr>
            </w:r>
            <w:r>
              <w:rPr>
                <w:noProof/>
                <w:webHidden/>
              </w:rPr>
              <w:fldChar w:fldCharType="separate"/>
            </w:r>
            <w:r>
              <w:rPr>
                <w:noProof/>
                <w:webHidden/>
              </w:rPr>
              <w:t>5</w:t>
            </w:r>
            <w:r>
              <w:rPr>
                <w:noProof/>
                <w:webHidden/>
              </w:rPr>
              <w:fldChar w:fldCharType="end"/>
            </w:r>
          </w:hyperlink>
        </w:p>
        <w:p w14:paraId="71E80CAC" w14:textId="467913B6" w:rsidR="006821D2" w:rsidRDefault="006821D2">
          <w:pPr>
            <w:pStyle w:val="TOC1"/>
            <w:tabs>
              <w:tab w:val="right" w:leader="dot" w:pos="9350"/>
            </w:tabs>
            <w:rPr>
              <w:noProof/>
            </w:rPr>
          </w:pPr>
          <w:hyperlink w:anchor="_Toc194599969" w:history="1">
            <w:r w:rsidRPr="00DF35CB">
              <w:rPr>
                <w:rStyle w:val="Hyperlink"/>
                <w:noProof/>
              </w:rPr>
              <w:t>CONCLUSION</w:t>
            </w:r>
            <w:r>
              <w:rPr>
                <w:noProof/>
                <w:webHidden/>
              </w:rPr>
              <w:tab/>
            </w:r>
            <w:r>
              <w:rPr>
                <w:noProof/>
                <w:webHidden/>
              </w:rPr>
              <w:fldChar w:fldCharType="begin"/>
            </w:r>
            <w:r>
              <w:rPr>
                <w:noProof/>
                <w:webHidden/>
              </w:rPr>
              <w:instrText xml:space="preserve"> PAGEREF _Toc194599969 \h </w:instrText>
            </w:r>
            <w:r>
              <w:rPr>
                <w:noProof/>
                <w:webHidden/>
              </w:rPr>
            </w:r>
            <w:r>
              <w:rPr>
                <w:noProof/>
                <w:webHidden/>
              </w:rPr>
              <w:fldChar w:fldCharType="separate"/>
            </w:r>
            <w:r>
              <w:rPr>
                <w:noProof/>
                <w:webHidden/>
              </w:rPr>
              <w:t>5</w:t>
            </w:r>
            <w:r>
              <w:rPr>
                <w:noProof/>
                <w:webHidden/>
              </w:rPr>
              <w:fldChar w:fldCharType="end"/>
            </w:r>
          </w:hyperlink>
        </w:p>
        <w:p w14:paraId="2A1871FA" w14:textId="2DF5FCB1" w:rsidR="006821D2" w:rsidRDefault="006821D2">
          <w:r>
            <w:rPr>
              <w:b/>
              <w:bCs/>
              <w:noProof/>
            </w:rPr>
            <w:fldChar w:fldCharType="end"/>
          </w:r>
        </w:p>
      </w:sdtContent>
    </w:sdt>
    <w:p w14:paraId="3097C522" w14:textId="51FD46FD" w:rsidR="00760317" w:rsidRDefault="00760317"/>
    <w:p w14:paraId="3C99D97C" w14:textId="77777777" w:rsidR="00464BFE" w:rsidRDefault="00464BFE">
      <w:pPr>
        <w:rPr>
          <w:sz w:val="32"/>
          <w:szCs w:val="32"/>
        </w:rPr>
      </w:pPr>
    </w:p>
    <w:p w14:paraId="59B345F7" w14:textId="4B2565A5" w:rsidR="009C3754" w:rsidRPr="009B1AD2" w:rsidRDefault="005C7A78" w:rsidP="009B1AD2">
      <w:pPr>
        <w:pStyle w:val="Heading1"/>
        <w:rPr>
          <w:sz w:val="32"/>
          <w:szCs w:val="32"/>
        </w:rPr>
      </w:pPr>
      <w:r>
        <w:br w:type="page"/>
      </w:r>
      <w:bookmarkStart w:id="0" w:name="_Toc194599963"/>
      <w:r w:rsidR="008648DF" w:rsidRPr="009B1AD2">
        <w:rPr>
          <w:sz w:val="32"/>
          <w:szCs w:val="32"/>
        </w:rPr>
        <w:t>INT</w:t>
      </w:r>
      <w:r w:rsidR="009B1AD2">
        <w:rPr>
          <w:sz w:val="32"/>
          <w:szCs w:val="32"/>
        </w:rPr>
        <w:t>R</w:t>
      </w:r>
      <w:r w:rsidR="008648DF" w:rsidRPr="009B1AD2">
        <w:rPr>
          <w:sz w:val="32"/>
          <w:szCs w:val="32"/>
        </w:rPr>
        <w:t>ODUCTION</w:t>
      </w:r>
      <w:bookmarkEnd w:id="0"/>
    </w:p>
    <w:p w14:paraId="4E0518FE" w14:textId="4E8D94FC" w:rsidR="00FC5B27" w:rsidRDefault="00FC5B27">
      <w:pPr>
        <w:rPr>
          <w:sz w:val="24"/>
          <w:szCs w:val="24"/>
        </w:rPr>
      </w:pPr>
      <w:r>
        <w:rPr>
          <w:sz w:val="24"/>
          <w:szCs w:val="24"/>
        </w:rPr>
        <w:t xml:space="preserve">Diversity means people being different from each other, like in culture, race, gender or ideas and appreciating those differences and Software engineering is the process of designing, developing, testing and maintaining software programs and systems. </w:t>
      </w:r>
      <w:r w:rsidR="00C630BB">
        <w:rPr>
          <w:sz w:val="24"/>
          <w:szCs w:val="24"/>
        </w:rPr>
        <w:t>So,</w:t>
      </w:r>
      <w:r>
        <w:rPr>
          <w:sz w:val="24"/>
          <w:szCs w:val="24"/>
        </w:rPr>
        <w:t xml:space="preserve"> with knowing what </w:t>
      </w:r>
      <w:r w:rsidR="00C630BB">
        <w:rPr>
          <w:sz w:val="24"/>
          <w:szCs w:val="24"/>
        </w:rPr>
        <w:t>diversity and software engineering is</w:t>
      </w:r>
      <w:r>
        <w:rPr>
          <w:sz w:val="24"/>
          <w:szCs w:val="24"/>
        </w:rPr>
        <w:t xml:space="preserve"> made it easy for me to know the diversity in software engineering, I found that the diversity in software engineering means having a team of people from various backgrounds, experiences, cultures, and perspectives working together.</w:t>
      </w:r>
    </w:p>
    <w:p w14:paraId="1F176631" w14:textId="7A4AB387" w:rsidR="00C630BB" w:rsidRDefault="00C630BB">
      <w:pPr>
        <w:rPr>
          <w:sz w:val="24"/>
          <w:szCs w:val="24"/>
        </w:rPr>
      </w:pPr>
      <w:r>
        <w:rPr>
          <w:sz w:val="24"/>
          <w:szCs w:val="24"/>
        </w:rPr>
        <w:t>The importances of diversity in software engineering</w:t>
      </w:r>
    </w:p>
    <w:p w14:paraId="0DE52898" w14:textId="6349C312" w:rsidR="00C630BB" w:rsidRDefault="00C630BB" w:rsidP="00C630BB">
      <w:pPr>
        <w:rPr>
          <w:sz w:val="24"/>
          <w:szCs w:val="24"/>
        </w:rPr>
      </w:pPr>
      <w:r w:rsidRPr="00C630BB">
        <w:rPr>
          <w:sz w:val="24"/>
          <w:szCs w:val="24"/>
        </w:rPr>
        <w:t>1.</w:t>
      </w:r>
      <w:r>
        <w:rPr>
          <w:sz w:val="24"/>
          <w:szCs w:val="24"/>
        </w:rPr>
        <w:t xml:space="preserve"> It enhances creativity and innovation</w:t>
      </w:r>
    </w:p>
    <w:p w14:paraId="271F3E41" w14:textId="2C6AFD2D" w:rsidR="00C630BB" w:rsidRDefault="00C630BB" w:rsidP="00C630BB">
      <w:pPr>
        <w:rPr>
          <w:sz w:val="24"/>
          <w:szCs w:val="24"/>
        </w:rPr>
      </w:pPr>
      <w:r>
        <w:rPr>
          <w:sz w:val="24"/>
          <w:szCs w:val="24"/>
        </w:rPr>
        <w:t>2. Diverse teams can approach problems from multiple angles</w:t>
      </w:r>
    </w:p>
    <w:p w14:paraId="7652E539" w14:textId="484CC186" w:rsidR="00C630BB" w:rsidRDefault="00C630BB" w:rsidP="00C630BB">
      <w:pPr>
        <w:rPr>
          <w:sz w:val="24"/>
          <w:szCs w:val="24"/>
        </w:rPr>
      </w:pPr>
      <w:r>
        <w:rPr>
          <w:sz w:val="24"/>
          <w:szCs w:val="24"/>
        </w:rPr>
        <w:t>3. Ensures that software engineering reflects the broader population.</w:t>
      </w:r>
    </w:p>
    <w:p w14:paraId="46234AE3" w14:textId="4AFF048E" w:rsidR="00C630BB" w:rsidRDefault="00C630BB" w:rsidP="00C630BB">
      <w:pPr>
        <w:rPr>
          <w:sz w:val="24"/>
          <w:szCs w:val="24"/>
        </w:rPr>
      </w:pPr>
      <w:r>
        <w:rPr>
          <w:sz w:val="24"/>
          <w:szCs w:val="24"/>
        </w:rPr>
        <w:t xml:space="preserve">4. Promotes collaboration, respect and a sense of belonging leading to stronger and more cohesive </w:t>
      </w:r>
      <w:r w:rsidR="00A30FC1">
        <w:rPr>
          <w:sz w:val="24"/>
          <w:szCs w:val="24"/>
        </w:rPr>
        <w:t>teams.</w:t>
      </w:r>
    </w:p>
    <w:p w14:paraId="2208B0BE" w14:textId="467C8171" w:rsidR="00A30FC1" w:rsidRDefault="00A30FC1" w:rsidP="00C630BB">
      <w:pPr>
        <w:rPr>
          <w:sz w:val="24"/>
          <w:szCs w:val="24"/>
        </w:rPr>
      </w:pPr>
      <w:r>
        <w:rPr>
          <w:sz w:val="24"/>
          <w:szCs w:val="24"/>
        </w:rPr>
        <w:t>REFERENCE: GOOGLE</w:t>
      </w:r>
    </w:p>
    <w:p w14:paraId="125E31B3" w14:textId="17770B96" w:rsidR="00A30FC1" w:rsidRPr="00576BE1" w:rsidRDefault="00A30FC1" w:rsidP="00ED6441">
      <w:pPr>
        <w:pStyle w:val="Heading1"/>
        <w:rPr>
          <w:sz w:val="32"/>
          <w:szCs w:val="32"/>
        </w:rPr>
      </w:pPr>
      <w:bookmarkStart w:id="1" w:name="_Toc194599964"/>
      <w:r w:rsidRPr="00576BE1">
        <w:rPr>
          <w:sz w:val="32"/>
          <w:szCs w:val="32"/>
        </w:rPr>
        <w:t>THE CURRENT STATE OF DIVERSITY IN SOFTWARE ENGINEERING</w:t>
      </w:r>
      <w:bookmarkEnd w:id="1"/>
    </w:p>
    <w:p w14:paraId="6030CA35" w14:textId="69362830" w:rsidR="00A30FC1" w:rsidRDefault="00A30FC1" w:rsidP="00C630BB">
      <w:pPr>
        <w:rPr>
          <w:sz w:val="24"/>
          <w:szCs w:val="24"/>
        </w:rPr>
      </w:pPr>
      <w:r w:rsidRPr="00A30FC1">
        <w:rPr>
          <w:sz w:val="24"/>
          <w:szCs w:val="24"/>
        </w:rPr>
        <w:t xml:space="preserve">The current state of diversity in software engineering shows progress yet still faces challenges. While there are initiatives to address disparities, underrepresentation of women and minorities remains, particularly in leadership roles. Efforts are ongoing to create more inclusive environments and diverse teams. </w:t>
      </w:r>
    </w:p>
    <w:p w14:paraId="3AEA3133" w14:textId="3820DC95" w:rsidR="00A30FC1" w:rsidRPr="00A30FC1" w:rsidRDefault="00A30FC1" w:rsidP="00A30FC1">
      <w:pPr>
        <w:rPr>
          <w:sz w:val="24"/>
          <w:szCs w:val="24"/>
        </w:rPr>
      </w:pPr>
      <w:r>
        <w:rPr>
          <w:sz w:val="24"/>
          <w:szCs w:val="24"/>
        </w:rPr>
        <w:t>For instance, t</w:t>
      </w:r>
      <w:r w:rsidRPr="00A30FC1">
        <w:rPr>
          <w:sz w:val="24"/>
          <w:szCs w:val="24"/>
        </w:rPr>
        <w:t>he number of women working in the software engineering field has been increasing for a while now. However, the industry is still a long way from equal representation. According to a 2022 poll of developers around the world, men make up 91.88% of the profession. The percentage of women in software engineering globally was significantly lower, with only 5.17% of respondents identifying as female.</w:t>
      </w:r>
    </w:p>
    <w:p w14:paraId="5EDD251D" w14:textId="336AE587" w:rsidR="00A30FC1" w:rsidRDefault="00A30FC1" w:rsidP="00A30FC1">
      <w:pPr>
        <w:rPr>
          <w:sz w:val="24"/>
          <w:szCs w:val="24"/>
        </w:rPr>
      </w:pPr>
      <w:r w:rsidRPr="00A30FC1">
        <w:rPr>
          <w:sz w:val="24"/>
          <w:szCs w:val="24"/>
        </w:rPr>
        <w:t>In the United States, a 2022 survey showed similar results with the percentage of women in software engineering totaling just 22%, whereas 78% of software engineers were men. According to the data, men dominate in the field of software engineering both globally and in the United States.</w:t>
      </w:r>
    </w:p>
    <w:p w14:paraId="24D80212" w14:textId="6A479EE5" w:rsidR="00A30FC1" w:rsidRPr="00C630BB" w:rsidRDefault="00E21AC1" w:rsidP="00A30FC1">
      <w:pPr>
        <w:rPr>
          <w:sz w:val="24"/>
          <w:szCs w:val="24"/>
        </w:rPr>
      </w:pPr>
      <w:r>
        <w:rPr>
          <w:sz w:val="24"/>
          <w:szCs w:val="24"/>
        </w:rPr>
        <w:t xml:space="preserve">REFERENCE: </w:t>
      </w:r>
      <w:r w:rsidR="00A30FC1" w:rsidRPr="00A30FC1">
        <w:rPr>
          <w:sz w:val="24"/>
          <w:szCs w:val="24"/>
        </w:rPr>
        <w:t>Thakur, N. (2023, September 26).</w:t>
      </w:r>
      <w:r w:rsidR="00A30FC1">
        <w:rPr>
          <w:sz w:val="24"/>
          <w:szCs w:val="24"/>
        </w:rPr>
        <w:t xml:space="preserve"> State of diversity</w:t>
      </w:r>
      <w:r w:rsidR="00A30FC1" w:rsidRPr="00A30FC1">
        <w:rPr>
          <w:sz w:val="24"/>
          <w:szCs w:val="24"/>
        </w:rPr>
        <w:t xml:space="preserve"> </w:t>
      </w:r>
      <w:r w:rsidR="00A30FC1">
        <w:rPr>
          <w:sz w:val="24"/>
          <w:szCs w:val="24"/>
        </w:rPr>
        <w:t>i</w:t>
      </w:r>
      <w:r w:rsidR="00A30FC1" w:rsidRPr="00A30FC1">
        <w:rPr>
          <w:sz w:val="24"/>
          <w:szCs w:val="24"/>
        </w:rPr>
        <w:t xml:space="preserve">n </w:t>
      </w:r>
      <w:r w:rsidR="00A30FC1">
        <w:rPr>
          <w:sz w:val="24"/>
          <w:szCs w:val="24"/>
        </w:rPr>
        <w:t>software engineering</w:t>
      </w:r>
      <w:r w:rsidR="00A30FC1" w:rsidRPr="00A30FC1">
        <w:rPr>
          <w:sz w:val="24"/>
          <w:szCs w:val="24"/>
        </w:rPr>
        <w:t xml:space="preserve">: Challenges </w:t>
      </w:r>
      <w:r w:rsidRPr="00A30FC1">
        <w:rPr>
          <w:sz w:val="24"/>
          <w:szCs w:val="24"/>
        </w:rPr>
        <w:t>and</w:t>
      </w:r>
      <w:r w:rsidR="00A30FC1" w:rsidRPr="00A30FC1">
        <w:rPr>
          <w:sz w:val="24"/>
          <w:szCs w:val="24"/>
        </w:rPr>
        <w:t xml:space="preserve"> </w:t>
      </w:r>
      <w:r w:rsidRPr="00A30FC1">
        <w:rPr>
          <w:sz w:val="24"/>
          <w:szCs w:val="24"/>
        </w:rPr>
        <w:t>Solutions. LinkedIn</w:t>
      </w:r>
      <w:r w:rsidR="00A30FC1" w:rsidRPr="00A30FC1">
        <w:rPr>
          <w:sz w:val="24"/>
          <w:szCs w:val="24"/>
        </w:rPr>
        <w:t>.</w:t>
      </w:r>
    </w:p>
    <w:p w14:paraId="34D05C81" w14:textId="685A7DFA" w:rsidR="00E21AC1" w:rsidRDefault="00E21AC1">
      <w:pPr>
        <w:rPr>
          <w:sz w:val="24"/>
          <w:szCs w:val="24"/>
        </w:rPr>
      </w:pPr>
    </w:p>
    <w:p w14:paraId="6EF13A01" w14:textId="77777777" w:rsidR="00E21AC1" w:rsidRPr="00576BE1" w:rsidRDefault="00E21AC1" w:rsidP="00ED6441">
      <w:pPr>
        <w:pStyle w:val="Heading1"/>
        <w:rPr>
          <w:sz w:val="32"/>
          <w:szCs w:val="32"/>
        </w:rPr>
      </w:pPr>
      <w:bookmarkStart w:id="2" w:name="_Toc194599965"/>
      <w:r w:rsidRPr="00576BE1">
        <w:rPr>
          <w:sz w:val="32"/>
          <w:szCs w:val="32"/>
        </w:rPr>
        <w:t>BENEFITS OF DIVERSITY IN SOFTWARE ENGINEERING</w:t>
      </w:r>
      <w:bookmarkEnd w:id="2"/>
    </w:p>
    <w:p w14:paraId="1C2BFDAC" w14:textId="40BCC747" w:rsidR="00DE2912" w:rsidRDefault="00337648" w:rsidP="001F0C6E">
      <w:pPr>
        <w:rPr>
          <w:sz w:val="24"/>
          <w:szCs w:val="24"/>
        </w:rPr>
      </w:pPr>
      <w:r w:rsidRPr="00337648">
        <w:rPr>
          <w:sz w:val="24"/>
          <w:szCs w:val="24"/>
        </w:rPr>
        <w:t xml:space="preserve">Diverse software engineering teams offer numerous benefits that can drive business success, personal growth, and innovation. Companies with diverse teams are more likely to experience increased revenue and market share, provide a competitive advantage, and be seen as attractive and reputable </w:t>
      </w:r>
      <w:r w:rsidR="00576BE1" w:rsidRPr="00337648">
        <w:rPr>
          <w:sz w:val="24"/>
          <w:szCs w:val="24"/>
        </w:rPr>
        <w:t>employees</w:t>
      </w:r>
      <w:r w:rsidRPr="00337648">
        <w:rPr>
          <w:sz w:val="24"/>
          <w:szCs w:val="24"/>
        </w:rPr>
        <w:t>. On a personal level, working in a diverse team provides opportunities for growth, learning, and development, as well as a sense of belonging and community that can lead to increased job satisfaction and engagement. Diverse teams also foster effective communication and collaboration, breaking down stereotypes and biases while promoting a culture of respect, empathy, and inclusiveness. Furthermore, diverse teams drive innovation by creating inclusive products, understanding and empathizing with diverse users, and bringing unique perspectives and experiences to the table, ultimately leading to more informed decision-making and innovative solutions.</w:t>
      </w:r>
    </w:p>
    <w:p w14:paraId="05105184" w14:textId="1FC67966" w:rsidR="001F0C6E" w:rsidRDefault="001F0C6E" w:rsidP="001F0C6E">
      <w:pPr>
        <w:rPr>
          <w:sz w:val="24"/>
          <w:szCs w:val="24"/>
        </w:rPr>
      </w:pPr>
      <w:r>
        <w:rPr>
          <w:sz w:val="24"/>
          <w:szCs w:val="24"/>
        </w:rPr>
        <w:t xml:space="preserve">REFERENCES: </w:t>
      </w:r>
      <w:r w:rsidRPr="001F0C6E">
        <w:rPr>
          <w:sz w:val="24"/>
          <w:szCs w:val="24"/>
        </w:rPr>
        <w:t>Hewlett, S. A., Marshall, M., &amp; Sherbin, L. (2013). Diversity Matters. McKinsey &amp; Company.</w:t>
      </w:r>
    </w:p>
    <w:p w14:paraId="1D9FC976" w14:textId="02000169" w:rsidR="001F0C6E" w:rsidRDefault="001F0C6E" w:rsidP="001F0C6E">
      <w:pPr>
        <w:rPr>
          <w:sz w:val="24"/>
          <w:szCs w:val="24"/>
        </w:rPr>
      </w:pPr>
      <w:r w:rsidRPr="001F0C6E">
        <w:rPr>
          <w:sz w:val="24"/>
          <w:szCs w:val="24"/>
        </w:rPr>
        <w:t>Ely, R. J., &amp; Thomas, D. A. (2001). Cultural Diversity at Work: The Effects of Diversity Perspectives on Work Group Processes and Outcomes. Administrative Science Quarterly.</w:t>
      </w:r>
    </w:p>
    <w:p w14:paraId="66E1F2D0" w14:textId="77777777" w:rsidR="00E63CC4" w:rsidRPr="00E63CC4" w:rsidRDefault="00E63CC4" w:rsidP="00E63CC4">
      <w:pPr>
        <w:rPr>
          <w:sz w:val="24"/>
          <w:szCs w:val="24"/>
        </w:rPr>
      </w:pPr>
      <w:r w:rsidRPr="00E63CC4">
        <w:rPr>
          <w:sz w:val="24"/>
          <w:szCs w:val="24"/>
        </w:rPr>
        <w:t>Cox, T. (1993). Cultural Diversity in Organizations: Theory, Research &amp; Practice. Berrett-Koehler Publishers.</w:t>
      </w:r>
    </w:p>
    <w:p w14:paraId="7CB9B811" w14:textId="28FA27CE" w:rsidR="001F0C6E" w:rsidRDefault="00E63CC4" w:rsidP="001F0C6E">
      <w:pPr>
        <w:rPr>
          <w:sz w:val="24"/>
          <w:szCs w:val="24"/>
        </w:rPr>
      </w:pPr>
      <w:r w:rsidRPr="00E63CC4">
        <w:rPr>
          <w:sz w:val="24"/>
          <w:szCs w:val="24"/>
        </w:rPr>
        <w:t>Ibarra, H. (1993). Personal Networks of Women and Minorities in an Organization: A Conceptual Framework. Academy of Management Review.</w:t>
      </w:r>
    </w:p>
    <w:p w14:paraId="6A4D23DF" w14:textId="31D1C58D" w:rsidR="00E63CC4" w:rsidRPr="001F0C6E" w:rsidRDefault="00E63CC4" w:rsidP="001F0C6E">
      <w:pPr>
        <w:rPr>
          <w:sz w:val="24"/>
          <w:szCs w:val="24"/>
        </w:rPr>
      </w:pPr>
      <w:r w:rsidRPr="00E63CC4">
        <w:rPr>
          <w:sz w:val="24"/>
          <w:szCs w:val="24"/>
        </w:rPr>
        <w:t>Phillips, K. W. (2014). How Diverse Leadership Teams Boost Innovation. Scientific American.</w:t>
      </w:r>
    </w:p>
    <w:p w14:paraId="44D0CB6F" w14:textId="77777777" w:rsidR="00C01122" w:rsidRDefault="00C01122" w:rsidP="00C01122">
      <w:pPr>
        <w:rPr>
          <w:sz w:val="24"/>
          <w:szCs w:val="24"/>
        </w:rPr>
      </w:pPr>
    </w:p>
    <w:p w14:paraId="134AA003" w14:textId="752FC621" w:rsidR="00E63CC4" w:rsidRPr="00576BE1" w:rsidRDefault="00E63CC4" w:rsidP="00ED6441">
      <w:pPr>
        <w:pStyle w:val="Heading1"/>
        <w:rPr>
          <w:sz w:val="32"/>
          <w:szCs w:val="32"/>
        </w:rPr>
      </w:pPr>
      <w:bookmarkStart w:id="3" w:name="_Toc194599966"/>
      <w:r w:rsidRPr="00576BE1">
        <w:rPr>
          <w:sz w:val="32"/>
          <w:szCs w:val="32"/>
        </w:rPr>
        <w:t>IMPACT OF DIVERSITY ON ORGANISATIONAL PERFOMANCE</w:t>
      </w:r>
      <w:bookmarkEnd w:id="3"/>
    </w:p>
    <w:p w14:paraId="1C9AC6FF" w14:textId="067FE58C" w:rsidR="004D582D" w:rsidRDefault="002D54E0" w:rsidP="004D582D">
      <w:pPr>
        <w:rPr>
          <w:sz w:val="24"/>
          <w:szCs w:val="24"/>
        </w:rPr>
      </w:pPr>
      <w:r w:rsidRPr="002D54E0">
        <w:rPr>
          <w:sz w:val="24"/>
          <w:szCs w:val="24"/>
        </w:rPr>
        <w:t xml:space="preserve">The impact of diversity on organizational performance is a crucial topic in today's business world. Research has revealed that diversity can have both positive and negative effects on organizational performance. On the one hand, diverse teams bring together different perspectives, experiences, and ideas, leading to more innovative solutions, better decision-making, and effective problem-solving. Moreover, organizations with diverse workforces tend to perform better financially, experience faster growth, and gain valuable insights into the needs and preferences of a diverse customer base. On the other hand, diverse teams can face challenges in communicating and collaborating effectively, particularly if language or cultural barriers exist, and may experience conflict and mistrust due to significant cultural or </w:t>
      </w:r>
      <w:r w:rsidR="00576BE1" w:rsidRPr="002D54E0">
        <w:rPr>
          <w:sz w:val="24"/>
          <w:szCs w:val="24"/>
        </w:rPr>
        <w:t>value</w:t>
      </w:r>
      <w:r w:rsidRPr="002D54E0">
        <w:rPr>
          <w:sz w:val="24"/>
          <w:szCs w:val="24"/>
        </w:rPr>
        <w:t>-based differences</w:t>
      </w:r>
      <w:r w:rsidR="004D582D">
        <w:rPr>
          <w:sz w:val="24"/>
          <w:szCs w:val="24"/>
        </w:rPr>
        <w:t>.</w:t>
      </w:r>
    </w:p>
    <w:p w14:paraId="50B90604" w14:textId="0085BE08" w:rsidR="004D582D" w:rsidRDefault="004D582D" w:rsidP="004D582D">
      <w:pPr>
        <w:rPr>
          <w:sz w:val="24"/>
          <w:szCs w:val="24"/>
        </w:rPr>
      </w:pPr>
      <w:r>
        <w:rPr>
          <w:sz w:val="24"/>
          <w:szCs w:val="24"/>
        </w:rPr>
        <w:t>REFERENCE:</w:t>
      </w:r>
    </w:p>
    <w:p w14:paraId="249E1807" w14:textId="42DBD92B" w:rsidR="004D582D" w:rsidRPr="004D582D" w:rsidRDefault="004D582D" w:rsidP="004D582D">
      <w:pPr>
        <w:rPr>
          <w:sz w:val="24"/>
          <w:szCs w:val="24"/>
        </w:rPr>
      </w:pPr>
      <w:r w:rsidRPr="004D582D">
        <w:rPr>
          <w:sz w:val="24"/>
          <w:szCs w:val="24"/>
        </w:rPr>
        <w:t>Turi et al. (2022)</w:t>
      </w:r>
    </w:p>
    <w:p w14:paraId="600C8DF9" w14:textId="4B6A22B0" w:rsidR="004D582D" w:rsidRPr="004D582D" w:rsidRDefault="004D582D" w:rsidP="004D582D">
      <w:pPr>
        <w:rPr>
          <w:sz w:val="24"/>
          <w:szCs w:val="24"/>
        </w:rPr>
      </w:pPr>
      <w:r w:rsidRPr="004D582D">
        <w:rPr>
          <w:sz w:val="24"/>
          <w:szCs w:val="24"/>
        </w:rPr>
        <w:t>Gonzalez &amp; DeNisi (2009)</w:t>
      </w:r>
    </w:p>
    <w:p w14:paraId="62A6471B" w14:textId="5A68EAA6" w:rsidR="004D582D" w:rsidRPr="004D582D" w:rsidRDefault="004D582D" w:rsidP="004D582D">
      <w:pPr>
        <w:rPr>
          <w:sz w:val="24"/>
          <w:szCs w:val="24"/>
        </w:rPr>
      </w:pPr>
      <w:r w:rsidRPr="004D582D">
        <w:rPr>
          <w:sz w:val="24"/>
          <w:szCs w:val="24"/>
        </w:rPr>
        <w:t>Hewlett et al. (2013</w:t>
      </w:r>
    </w:p>
    <w:p w14:paraId="267B5139" w14:textId="27F655B0" w:rsidR="004D582D" w:rsidRPr="004D582D" w:rsidRDefault="004D582D" w:rsidP="004D582D">
      <w:pPr>
        <w:rPr>
          <w:sz w:val="24"/>
          <w:szCs w:val="24"/>
        </w:rPr>
      </w:pPr>
      <w:r w:rsidRPr="004D582D">
        <w:rPr>
          <w:sz w:val="24"/>
          <w:szCs w:val="24"/>
        </w:rPr>
        <w:t>Ibarra (1993</w:t>
      </w:r>
    </w:p>
    <w:p w14:paraId="4C707B49" w14:textId="711E8C14" w:rsidR="004D582D" w:rsidRPr="004D582D" w:rsidRDefault="004D582D" w:rsidP="004D582D">
      <w:pPr>
        <w:rPr>
          <w:sz w:val="24"/>
          <w:szCs w:val="24"/>
        </w:rPr>
      </w:pPr>
      <w:r w:rsidRPr="004D582D">
        <w:rPr>
          <w:sz w:val="24"/>
          <w:szCs w:val="24"/>
        </w:rPr>
        <w:t>Cox (1993</w:t>
      </w:r>
    </w:p>
    <w:p w14:paraId="353F3869" w14:textId="77777777" w:rsidR="00C01122" w:rsidRDefault="004D582D" w:rsidP="004D582D">
      <w:pPr>
        <w:rPr>
          <w:sz w:val="24"/>
          <w:szCs w:val="24"/>
        </w:rPr>
      </w:pPr>
      <w:r w:rsidRPr="004D582D">
        <w:rPr>
          <w:sz w:val="24"/>
          <w:szCs w:val="24"/>
        </w:rPr>
        <w:t>Choi &amp; Rainey (2010)</w:t>
      </w:r>
    </w:p>
    <w:p w14:paraId="35D9B2FF" w14:textId="5563D7A7" w:rsidR="004D582D" w:rsidRPr="00576BE1" w:rsidRDefault="00F80A3A" w:rsidP="00DA578B">
      <w:pPr>
        <w:pStyle w:val="Heading1"/>
        <w:rPr>
          <w:sz w:val="32"/>
          <w:szCs w:val="32"/>
        </w:rPr>
      </w:pPr>
      <w:bookmarkStart w:id="4" w:name="_Toc194599967"/>
      <w:r w:rsidRPr="00576BE1">
        <w:rPr>
          <w:sz w:val="32"/>
          <w:szCs w:val="32"/>
        </w:rPr>
        <w:t xml:space="preserve">STRATEGIES TO INCREASE DIVERSITY </w:t>
      </w:r>
      <w:r w:rsidR="00CA7748" w:rsidRPr="00576BE1">
        <w:rPr>
          <w:sz w:val="32"/>
          <w:szCs w:val="32"/>
        </w:rPr>
        <w:t>IN SOFTWARE ENGINEERING</w:t>
      </w:r>
      <w:bookmarkEnd w:id="4"/>
    </w:p>
    <w:p w14:paraId="4197338D" w14:textId="756901F4" w:rsidR="00910D5E" w:rsidRPr="00A204A2" w:rsidRDefault="00910D5E" w:rsidP="004D582D">
      <w:pPr>
        <w:rPr>
          <w:sz w:val="24"/>
          <w:szCs w:val="24"/>
        </w:rPr>
      </w:pPr>
      <w:r w:rsidRPr="00A204A2">
        <w:rPr>
          <w:sz w:val="24"/>
          <w:szCs w:val="24"/>
        </w:rPr>
        <w:t>To increase diversity in software engineering, companies can implement several strategies. Firstly, reaching out to underrepresented groups, such as women, minorities, and individuals with disabilities, can encourage them to pursue careers in software engineering. Additionally, pairing students or junior engineers from underrepresented groups with experienced mentors can provide valuable guidance, support, and industry insights. Offering internships, scholarships, or fellowships to students from underrepresented groups can also provide hands-on experience and financial support. Furthermore, companies can reduce unconscious bias in the hiring process by removing identifiable information from resumes and applications. Ensuring that interview panels consist of diverse members can also bring different perspectives and reduce bias. Finally, using inclusive language in job descriptions can attract a diverse pool of applicants.</w:t>
      </w:r>
    </w:p>
    <w:p w14:paraId="34B26BE4" w14:textId="5C3F50C0" w:rsidR="00162B71" w:rsidRPr="00162B71" w:rsidRDefault="00CB6FF6" w:rsidP="00162B71">
      <w:pPr>
        <w:rPr>
          <w:sz w:val="24"/>
          <w:szCs w:val="24"/>
        </w:rPr>
      </w:pPr>
      <w:r w:rsidRPr="00162B71">
        <w:rPr>
          <w:sz w:val="24"/>
          <w:szCs w:val="24"/>
        </w:rPr>
        <w:t>R</w:t>
      </w:r>
      <w:r>
        <w:rPr>
          <w:sz w:val="24"/>
          <w:szCs w:val="24"/>
        </w:rPr>
        <w:t>EFERENCE</w:t>
      </w:r>
      <w:r w:rsidR="00162B71" w:rsidRPr="00162B71">
        <w:rPr>
          <w:sz w:val="24"/>
          <w:szCs w:val="24"/>
        </w:rPr>
        <w:t>:</w:t>
      </w:r>
    </w:p>
    <w:p w14:paraId="5F89BB19" w14:textId="3C1E9E0C" w:rsidR="00162B71" w:rsidRPr="00162B71" w:rsidRDefault="00162B71" w:rsidP="00162B71">
      <w:pPr>
        <w:rPr>
          <w:sz w:val="24"/>
          <w:szCs w:val="24"/>
        </w:rPr>
      </w:pPr>
      <w:r w:rsidRPr="00162B71">
        <w:rPr>
          <w:sz w:val="24"/>
          <w:szCs w:val="24"/>
        </w:rPr>
        <w:t>[1] Ashcraft, C., &amp; Breitzman, A. (2012). Who Invents IT? An Analysis of Women’s Participation in Information Technology Patenting.</w:t>
      </w:r>
    </w:p>
    <w:p w14:paraId="226F6711" w14:textId="5660014C" w:rsidR="00162B71" w:rsidRPr="00162B71" w:rsidRDefault="00162B71" w:rsidP="00162B71">
      <w:pPr>
        <w:rPr>
          <w:sz w:val="24"/>
          <w:szCs w:val="24"/>
        </w:rPr>
      </w:pPr>
      <w:r w:rsidRPr="00162B71">
        <w:rPr>
          <w:sz w:val="24"/>
          <w:szCs w:val="24"/>
        </w:rPr>
        <w:t xml:space="preserve">[2] Cheryan, S., &amp; Ziegler, S. A. (2013). How Stereotypes Impede Women’s Careers in Science, </w:t>
      </w:r>
      <w:r>
        <w:rPr>
          <w:sz w:val="24"/>
          <w:szCs w:val="24"/>
        </w:rPr>
        <w:t>T</w:t>
      </w:r>
      <w:r w:rsidRPr="00162B71">
        <w:rPr>
          <w:sz w:val="24"/>
          <w:szCs w:val="24"/>
        </w:rPr>
        <w:t>echnology, Engineering, and Math (STEM).</w:t>
      </w:r>
    </w:p>
    <w:p w14:paraId="5683A3B5" w14:textId="4DE0A67B" w:rsidR="00162B71" w:rsidRPr="00162B71" w:rsidRDefault="00162B71" w:rsidP="00162B71">
      <w:pPr>
        <w:rPr>
          <w:sz w:val="24"/>
          <w:szCs w:val="24"/>
        </w:rPr>
      </w:pPr>
      <w:r w:rsidRPr="00162B71">
        <w:rPr>
          <w:sz w:val="24"/>
          <w:szCs w:val="24"/>
        </w:rPr>
        <w:t>[3] Hewlett, S. A., Marshall, M., &amp; Sherbin, L. (2013). Diversity Matters. McKinsey &amp; Company.</w:t>
      </w:r>
    </w:p>
    <w:p w14:paraId="2267DC59" w14:textId="247F976B" w:rsidR="00162B71" w:rsidRPr="00162B71" w:rsidRDefault="00162B71" w:rsidP="00162B71">
      <w:pPr>
        <w:rPr>
          <w:sz w:val="24"/>
          <w:szCs w:val="24"/>
        </w:rPr>
      </w:pPr>
      <w:r w:rsidRPr="00162B71">
        <w:rPr>
          <w:sz w:val="24"/>
          <w:szCs w:val="24"/>
        </w:rPr>
        <w:t>[4] Bertrand, M., &amp; Mullainathan, S. (2004). Are Emily and Greg More Employable Than Lakisha and Jamal? A Field Experiment on Labor Market Discrimination</w:t>
      </w:r>
    </w:p>
    <w:p w14:paraId="2933523D" w14:textId="1F03EBA7" w:rsidR="00162B71" w:rsidRPr="00162B71" w:rsidRDefault="00162B71" w:rsidP="00162B71">
      <w:pPr>
        <w:rPr>
          <w:sz w:val="24"/>
          <w:szCs w:val="24"/>
        </w:rPr>
      </w:pPr>
      <w:r w:rsidRPr="00162B71">
        <w:rPr>
          <w:sz w:val="24"/>
          <w:szCs w:val="24"/>
        </w:rPr>
        <w:t>[5] Phillips, K. W. (2014). How Diverse Leadership Teams Boost Innovation. Scientific American.</w:t>
      </w:r>
    </w:p>
    <w:p w14:paraId="2071B564" w14:textId="2FE61593" w:rsidR="00162B71" w:rsidRPr="00582EC9" w:rsidRDefault="00162B71" w:rsidP="00E63CC4">
      <w:pPr>
        <w:rPr>
          <w:sz w:val="24"/>
          <w:szCs w:val="24"/>
        </w:rPr>
      </w:pPr>
      <w:r w:rsidRPr="00162B71">
        <w:rPr>
          <w:sz w:val="24"/>
          <w:szCs w:val="24"/>
        </w:rPr>
        <w:t>[6] Gaucher, D., Friesen, J., &amp; Kay, A. C. (2011). Evidence That Gendered Wording in Job Advertisements Exists and Sustains Sex Segregation.</w:t>
      </w:r>
    </w:p>
    <w:p w14:paraId="454FE64A" w14:textId="6C0F425C" w:rsidR="00162B71" w:rsidRPr="00576BE1" w:rsidRDefault="00162B71" w:rsidP="00576BE1">
      <w:pPr>
        <w:pStyle w:val="Heading1"/>
        <w:rPr>
          <w:sz w:val="32"/>
          <w:szCs w:val="32"/>
        </w:rPr>
      </w:pPr>
      <w:bookmarkStart w:id="5" w:name="_Toc194599968"/>
      <w:r w:rsidRPr="00576BE1">
        <w:rPr>
          <w:sz w:val="32"/>
          <w:szCs w:val="32"/>
        </w:rPr>
        <w:t>CHALLENGES OF IMPLEMENTING DIVERSITY</w:t>
      </w:r>
      <w:bookmarkEnd w:id="5"/>
    </w:p>
    <w:p w14:paraId="7EBF21E3" w14:textId="5AD83C83" w:rsidR="00CA2CC3" w:rsidRPr="009D2DA7" w:rsidRDefault="000621C4" w:rsidP="00201889">
      <w:pPr>
        <w:rPr>
          <w:sz w:val="24"/>
          <w:szCs w:val="24"/>
        </w:rPr>
      </w:pPr>
      <w:r w:rsidRPr="000621C4">
        <w:rPr>
          <w:sz w:val="24"/>
          <w:szCs w:val="24"/>
        </w:rPr>
        <w:t>Implementing diversity initiatives in the workplace can be challenging due to various obstacles. Employees may hold unconscious biases that affect their perceptions and behaviors towards diverse colleagues, while others may resist diversity initiatives due to fear of change or uncertainty. Additionally, employees may lack understanding of the benefits of diversity or how to effectively work with diverse colleagues, exacerbated by inadequate training or resources. Developing an inclusive culture that values diversity can also be difficult, particularly when confronted with microaggressions that create a hostile work environment. Furthermore, without leadership buy-in, diversity initiatives may not receive adequate resources or be taken seriously. Organizations may also struggle with measuring the success of diversity initiatives, retaining diverse employees, and providing development opportunities that cater to their needs.</w:t>
      </w:r>
    </w:p>
    <w:p w14:paraId="51722D4C" w14:textId="65BA9BC0" w:rsidR="00422AA4" w:rsidRPr="00422AA4" w:rsidRDefault="00422AA4" w:rsidP="00422AA4">
      <w:pPr>
        <w:rPr>
          <w:sz w:val="24"/>
          <w:szCs w:val="24"/>
        </w:rPr>
      </w:pPr>
      <w:r w:rsidRPr="00422AA4">
        <w:rPr>
          <w:sz w:val="24"/>
          <w:szCs w:val="24"/>
        </w:rPr>
        <w:t>Banaji, M. R., &amp; Greenwald, A. G. (2013). Blindspot: Hidden Biases of Good People.</w:t>
      </w:r>
    </w:p>
    <w:p w14:paraId="5D9EE286" w14:textId="7A95673A" w:rsidR="00422AA4" w:rsidRPr="00422AA4" w:rsidRDefault="00422AA4" w:rsidP="00422AA4">
      <w:pPr>
        <w:rPr>
          <w:sz w:val="24"/>
          <w:szCs w:val="24"/>
        </w:rPr>
      </w:pPr>
      <w:r w:rsidRPr="00422AA4">
        <w:rPr>
          <w:sz w:val="24"/>
          <w:szCs w:val="24"/>
        </w:rPr>
        <w:t>Cox, T. (1993). Cultural Diversity in Organizations: Theory, Research &amp; Practice</w:t>
      </w:r>
    </w:p>
    <w:p w14:paraId="4954A1D6" w14:textId="72938A11" w:rsidR="00422AA4" w:rsidRPr="00422AA4" w:rsidRDefault="00422AA4" w:rsidP="00422AA4">
      <w:pPr>
        <w:rPr>
          <w:sz w:val="24"/>
          <w:szCs w:val="24"/>
        </w:rPr>
      </w:pPr>
      <w:r w:rsidRPr="00422AA4">
        <w:rPr>
          <w:sz w:val="24"/>
          <w:szCs w:val="24"/>
        </w:rPr>
        <w:t>Ferdman, B. M. (2014). The Practice of Inclusion in Diverse Organizations.</w:t>
      </w:r>
    </w:p>
    <w:p w14:paraId="545DBA03" w14:textId="060AB0FA" w:rsidR="00422AA4" w:rsidRPr="00422AA4" w:rsidRDefault="00422AA4" w:rsidP="00422AA4">
      <w:pPr>
        <w:rPr>
          <w:sz w:val="24"/>
          <w:szCs w:val="24"/>
        </w:rPr>
      </w:pPr>
      <w:r w:rsidRPr="00422AA4">
        <w:rPr>
          <w:sz w:val="24"/>
          <w:szCs w:val="24"/>
        </w:rPr>
        <w:t>Gonzales, J. A., &amp; DeNisi, A. (2009). Cross-Level Effects of Demographic Differences on Organizational Attachment.</w:t>
      </w:r>
    </w:p>
    <w:p w14:paraId="42A879BC" w14:textId="6BB77712" w:rsidR="00E03363" w:rsidRDefault="00422AA4" w:rsidP="00422AA4">
      <w:pPr>
        <w:rPr>
          <w:sz w:val="24"/>
          <w:szCs w:val="24"/>
        </w:rPr>
      </w:pPr>
      <w:r w:rsidRPr="00422AA4">
        <w:rPr>
          <w:sz w:val="24"/>
          <w:szCs w:val="24"/>
        </w:rPr>
        <w:t xml:space="preserve"> Ely, R. J., &amp; Thomas, D. A. (2001). Cultural Diversity at Work: The Effects of Diversity Perspectives on Work Group Processes and Outcomes.</w:t>
      </w:r>
    </w:p>
    <w:p w14:paraId="3B7928C2" w14:textId="77777777" w:rsidR="00AE6F66" w:rsidRDefault="00AE6F66" w:rsidP="00422AA4">
      <w:pPr>
        <w:rPr>
          <w:sz w:val="24"/>
          <w:szCs w:val="24"/>
        </w:rPr>
      </w:pPr>
    </w:p>
    <w:p w14:paraId="3034CB64" w14:textId="5DB678B7" w:rsidR="00AE6F66" w:rsidRPr="00576BE1" w:rsidRDefault="00AE6F66" w:rsidP="00576BE1">
      <w:pPr>
        <w:pStyle w:val="Heading1"/>
        <w:rPr>
          <w:sz w:val="32"/>
          <w:szCs w:val="32"/>
        </w:rPr>
      </w:pPr>
      <w:bookmarkStart w:id="6" w:name="_Toc194599969"/>
      <w:r w:rsidRPr="00576BE1">
        <w:rPr>
          <w:sz w:val="32"/>
          <w:szCs w:val="32"/>
        </w:rPr>
        <w:t>CONCLUSION</w:t>
      </w:r>
      <w:bookmarkEnd w:id="6"/>
    </w:p>
    <w:p w14:paraId="46011C31" w14:textId="7B154B88" w:rsidR="00AE6F66" w:rsidRPr="00AE6F66" w:rsidRDefault="004033DC" w:rsidP="00422AA4">
      <w:pPr>
        <w:rPr>
          <w:b/>
          <w:bCs/>
          <w:sz w:val="32"/>
          <w:szCs w:val="32"/>
          <w:u w:val="single"/>
        </w:rPr>
      </w:pPr>
      <w:r w:rsidRPr="004033DC">
        <w:rPr>
          <w:sz w:val="24"/>
          <w:szCs w:val="24"/>
        </w:rPr>
        <w:t>Diversity in software engineering refers to having a team of people from various backgrounds, experiences, cultures, and perspectives working together. This diversity enhances creativity and innovation, allows teams to approach problems from multiple angles, ensures software engineering reflects the broader population, and promotes collaboration, respect, and a sense of belonging. Despite progress, the current state of diversity in software engineering still faces challenges, with underrepresentation of women and minorities, particularly in leadership roles. Efforts are ongoing to create more inclusive environments and diverse teams, but men dominate the field globally and in the United States. Diverse software engineering teams offer numerous benefits, including increased revenue and market share, a competitive advantage, and opportunities for personal growth and innovation. However, implementing diversity initiatives can be challenging due to unconscious biases, resistance to change, inadequate training, and microaggressions. To overcome these obstacles, companies can implement strategies such as reaching out to underrepresented groups, pairing students with mentors, offering internships and scholarships, and using inclusive</w:t>
      </w:r>
      <w:r>
        <w:rPr>
          <w:b/>
          <w:bCs/>
          <w:sz w:val="32"/>
          <w:szCs w:val="32"/>
          <w:u w:val="single"/>
        </w:rPr>
        <w:t xml:space="preserve"> </w:t>
      </w:r>
      <w:r w:rsidRPr="004033DC">
        <w:rPr>
          <w:sz w:val="24"/>
          <w:szCs w:val="24"/>
        </w:rPr>
        <w:t>language in job descriptions</w:t>
      </w:r>
      <w:r>
        <w:rPr>
          <w:sz w:val="24"/>
          <w:szCs w:val="24"/>
        </w:rPr>
        <w:t>.</w:t>
      </w:r>
    </w:p>
    <w:sectPr w:rsidR="00AE6F66" w:rsidRPr="00AE6F66" w:rsidSect="008648D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FFC"/>
    <w:multiLevelType w:val="hybridMultilevel"/>
    <w:tmpl w:val="7A489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BF1B1A"/>
    <w:multiLevelType w:val="hybridMultilevel"/>
    <w:tmpl w:val="1F52D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D2890"/>
    <w:multiLevelType w:val="hybridMultilevel"/>
    <w:tmpl w:val="96BE9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9B6A3B"/>
    <w:multiLevelType w:val="hybridMultilevel"/>
    <w:tmpl w:val="3C56FB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53A45"/>
    <w:multiLevelType w:val="hybridMultilevel"/>
    <w:tmpl w:val="EF706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5F0A"/>
    <w:multiLevelType w:val="hybridMultilevel"/>
    <w:tmpl w:val="21B0C4C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180A72"/>
    <w:multiLevelType w:val="hybridMultilevel"/>
    <w:tmpl w:val="5274C53E"/>
    <w:lvl w:ilvl="0" w:tplc="1C345F1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D159B"/>
    <w:multiLevelType w:val="hybridMultilevel"/>
    <w:tmpl w:val="408813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B278C1"/>
    <w:multiLevelType w:val="hybridMultilevel"/>
    <w:tmpl w:val="6A52683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9845375">
    <w:abstractNumId w:val="2"/>
  </w:num>
  <w:num w:numId="2" w16cid:durableId="1644000528">
    <w:abstractNumId w:val="8"/>
  </w:num>
  <w:num w:numId="3" w16cid:durableId="1583567630">
    <w:abstractNumId w:val="5"/>
  </w:num>
  <w:num w:numId="4" w16cid:durableId="1675692308">
    <w:abstractNumId w:val="0"/>
  </w:num>
  <w:num w:numId="5" w16cid:durableId="1998536861">
    <w:abstractNumId w:val="1"/>
  </w:num>
  <w:num w:numId="6" w16cid:durableId="1882787401">
    <w:abstractNumId w:val="3"/>
  </w:num>
  <w:num w:numId="7" w16cid:durableId="159926241">
    <w:abstractNumId w:val="7"/>
  </w:num>
  <w:num w:numId="8" w16cid:durableId="77211961">
    <w:abstractNumId w:val="4"/>
  </w:num>
  <w:num w:numId="9" w16cid:durableId="1949727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360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DF"/>
    <w:rsid w:val="000169A9"/>
    <w:rsid w:val="00044D92"/>
    <w:rsid w:val="00054979"/>
    <w:rsid w:val="000621C4"/>
    <w:rsid w:val="000D7EE1"/>
    <w:rsid w:val="00147AF2"/>
    <w:rsid w:val="00162B71"/>
    <w:rsid w:val="00185711"/>
    <w:rsid w:val="00192F67"/>
    <w:rsid w:val="001C0F19"/>
    <w:rsid w:val="001C34ED"/>
    <w:rsid w:val="001D5983"/>
    <w:rsid w:val="001E5D36"/>
    <w:rsid w:val="001F0C6E"/>
    <w:rsid w:val="00201889"/>
    <w:rsid w:val="00224B2E"/>
    <w:rsid w:val="00267E2F"/>
    <w:rsid w:val="002D122C"/>
    <w:rsid w:val="002D54E0"/>
    <w:rsid w:val="002E2C1F"/>
    <w:rsid w:val="00337648"/>
    <w:rsid w:val="00347F37"/>
    <w:rsid w:val="004033DC"/>
    <w:rsid w:val="00422AA4"/>
    <w:rsid w:val="00437248"/>
    <w:rsid w:val="00462648"/>
    <w:rsid w:val="00464BFE"/>
    <w:rsid w:val="0047569D"/>
    <w:rsid w:val="004D582D"/>
    <w:rsid w:val="004E2174"/>
    <w:rsid w:val="00522E50"/>
    <w:rsid w:val="00573FEE"/>
    <w:rsid w:val="00576BE1"/>
    <w:rsid w:val="00582EC9"/>
    <w:rsid w:val="005C7A78"/>
    <w:rsid w:val="005D7FF8"/>
    <w:rsid w:val="005E4B8B"/>
    <w:rsid w:val="0063451B"/>
    <w:rsid w:val="00647A30"/>
    <w:rsid w:val="00674035"/>
    <w:rsid w:val="006821D2"/>
    <w:rsid w:val="006F7E7C"/>
    <w:rsid w:val="007516AA"/>
    <w:rsid w:val="00756B3F"/>
    <w:rsid w:val="00760317"/>
    <w:rsid w:val="0077701F"/>
    <w:rsid w:val="007B16A6"/>
    <w:rsid w:val="007D0EC5"/>
    <w:rsid w:val="00837ACB"/>
    <w:rsid w:val="008648DF"/>
    <w:rsid w:val="00882EA2"/>
    <w:rsid w:val="008A089D"/>
    <w:rsid w:val="008E402D"/>
    <w:rsid w:val="008E49C7"/>
    <w:rsid w:val="00910D5E"/>
    <w:rsid w:val="00927F20"/>
    <w:rsid w:val="00932D52"/>
    <w:rsid w:val="00984F52"/>
    <w:rsid w:val="009976F1"/>
    <w:rsid w:val="009B1AD2"/>
    <w:rsid w:val="009B7CA9"/>
    <w:rsid w:val="009C3754"/>
    <w:rsid w:val="009D2DA7"/>
    <w:rsid w:val="009D585E"/>
    <w:rsid w:val="00A00915"/>
    <w:rsid w:val="00A039E5"/>
    <w:rsid w:val="00A204A2"/>
    <w:rsid w:val="00A30FC1"/>
    <w:rsid w:val="00A327BE"/>
    <w:rsid w:val="00AE0A19"/>
    <w:rsid w:val="00AE6F66"/>
    <w:rsid w:val="00B01402"/>
    <w:rsid w:val="00B42D2A"/>
    <w:rsid w:val="00B4534D"/>
    <w:rsid w:val="00B50FA7"/>
    <w:rsid w:val="00B60726"/>
    <w:rsid w:val="00B64066"/>
    <w:rsid w:val="00BF7F12"/>
    <w:rsid w:val="00C01122"/>
    <w:rsid w:val="00C26E75"/>
    <w:rsid w:val="00C61218"/>
    <w:rsid w:val="00C630BB"/>
    <w:rsid w:val="00CA2CC3"/>
    <w:rsid w:val="00CA7748"/>
    <w:rsid w:val="00CB6FF6"/>
    <w:rsid w:val="00D149B9"/>
    <w:rsid w:val="00D93FDC"/>
    <w:rsid w:val="00DA578B"/>
    <w:rsid w:val="00DE2912"/>
    <w:rsid w:val="00E03363"/>
    <w:rsid w:val="00E064FD"/>
    <w:rsid w:val="00E21AC1"/>
    <w:rsid w:val="00E34ED6"/>
    <w:rsid w:val="00E4487E"/>
    <w:rsid w:val="00E63CC4"/>
    <w:rsid w:val="00E678C2"/>
    <w:rsid w:val="00E71AE3"/>
    <w:rsid w:val="00EC2507"/>
    <w:rsid w:val="00ED6441"/>
    <w:rsid w:val="00EE322F"/>
    <w:rsid w:val="00F45173"/>
    <w:rsid w:val="00F73CF6"/>
    <w:rsid w:val="00F80A3A"/>
    <w:rsid w:val="00FC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DE27"/>
  <w15:chartTrackingRefBased/>
  <w15:docId w15:val="{E382ECCB-03E7-4566-8FBC-01BC9815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8DF"/>
    <w:rPr>
      <w:rFonts w:eastAsiaTheme="majorEastAsia" w:cstheme="majorBidi"/>
      <w:color w:val="272727" w:themeColor="text1" w:themeTint="D8"/>
    </w:rPr>
  </w:style>
  <w:style w:type="paragraph" w:styleId="Title">
    <w:name w:val="Title"/>
    <w:basedOn w:val="Normal"/>
    <w:next w:val="Normal"/>
    <w:link w:val="TitleChar"/>
    <w:uiPriority w:val="10"/>
    <w:qFormat/>
    <w:rsid w:val="00864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8DF"/>
    <w:pPr>
      <w:spacing w:before="160"/>
      <w:jc w:val="center"/>
    </w:pPr>
    <w:rPr>
      <w:i/>
      <w:iCs/>
      <w:color w:val="404040" w:themeColor="text1" w:themeTint="BF"/>
    </w:rPr>
  </w:style>
  <w:style w:type="character" w:customStyle="1" w:styleId="QuoteChar">
    <w:name w:val="Quote Char"/>
    <w:basedOn w:val="DefaultParagraphFont"/>
    <w:link w:val="Quote"/>
    <w:uiPriority w:val="29"/>
    <w:rsid w:val="008648DF"/>
    <w:rPr>
      <w:i/>
      <w:iCs/>
      <w:color w:val="404040" w:themeColor="text1" w:themeTint="BF"/>
    </w:rPr>
  </w:style>
  <w:style w:type="paragraph" w:styleId="ListParagraph">
    <w:name w:val="List Paragraph"/>
    <w:basedOn w:val="Normal"/>
    <w:uiPriority w:val="34"/>
    <w:qFormat/>
    <w:rsid w:val="008648DF"/>
    <w:pPr>
      <w:ind w:left="720"/>
      <w:contextualSpacing/>
    </w:pPr>
  </w:style>
  <w:style w:type="character" w:styleId="IntenseEmphasis">
    <w:name w:val="Intense Emphasis"/>
    <w:basedOn w:val="DefaultParagraphFont"/>
    <w:uiPriority w:val="21"/>
    <w:qFormat/>
    <w:rsid w:val="008648DF"/>
    <w:rPr>
      <w:i/>
      <w:iCs/>
      <w:color w:val="0F4761" w:themeColor="accent1" w:themeShade="BF"/>
    </w:rPr>
  </w:style>
  <w:style w:type="paragraph" w:styleId="IntenseQuote">
    <w:name w:val="Intense Quote"/>
    <w:basedOn w:val="Normal"/>
    <w:next w:val="Normal"/>
    <w:link w:val="IntenseQuoteChar"/>
    <w:uiPriority w:val="30"/>
    <w:qFormat/>
    <w:rsid w:val="00864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8DF"/>
    <w:rPr>
      <w:i/>
      <w:iCs/>
      <w:color w:val="0F4761" w:themeColor="accent1" w:themeShade="BF"/>
    </w:rPr>
  </w:style>
  <w:style w:type="character" w:styleId="IntenseReference">
    <w:name w:val="Intense Reference"/>
    <w:basedOn w:val="DefaultParagraphFont"/>
    <w:uiPriority w:val="32"/>
    <w:qFormat/>
    <w:rsid w:val="008648DF"/>
    <w:rPr>
      <w:b/>
      <w:bCs/>
      <w:smallCaps/>
      <w:color w:val="0F4761" w:themeColor="accent1" w:themeShade="BF"/>
      <w:spacing w:val="5"/>
    </w:rPr>
  </w:style>
  <w:style w:type="paragraph" w:styleId="NoSpacing">
    <w:name w:val="No Spacing"/>
    <w:link w:val="NoSpacingChar"/>
    <w:uiPriority w:val="1"/>
    <w:qFormat/>
    <w:rsid w:val="008648DF"/>
    <w:pPr>
      <w:spacing w:after="0" w:line="240" w:lineRule="auto"/>
    </w:pPr>
    <w:rPr>
      <w:rFonts w:eastAsiaTheme="minorEastAsia"/>
    </w:rPr>
  </w:style>
  <w:style w:type="character" w:customStyle="1" w:styleId="NoSpacingChar">
    <w:name w:val="No Spacing Char"/>
    <w:basedOn w:val="DefaultParagraphFont"/>
    <w:link w:val="NoSpacing"/>
    <w:uiPriority w:val="1"/>
    <w:rsid w:val="008648DF"/>
    <w:rPr>
      <w:rFonts w:eastAsiaTheme="minorEastAsia"/>
    </w:rPr>
  </w:style>
  <w:style w:type="paragraph" w:styleId="TOCHeading">
    <w:name w:val="TOC Heading"/>
    <w:basedOn w:val="Heading1"/>
    <w:next w:val="Normal"/>
    <w:uiPriority w:val="39"/>
    <w:unhideWhenUsed/>
    <w:qFormat/>
    <w:rsid w:val="00760317"/>
    <w:pPr>
      <w:spacing w:before="240" w:after="0"/>
      <w:outlineLvl w:val="9"/>
    </w:pPr>
    <w:rPr>
      <w:sz w:val="32"/>
      <w:szCs w:val="32"/>
    </w:rPr>
  </w:style>
  <w:style w:type="paragraph" w:styleId="TOC1">
    <w:name w:val="toc 1"/>
    <w:basedOn w:val="Normal"/>
    <w:next w:val="Normal"/>
    <w:autoRedefine/>
    <w:uiPriority w:val="39"/>
    <w:unhideWhenUsed/>
    <w:rsid w:val="006821D2"/>
    <w:pPr>
      <w:spacing w:after="100"/>
    </w:pPr>
  </w:style>
  <w:style w:type="character" w:styleId="Hyperlink">
    <w:name w:val="Hyperlink"/>
    <w:basedOn w:val="DefaultParagraphFont"/>
    <w:uiPriority w:val="99"/>
    <w:unhideWhenUsed/>
    <w:rsid w:val="006821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2680f22-e724-496d-ac43-880369e0780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0533C23AC0F1649B179F1D1F7DE75DA" ma:contentTypeVersion="11" ma:contentTypeDescription="Create a new document." ma:contentTypeScope="" ma:versionID="4bb352dc10a94fe9b2f069966a320af0">
  <xsd:schema xmlns:xsd="http://www.w3.org/2001/XMLSchema" xmlns:xs="http://www.w3.org/2001/XMLSchema" xmlns:p="http://schemas.microsoft.com/office/2006/metadata/properties" xmlns:ns3="52680f22-e724-496d-ac43-880369e0780f" xmlns:ns4="08e7c45e-a4da-45a2-96d2-80d81bdea2fa" targetNamespace="http://schemas.microsoft.com/office/2006/metadata/properties" ma:root="true" ma:fieldsID="f2de3d07d69f6fe59bf1a5715ad31743" ns3:_="" ns4:_="">
    <xsd:import namespace="52680f22-e724-496d-ac43-880369e0780f"/>
    <xsd:import namespace="08e7c45e-a4da-45a2-96d2-80d81bdea2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80f22-e724-496d-ac43-880369e078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e7c45e-a4da-45a2-96d2-80d81bdea2f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C789CB-56B9-46FC-A143-751653884D51}">
  <ds:schemaRefs>
    <ds:schemaRef ds:uri="http://schemas.microsoft.com/office/2006/metadata/properties"/>
    <ds:schemaRef ds:uri="http://www.w3.org/2000/xmlns/"/>
    <ds:schemaRef ds:uri="52680f22-e724-496d-ac43-880369e0780f"/>
    <ds:schemaRef ds:uri="http://www.w3.org/2001/XMLSchema-instance"/>
  </ds:schemaRefs>
</ds:datastoreItem>
</file>

<file path=customXml/itemProps2.xml><?xml version="1.0" encoding="utf-8"?>
<ds:datastoreItem xmlns:ds="http://schemas.openxmlformats.org/officeDocument/2006/customXml" ds:itemID="{83048F62-743C-4531-8DDC-9FEEE5BC5D83}">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17E23991-CF8D-4F8C-8A41-D2BDFA5E4CD4}">
  <ds:schemaRefs>
    <ds:schemaRef ds:uri="http://schemas.microsoft.com/office/2006/metadata/contentType"/>
    <ds:schemaRef ds:uri="http://schemas.microsoft.com/office/2006/metadata/properties/metaAttributes"/>
    <ds:schemaRef ds:uri="http://www.w3.org/2000/xmlns/"/>
    <ds:schemaRef ds:uri="http://www.w3.org/2001/XMLSchema"/>
    <ds:schemaRef ds:uri="52680f22-e724-496d-ac43-880369e0780f"/>
    <ds:schemaRef ds:uri="08e7c45e-a4da-45a2-96d2-80d81bdea2fa"/>
  </ds:schemaRefs>
</ds:datastoreItem>
</file>

<file path=customXml/itemProps4.xml><?xml version="1.0" encoding="utf-8"?>
<ds:datastoreItem xmlns:ds="http://schemas.openxmlformats.org/officeDocument/2006/customXml" ds:itemID="{A3AA7CF5-E18F-43F0-AC6F-8EF5261F2F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1560</Words>
  <Characters>8897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ASSIGNMENT</dc:title>
  <dc:subject/>
  <dc:creator>YONELA DIDI</dc:creator>
  <cp:keywords/>
  <dc:description/>
  <cp:lastModifiedBy>YONELA DIDI</cp:lastModifiedBy>
  <cp:revision>2</cp:revision>
  <dcterms:created xsi:type="dcterms:W3CDTF">2025-12-10T11:45:00Z</dcterms:created>
  <dcterms:modified xsi:type="dcterms:W3CDTF">2025-12-10T11:45:00Z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0x010100E0533C23AC0F1649B179F1D1F7DE75DA</vt:lpwstr>
  </property>
</Properties>
</file>