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開発環境：Unity / Visual Studio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開発期間：2022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~2022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(専門学生2年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拘った所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パーティクルを自分で作って見栄えが良くなるように拘りました。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操作方法が一目で分かるようにアニメーションをつけて強調しました。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個人開発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