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mtd1y0vdm08e" w:colFirst="0" w:colLast="0"/>
    <w:bookmarkEnd w:id="0"/>
    <w:p w14:paraId="00000001" w14:textId="77777777" w:rsidR="00123C8B" w:rsidRDefault="004E0F93">
      <w:pPr>
        <w:pStyle w:val="a3"/>
        <w:jc w:val="center"/>
      </w:pPr>
      <w:r>
        <w:fldChar w:fldCharType="begin"/>
      </w:r>
      <w:r>
        <w:instrText xml:space="preserve"> HYPERLINK "https://content.byui.edu/file/816e09fb-0d85-4d4c-8266-afc4a8b57778/1/Ponder/471.02.Milestone.html" \h </w:instrText>
      </w:r>
      <w:r>
        <w:fldChar w:fldCharType="separate"/>
      </w:r>
      <w:r>
        <w:rPr>
          <w:color w:val="1155CC"/>
          <w:u w:val="single"/>
        </w:rPr>
        <w:t>PRELIMINARY ANALYSIS</w:t>
      </w:r>
      <w:r>
        <w:rPr>
          <w:color w:val="1155CC"/>
          <w:u w:val="single"/>
        </w:rPr>
        <w:fldChar w:fldCharType="end"/>
      </w:r>
    </w:p>
    <w:p w14:paraId="00000002" w14:textId="77777777" w:rsidR="00123C8B" w:rsidRDefault="00123C8B"/>
    <w:p w14:paraId="00000003" w14:textId="77777777" w:rsidR="00123C8B" w:rsidRDefault="004E0F93">
      <w:r>
        <w:t xml:space="preserve">Each team is selecting two competitors' interfaces to conduct a preliminary UX analysis. Each team will focus on analyzing all components of the interaction framework and </w:t>
      </w:r>
      <w:proofErr w:type="gramStart"/>
      <w:r>
        <w:t>all of</w:t>
      </w:r>
      <w:proofErr w:type="gramEnd"/>
      <w:r>
        <w:t xml:space="preserve"> the variables of usability. In order to conduct this UX analysis, please complete the form below. Complete this form a </w:t>
      </w:r>
      <w:r>
        <w:rPr>
          <w:b/>
          <w:i/>
        </w:rPr>
        <w:t>second time</w:t>
      </w:r>
      <w:r>
        <w:rPr>
          <w:b/>
        </w:rPr>
        <w:t xml:space="preserve"> </w:t>
      </w:r>
      <w:r>
        <w:t>for the</w:t>
      </w:r>
      <w:r>
        <w:rPr>
          <w:b/>
        </w:rPr>
        <w:t xml:space="preserve"> </w:t>
      </w:r>
      <w:r>
        <w:rPr>
          <w:b/>
          <w:i/>
        </w:rPr>
        <w:t>second competitor</w:t>
      </w:r>
      <w:r>
        <w:t>.</w:t>
      </w:r>
    </w:p>
    <w:p w14:paraId="00000004" w14:textId="77777777" w:rsidR="00123C8B" w:rsidRDefault="00123C8B"/>
    <w:p w14:paraId="00000005" w14:textId="252D8537" w:rsidR="00123C8B" w:rsidRDefault="5A2C530E">
      <w:r>
        <w:t xml:space="preserve">Competitor Name: </w:t>
      </w:r>
      <w:r w:rsidR="00266396">
        <w:t>Snapchat</w:t>
      </w:r>
    </w:p>
    <w:p w14:paraId="57661ABC" w14:textId="71F7E568" w:rsidR="00266396" w:rsidRDefault="5A2C530E">
      <w:pPr>
        <w:rPr>
          <w:rFonts w:hint="eastAsia"/>
        </w:rPr>
      </w:pPr>
      <w:r>
        <w:t xml:space="preserve">Website link: </w:t>
      </w:r>
      <w:bookmarkStart w:id="1" w:name="_5bx6mbegtwsf" w:colFirst="0" w:colLast="0"/>
      <w:bookmarkEnd w:id="1"/>
      <w:r w:rsidR="00266396" w:rsidRPr="00266396">
        <w:t>https://www.snapchat.com/</w:t>
      </w:r>
    </w:p>
    <w:p w14:paraId="00000007" w14:textId="77777777" w:rsidR="00123C8B" w:rsidRDefault="004E0F93">
      <w:pPr>
        <w:pStyle w:val="1"/>
      </w:pPr>
      <w:r>
        <w:t>Interaction Framework</w:t>
      </w:r>
    </w:p>
    <w:p w14:paraId="00000008" w14:textId="77777777" w:rsidR="00123C8B" w:rsidRDefault="004E0F93">
      <w:pPr>
        <w:pStyle w:val="a4"/>
      </w:pPr>
      <w:bookmarkStart w:id="2" w:name="_8orurz1aq8p9" w:colFirst="0" w:colLast="0"/>
      <w:bookmarkEnd w:id="2"/>
      <w:r>
        <w:t>Gulf of Evaluation</w:t>
      </w:r>
    </w:p>
    <w:tbl>
      <w:tblPr>
        <w:tblStyle w:val="a5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2"/>
        <w:gridCol w:w="4673"/>
      </w:tblGrid>
      <w:tr w:rsidR="00123C8B" w14:paraId="461529D1" w14:textId="77777777" w:rsidTr="5A2C530E">
        <w:trPr>
          <w:trHeight w:val="420"/>
        </w:trPr>
        <w:tc>
          <w:tcPr>
            <w:tcW w:w="93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123C8B" w:rsidRDefault="004E0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Presentation</w:t>
            </w:r>
          </w:p>
        </w:tc>
      </w:tr>
      <w:tr w:rsidR="00123C8B" w14:paraId="11B2261E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123C8B" w:rsidRDefault="004E0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Success(es)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123C8B" w:rsidRDefault="004E0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Failure(s)</w:t>
            </w:r>
          </w:p>
        </w:tc>
      </w:tr>
      <w:tr w:rsidR="00123C8B" w14:paraId="672A6659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399F" w14:textId="77777777" w:rsidR="00123C8B" w:rsidRDefault="5A2C530E" w:rsidP="5A2C53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Simplicity</w:t>
            </w:r>
          </w:p>
          <w:p w14:paraId="0000000D" w14:textId="1008FD38" w:rsidR="00123C8B" w:rsidRDefault="00AC27F9" w:rsidP="0026639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F25B" w14:textId="77777777" w:rsidR="00123C8B" w:rsidRDefault="00AC27F9" w:rsidP="5A2C530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>m</w:t>
            </w:r>
            <w:r>
              <w:t>assive stuffs</w:t>
            </w:r>
          </w:p>
          <w:p w14:paraId="0AC4C037" w14:textId="77777777" w:rsidR="00AC27F9" w:rsidRDefault="00AC27F9" w:rsidP="5A2C530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‘spotlight’ </w:t>
            </w:r>
            <w:proofErr w:type="gramStart"/>
            <w:r>
              <w:t>button(</w:t>
            </w:r>
            <w:proofErr w:type="gramEnd"/>
            <w:r>
              <w:t>stories button is kind of similar)</w:t>
            </w:r>
          </w:p>
          <w:p w14:paraId="0000000E" w14:textId="1B726516" w:rsidR="008C4ADD" w:rsidRDefault="008C4ADD" w:rsidP="5A2C530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Main screen was Camera</w:t>
            </w:r>
          </w:p>
        </w:tc>
      </w:tr>
    </w:tbl>
    <w:p w14:paraId="0000000F" w14:textId="77777777" w:rsidR="00123C8B" w:rsidRDefault="00123C8B">
      <w:pPr>
        <w:ind w:left="1440"/>
      </w:pPr>
    </w:p>
    <w:tbl>
      <w:tblPr>
        <w:tblStyle w:val="a6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2"/>
        <w:gridCol w:w="4673"/>
      </w:tblGrid>
      <w:tr w:rsidR="00123C8B" w14:paraId="4B44FD22" w14:textId="77777777" w:rsidTr="5A2C530E">
        <w:trPr>
          <w:trHeight w:val="420"/>
        </w:trPr>
        <w:tc>
          <w:tcPr>
            <w:tcW w:w="93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123C8B" w:rsidRDefault="004E0F9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Perception</w:t>
            </w:r>
          </w:p>
        </w:tc>
      </w:tr>
      <w:tr w:rsidR="00123C8B" w14:paraId="221AE712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Success(es)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Failure(s)</w:t>
            </w:r>
          </w:p>
        </w:tc>
      </w:tr>
      <w:tr w:rsidR="00123C8B" w14:paraId="0A37501D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ABAE" w14:textId="77777777" w:rsidR="00123C8B" w:rsidRDefault="5A2C530E" w:rsidP="00AC27F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Clearly visible</w:t>
            </w:r>
          </w:p>
          <w:p w14:paraId="00000014" w14:textId="3FC9F28C" w:rsidR="008C4ADD" w:rsidRDefault="008C4ADD" w:rsidP="00AC27F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hint="eastAsia"/>
              </w:rPr>
            </w:pPr>
            <w:r>
              <w:t>Good touching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1461CB2E" w:rsidR="00123C8B" w:rsidRDefault="00123C8B" w:rsidP="5A2C530E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00000016" w14:textId="77777777" w:rsidR="00123C8B" w:rsidRDefault="00123C8B">
      <w:pPr>
        <w:ind w:left="1440"/>
      </w:pPr>
    </w:p>
    <w:tbl>
      <w:tblPr>
        <w:tblStyle w:val="a7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2"/>
        <w:gridCol w:w="4673"/>
      </w:tblGrid>
      <w:tr w:rsidR="00123C8B" w14:paraId="4F2BBB04" w14:textId="77777777" w:rsidTr="5A2C530E">
        <w:trPr>
          <w:trHeight w:val="420"/>
        </w:trPr>
        <w:tc>
          <w:tcPr>
            <w:tcW w:w="93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123C8B" w:rsidRDefault="004E0F9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Interpretation</w:t>
            </w:r>
          </w:p>
        </w:tc>
      </w:tr>
      <w:tr w:rsidR="00123C8B" w14:paraId="01B4163B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Success(es)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Failure(s)</w:t>
            </w:r>
          </w:p>
        </w:tc>
      </w:tr>
      <w:tr w:rsidR="00123C8B" w14:paraId="5DAB6C7B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4C9F" w14:textId="67059CD7" w:rsidR="00123C8B" w:rsidRDefault="00AC27F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Automatic making character</w:t>
            </w:r>
          </w:p>
          <w:p w14:paraId="0000001B" w14:textId="6B3A1364" w:rsidR="00123C8B" w:rsidRDefault="5A2C530E" w:rsidP="5A2C530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Nothing is left to interpretation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048325EE" w:rsidR="00123C8B" w:rsidRDefault="00123C8B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0000001D" w14:textId="77777777" w:rsidR="00123C8B" w:rsidRDefault="00123C8B">
      <w:pPr>
        <w:ind w:left="1440"/>
      </w:pPr>
    </w:p>
    <w:tbl>
      <w:tblPr>
        <w:tblStyle w:val="a8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2"/>
        <w:gridCol w:w="4673"/>
      </w:tblGrid>
      <w:tr w:rsidR="00123C8B" w14:paraId="16D9E787" w14:textId="77777777" w:rsidTr="5A2C530E">
        <w:trPr>
          <w:trHeight w:val="420"/>
        </w:trPr>
        <w:tc>
          <w:tcPr>
            <w:tcW w:w="93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123C8B" w:rsidRDefault="004E0F9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Evaluation</w:t>
            </w:r>
          </w:p>
        </w:tc>
      </w:tr>
      <w:tr w:rsidR="00123C8B" w14:paraId="37FBF66E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Success(es)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Failure(s)</w:t>
            </w:r>
          </w:p>
        </w:tc>
      </w:tr>
      <w:tr w:rsidR="00123C8B" w14:paraId="29D6B04F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B216" w14:textId="77777777" w:rsidR="00123C8B" w:rsidRDefault="004E0F9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  <w:r w:rsidR="008C4ADD">
              <w:t>Good chat process</w:t>
            </w:r>
          </w:p>
          <w:p w14:paraId="00000022" w14:textId="5D8DD435" w:rsidR="008C4ADD" w:rsidRDefault="008C4AD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hint="eastAsia"/>
              </w:rPr>
              <w:t>G</w:t>
            </w:r>
            <w:r>
              <w:t>ood to share friends’ location(sometimes?)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797C" w14:textId="77777777" w:rsidR="00123C8B" w:rsidRDefault="008C4AD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app is for influencers</w:t>
            </w:r>
          </w:p>
          <w:p w14:paraId="00000023" w14:textId="51038FC4" w:rsidR="008C4ADD" w:rsidRDefault="008C4ADD" w:rsidP="008C4AD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Use limited functions</w:t>
            </w:r>
          </w:p>
        </w:tc>
      </w:tr>
    </w:tbl>
    <w:p w14:paraId="00000024" w14:textId="77777777" w:rsidR="00123C8B" w:rsidRDefault="00123C8B">
      <w:pPr>
        <w:pStyle w:val="a4"/>
      </w:pPr>
      <w:bookmarkStart w:id="3" w:name="_o5d6ev1piypv" w:colFirst="0" w:colLast="0"/>
      <w:bookmarkEnd w:id="3"/>
    </w:p>
    <w:p w14:paraId="00000025" w14:textId="77777777" w:rsidR="00123C8B" w:rsidRDefault="004E0F93">
      <w:pPr>
        <w:pStyle w:val="a4"/>
      </w:pPr>
      <w:bookmarkStart w:id="4" w:name="_3wpqxy7hyzkr" w:colFirst="0" w:colLast="0"/>
      <w:bookmarkEnd w:id="4"/>
      <w:r>
        <w:t>Gulf of Execution</w:t>
      </w:r>
    </w:p>
    <w:tbl>
      <w:tblPr>
        <w:tblStyle w:val="a9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2"/>
        <w:gridCol w:w="4673"/>
      </w:tblGrid>
      <w:tr w:rsidR="00123C8B" w14:paraId="7996A6EA" w14:textId="77777777" w:rsidTr="5A2C530E">
        <w:trPr>
          <w:trHeight w:val="420"/>
        </w:trPr>
        <w:tc>
          <w:tcPr>
            <w:tcW w:w="93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123C8B" w:rsidRDefault="004E0F9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Goal</w:t>
            </w:r>
          </w:p>
        </w:tc>
      </w:tr>
      <w:tr w:rsidR="00123C8B" w14:paraId="6790E04E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Success(es)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Failure(s)</w:t>
            </w:r>
          </w:p>
        </w:tc>
      </w:tr>
      <w:tr w:rsidR="00123C8B" w14:paraId="02EB378F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6EB7" w14:textId="5F753108" w:rsidR="00123C8B" w:rsidRDefault="008C4AD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Chat</w:t>
            </w:r>
          </w:p>
          <w:p w14:paraId="0000002A" w14:textId="29BA5818" w:rsidR="008C4ADD" w:rsidRDefault="008C4ADD" w:rsidP="008C4AD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eastAsia"/>
              </w:rPr>
            </w:pPr>
            <w:r>
              <w:t>Showing own videos(?) to people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35190F06" w:rsidR="00123C8B" w:rsidRDefault="008C4AD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Massive functions</w:t>
            </w:r>
          </w:p>
        </w:tc>
      </w:tr>
    </w:tbl>
    <w:p w14:paraId="0000002C" w14:textId="77777777" w:rsidR="00123C8B" w:rsidRDefault="00123C8B">
      <w:pPr>
        <w:ind w:left="1440"/>
      </w:pPr>
    </w:p>
    <w:tbl>
      <w:tblPr>
        <w:tblStyle w:val="aa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2"/>
        <w:gridCol w:w="4673"/>
      </w:tblGrid>
      <w:tr w:rsidR="00123C8B" w14:paraId="52DD5EDA" w14:textId="77777777" w:rsidTr="5A2C530E">
        <w:trPr>
          <w:trHeight w:val="420"/>
        </w:trPr>
        <w:tc>
          <w:tcPr>
            <w:tcW w:w="93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123C8B" w:rsidRDefault="004E0F9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Intention</w:t>
            </w:r>
          </w:p>
        </w:tc>
      </w:tr>
      <w:tr w:rsidR="00123C8B" w14:paraId="1FB9E47A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Success(es)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Failure(s)</w:t>
            </w:r>
          </w:p>
        </w:tc>
      </w:tr>
      <w:tr w:rsidR="00123C8B" w14:paraId="0A6959E7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46E63F04" w:rsidR="00123C8B" w:rsidRDefault="004E0F9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0A0C4A9B" w:rsidR="00F133F3" w:rsidRDefault="00F133F3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00000033" w14:textId="77777777" w:rsidR="00123C8B" w:rsidRDefault="00123C8B">
      <w:pPr>
        <w:ind w:left="1440"/>
      </w:pPr>
    </w:p>
    <w:tbl>
      <w:tblPr>
        <w:tblStyle w:val="ab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2"/>
        <w:gridCol w:w="4673"/>
      </w:tblGrid>
      <w:tr w:rsidR="00123C8B" w14:paraId="5C4C09ED" w14:textId="77777777" w:rsidTr="5A2C530E">
        <w:trPr>
          <w:trHeight w:val="420"/>
        </w:trPr>
        <w:tc>
          <w:tcPr>
            <w:tcW w:w="93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123C8B" w:rsidRDefault="004E0F9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Specify Sequence</w:t>
            </w:r>
          </w:p>
        </w:tc>
      </w:tr>
      <w:tr w:rsidR="00123C8B" w14:paraId="07B420EB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Success(es)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Failure(s)</w:t>
            </w:r>
          </w:p>
        </w:tc>
      </w:tr>
      <w:tr w:rsidR="00123C8B" w14:paraId="6A05A809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323F7131" w:rsidR="00123C8B" w:rsidRDefault="00123C8B">
            <w:pPr>
              <w:widowControl w:val="0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B4625D0" w:rsidR="00F133F3" w:rsidRDefault="00F133F3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0000003A" w14:textId="77777777" w:rsidR="00123C8B" w:rsidRDefault="00123C8B">
      <w:pPr>
        <w:ind w:left="1440"/>
      </w:pPr>
    </w:p>
    <w:tbl>
      <w:tblPr>
        <w:tblStyle w:val="ac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2"/>
        <w:gridCol w:w="4673"/>
      </w:tblGrid>
      <w:tr w:rsidR="00123C8B" w14:paraId="776E56D1" w14:textId="77777777" w:rsidTr="5A2C530E">
        <w:trPr>
          <w:trHeight w:val="420"/>
        </w:trPr>
        <w:tc>
          <w:tcPr>
            <w:tcW w:w="93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123C8B" w:rsidRDefault="004E0F9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Execute Sequence</w:t>
            </w:r>
          </w:p>
        </w:tc>
      </w:tr>
      <w:tr w:rsidR="00123C8B" w14:paraId="3E1D6AB1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Success(es)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Failure(s)</w:t>
            </w:r>
          </w:p>
        </w:tc>
      </w:tr>
      <w:tr w:rsidR="00123C8B" w14:paraId="5A39BBE3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45764D79" w:rsidR="00123C8B" w:rsidRDefault="00123C8B">
            <w:pPr>
              <w:widowControl w:val="0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37FBB15E" w:rsidR="00123C8B" w:rsidRDefault="00123C8B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00000041" w14:textId="77777777" w:rsidR="00123C8B" w:rsidRDefault="00123C8B">
      <w:pPr>
        <w:ind w:left="1440"/>
      </w:pPr>
    </w:p>
    <w:p w14:paraId="00000042" w14:textId="77777777" w:rsidR="00123C8B" w:rsidRDefault="004E0F93">
      <w:pPr>
        <w:pStyle w:val="1"/>
      </w:pPr>
      <w:bookmarkStart w:id="5" w:name="_1qtr0kbatyu0" w:colFirst="0" w:colLast="0"/>
      <w:bookmarkEnd w:id="5"/>
      <w:r>
        <w:br w:type="page"/>
      </w:r>
    </w:p>
    <w:p w14:paraId="00000043" w14:textId="77777777" w:rsidR="00123C8B" w:rsidRDefault="004E0F93">
      <w:pPr>
        <w:pStyle w:val="1"/>
      </w:pPr>
      <w:bookmarkStart w:id="6" w:name="_bzpsk0lcj59d" w:colFirst="0" w:colLast="0"/>
      <w:bookmarkEnd w:id="6"/>
      <w:r>
        <w:lastRenderedPageBreak/>
        <w:t>Variables of Usability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25"/>
        <w:gridCol w:w="5955"/>
      </w:tblGrid>
      <w:tr w:rsidR="00123C8B" w14:paraId="5C38020D" w14:textId="77777777" w:rsidTr="5A2C530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123C8B" w:rsidRDefault="004E0F93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Component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123C8B" w:rsidRDefault="004E0F93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gramStart"/>
            <w:r>
              <w:rPr>
                <w:i/>
              </w:rPr>
              <w:t>Score(</w:t>
            </w:r>
            <w:proofErr w:type="gramEnd"/>
            <w:hyperlink r:id="rId10">
              <w:r>
                <w:rPr>
                  <w:i/>
                  <w:color w:val="1155CC"/>
                  <w:u w:val="single"/>
                </w:rPr>
                <w:t>2 to -2</w:t>
              </w:r>
            </w:hyperlink>
            <w:r>
              <w:rPr>
                <w:i/>
              </w:rPr>
              <w:t>)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123C8B" w:rsidRDefault="004E0F93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Explanation</w:t>
            </w:r>
          </w:p>
        </w:tc>
      </w:tr>
      <w:tr w:rsidR="00123C8B" w14:paraId="11F2D9B7" w14:textId="77777777" w:rsidTr="5A2C530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123C8B" w:rsidRDefault="004E0F93">
            <w:pPr>
              <w:widowControl w:val="0"/>
              <w:spacing w:line="240" w:lineRule="auto"/>
            </w:pPr>
            <w:r>
              <w:t>Efficiency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3F12CBF2" w:rsidR="00123C8B" w:rsidRDefault="00123C8B">
            <w:pPr>
              <w:widowControl w:val="0"/>
              <w:spacing w:line="240" w:lineRule="auto"/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3652CB1E" w:rsidR="00123C8B" w:rsidRDefault="00123C8B">
            <w:pPr>
              <w:widowControl w:val="0"/>
              <w:spacing w:line="240" w:lineRule="auto"/>
            </w:pPr>
          </w:p>
        </w:tc>
      </w:tr>
      <w:tr w:rsidR="00123C8B" w14:paraId="776547E4" w14:textId="77777777" w:rsidTr="5A2C530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123C8B" w:rsidRDefault="004E0F93">
            <w:pPr>
              <w:widowControl w:val="0"/>
              <w:spacing w:line="240" w:lineRule="auto"/>
            </w:pPr>
            <w:r>
              <w:t>Learnability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4F26E8D1" w:rsidR="00123C8B" w:rsidRDefault="00123C8B">
            <w:pPr>
              <w:widowControl w:val="0"/>
              <w:spacing w:line="240" w:lineRule="auto"/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21470575" w:rsidR="00123C8B" w:rsidRDefault="00123C8B">
            <w:pPr>
              <w:widowControl w:val="0"/>
              <w:spacing w:line="240" w:lineRule="auto"/>
            </w:pPr>
          </w:p>
        </w:tc>
      </w:tr>
      <w:tr w:rsidR="00123C8B" w14:paraId="436DDDD5" w14:textId="77777777" w:rsidTr="5A2C530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123C8B" w:rsidRDefault="004E0F93">
            <w:pPr>
              <w:widowControl w:val="0"/>
              <w:spacing w:line="240" w:lineRule="auto"/>
            </w:pPr>
            <w:r>
              <w:t>Familiarity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22BE74F7" w:rsidR="00123C8B" w:rsidRDefault="00123C8B">
            <w:pPr>
              <w:widowControl w:val="0"/>
              <w:spacing w:line="240" w:lineRule="auto"/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3CA91EE3" w:rsidR="00123C8B" w:rsidRDefault="00123C8B">
            <w:pPr>
              <w:widowControl w:val="0"/>
              <w:spacing w:line="240" w:lineRule="auto"/>
            </w:pPr>
          </w:p>
        </w:tc>
      </w:tr>
      <w:tr w:rsidR="00123C8B" w14:paraId="384E7C08" w14:textId="77777777" w:rsidTr="5A2C530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123C8B" w:rsidRDefault="004E0F93">
            <w:pPr>
              <w:widowControl w:val="0"/>
              <w:spacing w:line="240" w:lineRule="auto"/>
            </w:pPr>
            <w:r>
              <w:t>Simplicity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5077C404" w:rsidR="00123C8B" w:rsidRDefault="00123C8B">
            <w:pPr>
              <w:widowControl w:val="0"/>
              <w:spacing w:line="240" w:lineRule="auto"/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F99F5CD" w:rsidR="00123C8B" w:rsidRDefault="00123C8B">
            <w:pPr>
              <w:widowControl w:val="0"/>
              <w:spacing w:line="240" w:lineRule="auto"/>
            </w:pPr>
          </w:p>
        </w:tc>
      </w:tr>
      <w:tr w:rsidR="00123C8B" w14:paraId="38B7BF2C" w14:textId="77777777" w:rsidTr="5A2C530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123C8B" w:rsidRDefault="004E0F93">
            <w:pPr>
              <w:widowControl w:val="0"/>
              <w:spacing w:line="240" w:lineRule="auto"/>
            </w:pPr>
            <w:r>
              <w:t>Mapping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42F5037D" w:rsidR="00123C8B" w:rsidRDefault="00123C8B">
            <w:pPr>
              <w:widowControl w:val="0"/>
              <w:spacing w:line="240" w:lineRule="auto"/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1DA7A1C0" w:rsidR="00123C8B" w:rsidRDefault="00123C8B">
            <w:pPr>
              <w:widowControl w:val="0"/>
              <w:spacing w:line="240" w:lineRule="auto"/>
            </w:pPr>
          </w:p>
        </w:tc>
      </w:tr>
      <w:tr w:rsidR="00123C8B" w14:paraId="16A0FA86" w14:textId="77777777" w:rsidTr="5A2C530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123C8B" w:rsidRDefault="004E0F93">
            <w:pPr>
              <w:widowControl w:val="0"/>
              <w:spacing w:line="240" w:lineRule="auto"/>
            </w:pPr>
            <w:r>
              <w:t>Motivation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57E7E90F" w:rsidR="00123C8B" w:rsidRDefault="00123C8B">
            <w:pPr>
              <w:widowControl w:val="0"/>
              <w:spacing w:line="240" w:lineRule="auto"/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4C93A9DA" w:rsidR="00123C8B" w:rsidRDefault="00123C8B">
            <w:pPr>
              <w:widowControl w:val="0"/>
              <w:spacing w:line="240" w:lineRule="auto"/>
            </w:pPr>
          </w:p>
        </w:tc>
      </w:tr>
      <w:tr w:rsidR="00123C8B" w14:paraId="62249064" w14:textId="77777777" w:rsidTr="5A2C530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123C8B" w:rsidRDefault="004E0F93">
            <w:pPr>
              <w:widowControl w:val="0"/>
              <w:spacing w:line="240" w:lineRule="auto"/>
            </w:pPr>
            <w:r>
              <w:t>Trust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42D7925D" w:rsidR="00123C8B" w:rsidRDefault="00123C8B">
            <w:pPr>
              <w:widowControl w:val="0"/>
              <w:spacing w:line="240" w:lineRule="auto"/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6E4CE9F" w:rsidR="00123C8B" w:rsidRDefault="00123C8B">
            <w:pPr>
              <w:widowControl w:val="0"/>
              <w:spacing w:line="240" w:lineRule="auto"/>
            </w:pPr>
          </w:p>
        </w:tc>
      </w:tr>
      <w:tr w:rsidR="00123C8B" w14:paraId="17B087FF" w14:textId="77777777" w:rsidTr="5A2C530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123C8B" w:rsidRDefault="004E0F93">
            <w:pPr>
              <w:widowControl w:val="0"/>
              <w:spacing w:line="240" w:lineRule="auto"/>
            </w:pPr>
            <w:r>
              <w:t>Visibility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B490F3F" w:rsidR="00123C8B" w:rsidRDefault="00123C8B">
            <w:pPr>
              <w:widowControl w:val="0"/>
              <w:spacing w:line="240" w:lineRule="auto"/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6316C323" w:rsidR="00123C8B" w:rsidRDefault="00123C8B">
            <w:pPr>
              <w:widowControl w:val="0"/>
              <w:spacing w:line="240" w:lineRule="auto"/>
            </w:pPr>
          </w:p>
        </w:tc>
      </w:tr>
    </w:tbl>
    <w:p w14:paraId="0000005F" w14:textId="77777777" w:rsidR="00123C8B" w:rsidRDefault="00123C8B"/>
    <w:p w14:paraId="00000060" w14:textId="3CDAD58E" w:rsidR="00123C8B" w:rsidRDefault="004E0F93">
      <w:commentRangeStart w:id="7"/>
      <w:r>
        <w:rPr>
          <w:b/>
        </w:rPr>
        <w:t>Summary</w:t>
      </w:r>
      <w:commentRangeEnd w:id="7"/>
      <w:r>
        <w:commentReference w:id="7"/>
      </w:r>
      <w:r>
        <w:rPr>
          <w:b/>
        </w:rPr>
        <w:t>:</w:t>
      </w:r>
      <w:r w:rsidR="001652C6">
        <w:rPr>
          <w:b/>
        </w:rPr>
        <w:t xml:space="preserve"> </w:t>
      </w:r>
    </w:p>
    <w:sectPr w:rsidR="00123C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Kimberly Black" w:date="2022-05-12T14:16:00Z" w:initials="">
    <w:p w14:paraId="00000061" w14:textId="77777777" w:rsidR="00123C8B" w:rsidRDefault="004E0F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eastAsia="Arial"/>
          <w:color w:val="000000"/>
        </w:rPr>
        <w:t>Summarize. This may be something like: "Applications in this space are generally successful with this criterion ..." or "The most common failure in this space is ..."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74C32" w16cex:dateUtc="2022-05-12T2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61" w16cid:durableId="26274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6F54D" w14:textId="77777777" w:rsidR="00DA035F" w:rsidRDefault="00DA035F" w:rsidP="007F5175">
      <w:pPr>
        <w:spacing w:line="240" w:lineRule="auto"/>
      </w:pPr>
      <w:r>
        <w:separator/>
      </w:r>
    </w:p>
  </w:endnote>
  <w:endnote w:type="continuationSeparator" w:id="0">
    <w:p w14:paraId="7897AE75" w14:textId="77777777" w:rsidR="00DA035F" w:rsidRDefault="00DA035F" w:rsidP="007F5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E4C04" w14:textId="77777777" w:rsidR="00DA035F" w:rsidRDefault="00DA035F" w:rsidP="007F5175">
      <w:pPr>
        <w:spacing w:line="240" w:lineRule="auto"/>
      </w:pPr>
      <w:r>
        <w:separator/>
      </w:r>
    </w:p>
  </w:footnote>
  <w:footnote w:type="continuationSeparator" w:id="0">
    <w:p w14:paraId="259D9BBB" w14:textId="77777777" w:rsidR="00DA035F" w:rsidRDefault="00DA035F" w:rsidP="007F51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D74"/>
    <w:multiLevelType w:val="multilevel"/>
    <w:tmpl w:val="7F987BD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1733C6"/>
    <w:multiLevelType w:val="multilevel"/>
    <w:tmpl w:val="E90E7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3265790">
    <w:abstractNumId w:val="1"/>
  </w:num>
  <w:num w:numId="2" w16cid:durableId="27544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C8B"/>
    <w:rsid w:val="00123C8B"/>
    <w:rsid w:val="001652C6"/>
    <w:rsid w:val="00266396"/>
    <w:rsid w:val="004E0F93"/>
    <w:rsid w:val="007F5175"/>
    <w:rsid w:val="008C4ADD"/>
    <w:rsid w:val="009C4C44"/>
    <w:rsid w:val="00AC27F9"/>
    <w:rsid w:val="00DA035F"/>
    <w:rsid w:val="00F133F3"/>
    <w:rsid w:val="05942B08"/>
    <w:rsid w:val="0BEA442F"/>
    <w:rsid w:val="0C036C8C"/>
    <w:rsid w:val="0D9F3CED"/>
    <w:rsid w:val="0DA72978"/>
    <w:rsid w:val="1072329E"/>
    <w:rsid w:val="120E02FF"/>
    <w:rsid w:val="13A9D360"/>
    <w:rsid w:val="14735B58"/>
    <w:rsid w:val="20DBC5A7"/>
    <w:rsid w:val="3049DC03"/>
    <w:rsid w:val="4046D86B"/>
    <w:rsid w:val="41C9806F"/>
    <w:rsid w:val="4838C1F3"/>
    <w:rsid w:val="4B91779D"/>
    <w:rsid w:val="4D2D47FE"/>
    <w:rsid w:val="4EA048C2"/>
    <w:rsid w:val="5A2C530E"/>
    <w:rsid w:val="5ADE7911"/>
    <w:rsid w:val="5B8E7405"/>
    <w:rsid w:val="5C612115"/>
    <w:rsid w:val="5C7A4972"/>
    <w:rsid w:val="5E1E065E"/>
    <w:rsid w:val="70B9A5E2"/>
    <w:rsid w:val="7173B870"/>
    <w:rsid w:val="76472993"/>
    <w:rsid w:val="77E2F9F4"/>
    <w:rsid w:val="7A498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9C230"/>
  <w15:docId w15:val="{5DCBF5DB-4BBB-44F4-8810-1664663F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e"/>
    <w:uiPriority w:val="99"/>
    <w:semiHidden/>
  </w:style>
  <w:style w:type="character" w:styleId="af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0">
    <w:name w:val="header"/>
    <w:basedOn w:val="a"/>
    <w:link w:val="Char0"/>
    <w:uiPriority w:val="99"/>
    <w:unhideWhenUsed/>
    <w:rsid w:val="007F51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0"/>
    <w:uiPriority w:val="99"/>
    <w:rsid w:val="007F5175"/>
  </w:style>
  <w:style w:type="paragraph" w:styleId="af1">
    <w:name w:val="footer"/>
    <w:basedOn w:val="a"/>
    <w:link w:val="Char1"/>
    <w:uiPriority w:val="99"/>
    <w:unhideWhenUsed/>
    <w:rsid w:val="007F517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1"/>
    <w:uiPriority w:val="99"/>
    <w:rsid w:val="007F5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byui.instructure.com/courses/182124/files/81176052?module_item_id=2362739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e660f5-7a66-45fe-9e98-a56941b6d5a2" xsi:nil="true"/>
    <lcf76f155ced4ddcb4097134ff3c332f xmlns="33a84f13-48f4-453b-9d8c-3c0dffbb9d6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C050C1321F9B4CB363089EB9464C55" ma:contentTypeVersion="11" ma:contentTypeDescription="Create a new document." ma:contentTypeScope="" ma:versionID="8d87e0712b96f627e919a79ce5c20582">
  <xsd:schema xmlns:xsd="http://www.w3.org/2001/XMLSchema" xmlns:xs="http://www.w3.org/2001/XMLSchema" xmlns:p="http://schemas.microsoft.com/office/2006/metadata/properties" xmlns:ns2="33a84f13-48f4-453b-9d8c-3c0dffbb9d69" xmlns:ns3="86e660f5-7a66-45fe-9e98-a56941b6d5a2" targetNamespace="http://schemas.microsoft.com/office/2006/metadata/properties" ma:root="true" ma:fieldsID="0286c19ecee6f2890501dab44b993588" ns2:_="" ns3:_="">
    <xsd:import namespace="33a84f13-48f4-453b-9d8c-3c0dffbb9d69"/>
    <xsd:import namespace="86e660f5-7a66-45fe-9e98-a56941b6d5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84f13-48f4-453b-9d8c-3c0dffbb9d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61ed3f3-80a3-4625-a339-da1aff4a87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660f5-7a66-45fe-9e98-a56941b6d5a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d18cba2-e19a-4760-94e7-5b3578255cbe}" ma:internalName="TaxCatchAll" ma:showField="CatchAllData" ma:web="86e660f5-7a66-45fe-9e98-a56941b6d5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072E26-5E82-4604-8E24-5DAD8969F409}">
  <ds:schemaRefs>
    <ds:schemaRef ds:uri="http://schemas.microsoft.com/office/2006/metadata/properties"/>
    <ds:schemaRef ds:uri="http://schemas.microsoft.com/office/infopath/2007/PartnerControls"/>
    <ds:schemaRef ds:uri="86e660f5-7a66-45fe-9e98-a56941b6d5a2"/>
    <ds:schemaRef ds:uri="33a84f13-48f4-453b-9d8c-3c0dffbb9d69"/>
  </ds:schemaRefs>
</ds:datastoreItem>
</file>

<file path=customXml/itemProps2.xml><?xml version="1.0" encoding="utf-8"?>
<ds:datastoreItem xmlns:ds="http://schemas.openxmlformats.org/officeDocument/2006/customXml" ds:itemID="{7ED19BD8-A093-4C8F-8A71-7FFDFA55B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a84f13-48f4-453b-9d8c-3c0dffbb9d69"/>
    <ds:schemaRef ds:uri="86e660f5-7a66-45fe-9e98-a56941b6d5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CDD4ED-1935-486E-B7E0-FAD3ADE752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Lee, Yonghwan</cp:lastModifiedBy>
  <cp:revision>3</cp:revision>
  <dcterms:created xsi:type="dcterms:W3CDTF">2022-05-13T01:53:00Z</dcterms:created>
  <dcterms:modified xsi:type="dcterms:W3CDTF">2022-05-13T02:18:00Z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0x01010069C050C1321F9B4CB363089EB9464C55</vt:lpwstr>
  </property>
  <property fmtid="{D5CDD505-2E9C-101B-9397-08002B2CF9AE}" pid="3" name="MediaServiceImageTags">
    <vt:lpwstr/>
  </property>
</Properties>
</file>