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自然语言描述事件：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①As a P</w:t>
      </w:r>
      <w:r>
        <w:rPr>
          <w:rFonts w:hint="eastAsia"/>
          <w:lang w:val="en-US" w:eastAsia="zh-CN"/>
        </w:rPr>
        <w:t xml:space="preserve">arkShare, I want to share one parking spot to more than one motorist at a different time so </w:t>
      </w:r>
      <w:r>
        <w:rPr>
          <w:rFonts w:hint="default"/>
          <w:lang w:val="en-US" w:eastAsia="zh-CN"/>
        </w:rPr>
        <w:t>that</w:t>
      </w:r>
      <w:r>
        <w:rPr>
          <w:rFonts w:hint="eastAsia"/>
          <w:lang w:val="en-US" w:eastAsia="zh-CN"/>
        </w:rPr>
        <w:t xml:space="preserve"> motorists </w:t>
      </w:r>
      <w:r>
        <w:rPr>
          <w:rFonts w:hint="default"/>
          <w:lang w:val="en-US" w:eastAsia="zh-CN"/>
        </w:rPr>
        <w:t>can make parking easy.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②As a parking spot owner, I want to register my spare parking spots.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③As a parking spot owner, I want to register proposed price and service time.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④As a driver, I want to bid one appropriate space that meets my need.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⑤As a commercial car park or public car parks, I want to sell or rent my parking spots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⑥As a ParkShare system, I want to allow peer-to-peer transactions between individuals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needs and services.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⑦As a ParkShare system, I want to provide adequate parking.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EARS描述：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①While a parking spot is empty,the ParkShare system shall share the parking spot to more than one motorist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at a different time.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②The parking spot owner shall register his spare parking spots.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③While a parking spot is empty,the parking spot owner shall register proposed price and service time.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④When a car need to park the driver</w:t>
      </w:r>
      <w:r>
        <w:rPr>
          <w:rFonts w:hint="default"/>
          <w:lang w:val="en-US" w:eastAsia="zh-CN"/>
        </w:rPr>
        <w:t xml:space="preserve"> shall </w:t>
      </w:r>
      <w:r>
        <w:rPr>
          <w:rFonts w:hint="eastAsia"/>
          <w:lang w:val="en-US" w:eastAsia="zh-CN"/>
        </w:rPr>
        <w:t>bid one appropriate space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⑤While the parking spots is empty,the commercial car park or public car parks shall sell or rent its parking spots.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⑥The ParkShare system shall allow peer-to-peer transactions between individuals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needs and services.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⑦The ParkShare system shall provide adequate parking.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HYQi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B9155D"/>
    <w:rsid w:val="4DE74242"/>
    <w:rsid w:val="622C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2021-10-18T13:35:28Z</dcterms:created>
  <dc:creator>admin</dc:creator>
  <cp:lastModifiedBy>雪月清</cp:lastModifiedBy>
  <dcterms:modified xsi:type="dcterms:W3CDTF">2021-10-18T15:59:53Z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953C933A6B4C47D2A3B7AFB7FE6D70E7</vt:lpwstr>
  </property>
</Properties>
</file>