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73E8"/>
          <w:sz w:val="44"/>
        </w:rPr>
        <w:t>Ray Data Ingestion Performance Report</w:t>
        <w:br/>
      </w:r>
      <w:r>
        <w:rPr>
          <w:color w:val="5F6368"/>
          <w:sz w:val="26"/>
        </w:rPr>
        <w:t>GCSFS vs. PyArrow C++ &amp; Cache Optimization on Google Cloud Storage</w:t>
      </w:r>
    </w:p>
    <w:p/>
    <w:p>
      <w:pPr>
        <w:pStyle w:val="Heading1"/>
      </w:pPr>
      <w:r>
        <w:rPr>
          <w:color w:val="202124"/>
        </w:rPr>
        <w:t>1. Key Findings at a Glance</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before="80" w:after="80"/>
            </w:pPr>
            <w:r>
              <w:rPr>
                <w:b/>
                <w:color w:val="1A73E8"/>
                <w:sz w:val="22"/>
              </w:rPr>
              <w:t>Executive Takeaways:</w:t>
              <w:br/>
            </w:r>
          </w:p>
          <w:p>
            <w:pPr>
              <w:spacing w:after="60"/>
            </w:pPr>
            <w:r>
              <w:rPr>
                <w:b/>
              </w:rPr>
              <w:t xml:space="preserve">• GCSFS Direct Streaming Delivers Peak Line-Rate Throughput: </w:t>
            </w:r>
            <w:r>
              <w:t>Across both 200 MB and 1.04 GB Parquet workloads, GCSFS unfragmented streaming backends (No Cache and Prefetch ON) consistently outperform native PyArrow C++ (by 1.8× to 2.5×). GCSFS reaches up to 4,910.55 MiB/s (4.80 GiB/s = 40.2 Gbps) on Zonal storage, while native PyArrow C++ caps at 2,705.38 MiB/s.</w:t>
            </w:r>
          </w:p>
          <w:p>
            <w:pPr>
              <w:spacing w:after="60"/>
            </w:pPr>
            <w:r>
              <w:rPr>
                <w:b/>
              </w:rPr>
              <w:t xml:space="preserve">• Why GCSFS Outperforms the Native C++ SDK (Up to 2.5× Faster): </w:t>
            </w:r>
            <w:r>
              <w:t>GCSFS leverages a single-threaded non-blocking asyncio event loop (epoll) and gRPC AsyncMultiRangeDownloader (MRD) with zero-copy stream passthrough. PyArrow C++ (google-cloud-cpp) suffers from severe OS thread mutex lock contention across libcurl connection pools and redundant intermediate buffer copies, bottlenecking at ~1.1–2.7 GiB/s.</w:t>
            </w:r>
          </w:p>
          <w:p>
            <w:pPr>
              <w:spacing w:after="60"/>
            </w:pPr>
            <w:r>
              <w:rPr>
                <w:b/>
              </w:rPr>
              <w:t xml:space="preserve">• Pre-Buffer Coalescing and Prefetch Dynamics: </w:t>
            </w:r>
            <w:r>
              <w:t>PyArrow's Parquet reader (pre_buffer=True) coalesces columns within each row group into 28–200 MB ranges in a single request. Under this access pattern: (1) on Zonal storage with sub-millisecond DirectPath gRPC (&lt;0.2 ms RTT), GCSFS No Cache delivers maximum line-rate throughput (4.91 GiB/s) with zero caching or buffering overhead, performing on par with Prefetch ON (4.86 GiB/s); and (2) on Regional storage over higher-latency HTTP/2 REST (5–15 ms RTT), especially on large 1.04 GB files containing 35 row groups, GCSFS Prefetch ON pipelines I/O by prefetching subsequent row groups in the background while the worker CPU decodes, delivering 1,364.88 MiB/s (a 4.17× speedup over No Cache).</w:t>
            </w:r>
          </w:p>
          <w:p>
            <w:pPr>
              <w:spacing w:after="60"/>
            </w:pPr>
            <w:r>
              <w:rPr>
                <w:b/>
              </w:rPr>
              <w:t xml:space="preserve">• Zero-Copy Arrow Mandate: </w:t>
            </w:r>
            <w:r>
              <w:t>Default NumPy batch formatting instantiates 20.8 million Python str objects on The Pile, creating a 0.40s bottleneck that caps throughput at 950 MiB/s. Zero-copy Arrow (batch_format='pyarrow') unlocks full 4.91 GiB/s line rate.</w:t>
            </w:r>
          </w:p>
          <w:p>
            <w:pPr>
              <w:spacing w:after="60"/>
            </w:pPr>
            <w:r>
              <w:rPr>
                <w:b/>
              </w:rPr>
              <w:t xml:space="preserve">• Regional Storage Scaling (Same 256-File Workload): </w:t>
            </w:r>
            <w:r>
              <w:t>When tested on the exact same 256 files of The Pile (65.2 GB) on Regional storage, GCSFS (Prefetch ON) achieves the highest throughput at 2,820.77 MiB/s (23.1 Gbps) at 32 workers, beating PyArrow C++ (2,435.81 MiB/s) by +15.8%. Furthermore, on large 1.04 GB multi-row-group files, Prefetch ON delivers 1,364.88 MiB/s, a 4.17× speedup over No Cache (327.17 MiB/s) by pipelining compute and hiding regional REST latency.</w:t>
            </w:r>
          </w:p>
        </w:tc>
      </w:tr>
    </w:tbl>
    <w:p/>
    <w:p>
      <w:pPr>
        <w:pStyle w:val="Heading1"/>
      </w:pPr>
      <w:r>
        <w:rPr>
          <w:color w:val="202124"/>
        </w:rPr>
        <w:t>2. Experimental Setup &amp; System Topology</w:t>
      </w:r>
    </w:p>
    <w:p>
      <w:r>
        <w:t>All benchmarks were executed on a dedicated high-memory, high-core compute instance located in us-central1-b:</w:t>
      </w:r>
    </w:p>
    <w:tbl>
      <w:tblPr>
        <w:tblW w:type="auto" w:w="0"/>
        <w:jc w:val="center"/>
        <w:tblLook w:firstColumn="1" w:firstRow="1" w:lastColumn="0" w:lastRow="0" w:noHBand="0" w:noVBand="1" w:val="04A0"/>
      </w:tblPr>
      <w:tblGrid>
        <w:gridCol w:w="5040"/>
        <w:gridCol w:w="5040"/>
      </w:tblGrid>
      <w:tr>
        <w:tc>
          <w:tcPr>
            <w:tcW w:type="dxa" w:w="5040"/>
            <w:shd w:fill="1A73E8"/>
            <w:tcMar>
              <w:top w:w="80" w:type="dxa"/>
              <w:bottom w:w="80" w:type="dxa"/>
              <w:left w:w="120" w:type="dxa"/>
              <w:right w:w="120" w:type="dxa"/>
            </w:tcMar>
          </w:tcPr>
          <w:p>
            <w:r>
              <w:rPr>
                <w:b/>
                <w:color w:val="FFFFFF"/>
              </w:rPr>
              <w:t>Component</w:t>
            </w:r>
          </w:p>
        </w:tc>
        <w:tc>
          <w:tcPr>
            <w:tcW w:type="dxa" w:w="5040"/>
            <w:shd w:fill="1A73E8"/>
            <w:tcMar>
              <w:top w:w="80" w:type="dxa"/>
              <w:bottom w:w="80" w:type="dxa"/>
              <w:left w:w="120" w:type="dxa"/>
              <w:right w:w="120" w:type="dxa"/>
            </w:tcMar>
          </w:tcPr>
          <w:p>
            <w:r>
              <w:rPr>
                <w:b/>
                <w:color w:val="FFFFFF"/>
              </w:rPr>
              <w:t>Specification &amp; Environment Configuration</w:t>
            </w:r>
          </w:p>
        </w:tc>
      </w:tr>
      <w:tr>
        <w:tc>
          <w:tcPr>
            <w:tcW w:type="dxa" w:w="5040"/>
            <w:shd w:fill="FFFFFF"/>
            <w:tcMar>
              <w:top w:w="60" w:type="dxa"/>
              <w:bottom w:w="60" w:type="dxa"/>
              <w:left w:w="120" w:type="dxa"/>
              <w:right w:w="120" w:type="dxa"/>
            </w:tcMar>
          </w:tcPr>
          <w:p>
            <w:r>
              <w:rPr>
                <w:b/>
              </w:rPr>
              <w:t>Compute Instance</w:t>
            </w:r>
          </w:p>
        </w:tc>
        <w:tc>
          <w:tcPr>
            <w:tcW w:type="dxa" w:w="5040"/>
            <w:shd w:fill="FFFFFF"/>
            <w:tcMar>
              <w:top w:w="60" w:type="dxa"/>
              <w:bottom w:w="60" w:type="dxa"/>
              <w:left w:w="120" w:type="dxa"/>
              <w:right w:w="120" w:type="dxa"/>
            </w:tcMar>
          </w:tcPr>
          <w:p>
            <w:r>
              <w:t>Google Cloud Platform c4-standard-96 (Dedicated Host)</w:t>
            </w:r>
          </w:p>
        </w:tc>
      </w:tr>
      <w:tr>
        <w:tc>
          <w:tcPr>
            <w:tcW w:type="dxa" w:w="5040"/>
            <w:shd w:fill="F8F9FA"/>
            <w:tcMar>
              <w:top w:w="60" w:type="dxa"/>
              <w:bottom w:w="60" w:type="dxa"/>
              <w:left w:w="120" w:type="dxa"/>
              <w:right w:w="120" w:type="dxa"/>
            </w:tcMar>
          </w:tcPr>
          <w:p>
            <w:r>
              <w:rPr>
                <w:b/>
              </w:rPr>
              <w:t>CPU &amp; Architecture</w:t>
            </w:r>
          </w:p>
        </w:tc>
        <w:tc>
          <w:tcPr>
            <w:tcW w:type="dxa" w:w="5040"/>
            <w:shd w:fill="F8F9FA"/>
            <w:tcMar>
              <w:top w:w="60" w:type="dxa"/>
              <w:bottom w:w="60" w:type="dxa"/>
              <w:left w:w="120" w:type="dxa"/>
              <w:right w:w="120" w:type="dxa"/>
            </w:tcMar>
          </w:tcPr>
          <w:p>
            <w:r>
              <w:t>96 vCPUs (Intel Xeon Platinum 8581C 'Emerald Rapids' @ 2.60 GHz)</w:t>
            </w:r>
          </w:p>
        </w:tc>
      </w:tr>
      <w:tr>
        <w:tc>
          <w:tcPr>
            <w:tcW w:type="dxa" w:w="5040"/>
            <w:shd w:fill="FFFFFF"/>
            <w:tcMar>
              <w:top w:w="60" w:type="dxa"/>
              <w:bottom w:w="60" w:type="dxa"/>
              <w:left w:w="120" w:type="dxa"/>
              <w:right w:w="120" w:type="dxa"/>
            </w:tcMar>
          </w:tcPr>
          <w:p>
            <w:r>
              <w:rPr>
                <w:b/>
              </w:rPr>
              <w:t>System Memory</w:t>
            </w:r>
          </w:p>
        </w:tc>
        <w:tc>
          <w:tcPr>
            <w:tcW w:type="dxa" w:w="5040"/>
            <w:shd w:fill="FFFFFF"/>
            <w:tcMar>
              <w:top w:w="60" w:type="dxa"/>
              <w:bottom w:w="60" w:type="dxa"/>
              <w:left w:w="120" w:type="dxa"/>
              <w:right w:w="120" w:type="dxa"/>
            </w:tcMar>
          </w:tcPr>
          <w:p>
            <w:r>
              <w:t>384 GiB DDR5 ECC RAM (178 GiB allocated to /dev/shm for Ray Plasma)</w:t>
            </w:r>
          </w:p>
        </w:tc>
      </w:tr>
      <w:tr>
        <w:tc>
          <w:tcPr>
            <w:tcW w:type="dxa" w:w="5040"/>
            <w:shd w:fill="F8F9FA"/>
            <w:tcMar>
              <w:top w:w="60" w:type="dxa"/>
              <w:bottom w:w="60" w:type="dxa"/>
              <w:left w:w="120" w:type="dxa"/>
              <w:right w:w="120" w:type="dxa"/>
            </w:tcMar>
          </w:tcPr>
          <w:p>
            <w:r>
              <w:rPr>
                <w:b/>
              </w:rPr>
              <w:t>Network Topology</w:t>
            </w:r>
          </w:p>
        </w:tc>
        <w:tc>
          <w:tcPr>
            <w:tcW w:type="dxa" w:w="5040"/>
            <w:shd w:fill="F8F9FA"/>
            <w:tcMar>
              <w:top w:w="60" w:type="dxa"/>
              <w:bottom w:w="60" w:type="dxa"/>
              <w:left w:w="120" w:type="dxa"/>
              <w:right w:w="120" w:type="dxa"/>
            </w:tcMar>
          </w:tcPr>
          <w:p>
            <w:r>
              <w:t>Google Virtual NIC (gvnic) with Tier-1 50 Gbps egress line rate</w:t>
            </w:r>
          </w:p>
        </w:tc>
      </w:tr>
      <w:tr>
        <w:tc>
          <w:tcPr>
            <w:tcW w:type="dxa" w:w="5040"/>
            <w:shd w:fill="FFFFFF"/>
            <w:tcMar>
              <w:top w:w="60" w:type="dxa"/>
              <w:bottom w:w="60" w:type="dxa"/>
              <w:left w:w="120" w:type="dxa"/>
              <w:right w:w="120" w:type="dxa"/>
            </w:tcMar>
          </w:tcPr>
          <w:p>
            <w:r>
              <w:rPr>
                <w:b/>
              </w:rPr>
              <w:t>Software Stack</w:t>
            </w:r>
          </w:p>
        </w:tc>
        <w:tc>
          <w:tcPr>
            <w:tcW w:type="dxa" w:w="5040"/>
            <w:shd w:fill="FFFFFF"/>
            <w:tcMar>
              <w:top w:w="60" w:type="dxa"/>
              <w:bottom w:w="60" w:type="dxa"/>
              <w:left w:w="120" w:type="dxa"/>
              <w:right w:w="120" w:type="dxa"/>
            </w:tcMar>
          </w:tcPr>
          <w:p>
            <w:r>
              <w:t>Linux 6.6.137+, Python 3.14.4, Ray 2.58.0, PyArrow 21.0.0, GCSFS 2026.1.0+</w:t>
            </w:r>
          </w:p>
        </w:tc>
      </w:tr>
      <w:tr>
        <w:tc>
          <w:tcPr>
            <w:tcW w:type="dxa" w:w="5040"/>
            <w:shd w:fill="F8F9FA"/>
            <w:tcMar>
              <w:top w:w="60" w:type="dxa"/>
              <w:bottom w:w="60" w:type="dxa"/>
              <w:left w:w="120" w:type="dxa"/>
              <w:right w:w="120" w:type="dxa"/>
            </w:tcMar>
          </w:tcPr>
          <w:p>
            <w:r>
              <w:rPr>
                <w:b/>
              </w:rPr>
              <w:t>Zonal Target</w:t>
            </w:r>
          </w:p>
        </w:tc>
        <w:tc>
          <w:tcPr>
            <w:tcW w:type="dxa" w:w="5040"/>
            <w:shd w:fill="F8F9FA"/>
            <w:tcMar>
              <w:top w:w="60" w:type="dxa"/>
              <w:bottom w:w="60" w:type="dxa"/>
              <w:left w:w="120" w:type="dxa"/>
              <w:right w:w="120" w:type="dxa"/>
            </w:tcMar>
          </w:tcPr>
          <w:p>
            <w:r>
              <w:t>gs://hf-pile-deduplicated-us-central1-b-gcsfs (Zonal HNS via gRPC MRD, RTT &lt; 0.2 ms)</w:t>
            </w:r>
          </w:p>
        </w:tc>
      </w:tr>
      <w:tr>
        <w:tc>
          <w:tcPr>
            <w:tcW w:type="dxa" w:w="5040"/>
            <w:shd w:fill="FFFFFF"/>
            <w:tcMar>
              <w:top w:w="60" w:type="dxa"/>
              <w:bottom w:w="60" w:type="dxa"/>
              <w:left w:w="120" w:type="dxa"/>
              <w:right w:w="120" w:type="dxa"/>
            </w:tcMar>
          </w:tcPr>
          <w:p>
            <w:r>
              <w:rPr>
                <w:b/>
              </w:rPr>
              <w:t>Regional Target</w:t>
            </w:r>
          </w:p>
        </w:tc>
        <w:tc>
          <w:tcPr>
            <w:tcW w:type="dxa" w:w="5040"/>
            <w:shd w:fill="FFFFFF"/>
            <w:tcMar>
              <w:top w:w="60" w:type="dxa"/>
              <w:bottom w:w="60" w:type="dxa"/>
              <w:left w:w="120" w:type="dxa"/>
              <w:right w:w="120" w:type="dxa"/>
            </w:tcMar>
          </w:tcPr>
          <w:p>
            <w:r>
              <w:t>gs://hf-pile-deduplicated-us-central1-b-gcsfs-standard (Regional STANDARD via REST HTTP/2, RTT ~1.5 ms)</w:t>
            </w:r>
          </w:p>
        </w:tc>
      </w:tr>
    </w:tbl>
    <w:p/>
    <w:p>
      <w:pPr>
        <w:pStyle w:val="Heading1"/>
      </w:pPr>
      <w:r>
        <w:rPr>
          <w:color w:val="202124"/>
        </w:rPr>
        <w:t>3. Zonal Storage Workload: The Pile Deduplicated (256 Files / 65.2 GB)</w:t>
      </w:r>
    </w:p>
    <w:p>
      <w:r>
        <w:t>The Zonal workload tests real-world pretraining ingestion on 256 Parquet files (~255 MB each) from Hugging Face The Pile Deduplicated. Each file contains 9 row groups (~53 MB uncompressed) with text: string columns, expanding to ~110 GB in-memory Arrow tables. Data is streamed using zero-copy Arrow (batch_format='pyarrow').</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73E8"/>
            <w:tcMar>
              <w:top w:w="80" w:type="dxa"/>
              <w:bottom w:w="80" w:type="dxa"/>
              <w:left w:w="100" w:type="dxa"/>
              <w:right w:w="100" w:type="dxa"/>
            </w:tcMar>
          </w:tcPr>
          <w:p>
            <w:r>
              <w:rPr>
                <w:b/>
                <w:color w:val="FFFFFF"/>
              </w:rPr>
              <w:t>Backend / Configuration</w:t>
            </w:r>
          </w:p>
        </w:tc>
        <w:tc>
          <w:tcPr>
            <w:tcW w:type="dxa" w:w="2016"/>
            <w:shd w:fill="1A73E8"/>
            <w:tcMar>
              <w:top w:w="80" w:type="dxa"/>
              <w:bottom w:w="80" w:type="dxa"/>
              <w:left w:w="100" w:type="dxa"/>
              <w:right w:w="100" w:type="dxa"/>
            </w:tcMar>
          </w:tcPr>
          <w:p>
            <w:r>
              <w:rPr>
                <w:b/>
                <w:color w:val="FFFFFF"/>
              </w:rPr>
              <w:t>8 Workers</w:t>
            </w:r>
          </w:p>
        </w:tc>
        <w:tc>
          <w:tcPr>
            <w:tcW w:type="dxa" w:w="2016"/>
            <w:shd w:fill="1A73E8"/>
            <w:tcMar>
              <w:top w:w="80" w:type="dxa"/>
              <w:bottom w:w="80" w:type="dxa"/>
              <w:left w:w="100" w:type="dxa"/>
              <w:right w:w="100" w:type="dxa"/>
            </w:tcMar>
          </w:tcPr>
          <w:p>
            <w:r>
              <w:rPr>
                <w:b/>
                <w:color w:val="FFFFFF"/>
              </w:rPr>
              <w:t>16 Workers</w:t>
            </w:r>
          </w:p>
        </w:tc>
        <w:tc>
          <w:tcPr>
            <w:tcW w:type="dxa" w:w="2016"/>
            <w:shd w:fill="1A73E8"/>
            <w:tcMar>
              <w:top w:w="80" w:type="dxa"/>
              <w:bottom w:w="80" w:type="dxa"/>
              <w:left w:w="100" w:type="dxa"/>
              <w:right w:w="100" w:type="dxa"/>
            </w:tcMar>
          </w:tcPr>
          <w:p>
            <w:r>
              <w:rPr>
                <w:b/>
                <w:color w:val="FFFFFF"/>
              </w:rPr>
              <w:t>32 Workers</w:t>
            </w:r>
          </w:p>
        </w:tc>
        <w:tc>
          <w:tcPr>
            <w:tcW w:type="dxa" w:w="2016"/>
            <w:shd w:fill="1A73E8"/>
            <w:tcMar>
              <w:top w:w="80" w:type="dxa"/>
              <w:bottom w:w="80" w:type="dxa"/>
              <w:left w:w="100" w:type="dxa"/>
              <w:right w:w="100" w:type="dxa"/>
            </w:tcMar>
          </w:tcPr>
          <w:p>
            <w:r>
              <w:rPr>
                <w:b/>
                <w:color w:val="FFFFFF"/>
              </w:rPr>
              <w:t>Speedup vs C++</w:t>
            </w:r>
          </w:p>
        </w:tc>
      </w:tr>
      <w:tr>
        <w:tc>
          <w:tcPr>
            <w:tcW w:type="dxa" w:w="2016"/>
            <w:shd w:fill="FFFFFF"/>
            <w:tcMar>
              <w:top w:w="60" w:type="dxa"/>
              <w:bottom w:w="60" w:type="dxa"/>
              <w:left w:w="100" w:type="dxa"/>
              <w:right w:w="100" w:type="dxa"/>
            </w:tcMar>
          </w:tcPr>
          <w:p>
            <w:r>
              <w:rPr>
                <w:b/>
              </w:rPr>
              <w:t>GCSFS (No Cache)</w:t>
            </w:r>
          </w:p>
        </w:tc>
        <w:tc>
          <w:tcPr>
            <w:tcW w:type="dxa" w:w="2016"/>
            <w:shd w:fill="FFFFFF"/>
            <w:tcMar>
              <w:top w:w="60" w:type="dxa"/>
              <w:bottom w:w="60" w:type="dxa"/>
              <w:left w:w="100" w:type="dxa"/>
              <w:right w:w="100" w:type="dxa"/>
            </w:tcMar>
          </w:tcPr>
          <w:p>
            <w:r>
              <w:t>1,685.36 MiB/s</w:t>
            </w:r>
          </w:p>
        </w:tc>
        <w:tc>
          <w:tcPr>
            <w:tcW w:type="dxa" w:w="2016"/>
            <w:shd w:fill="FFFFFF"/>
            <w:tcMar>
              <w:top w:w="60" w:type="dxa"/>
              <w:bottom w:w="60" w:type="dxa"/>
              <w:left w:w="100" w:type="dxa"/>
              <w:right w:w="100" w:type="dxa"/>
            </w:tcMar>
          </w:tcPr>
          <w:p>
            <w:r>
              <w:t>3,101.44 MiB/s</w:t>
            </w:r>
          </w:p>
        </w:tc>
        <w:tc>
          <w:tcPr>
            <w:tcW w:type="dxa" w:w="2016"/>
            <w:shd w:fill="FFFFFF"/>
            <w:tcMar>
              <w:top w:w="60" w:type="dxa"/>
              <w:bottom w:w="60" w:type="dxa"/>
              <w:left w:w="100" w:type="dxa"/>
              <w:right w:w="100" w:type="dxa"/>
            </w:tcMar>
          </w:tcPr>
          <w:p>
            <w:r>
              <w:rPr>
                <w:b/>
              </w:rPr>
              <w:t>4,910.55 MiB/s (4.80 GiB/s)</w:t>
            </w:r>
          </w:p>
        </w:tc>
        <w:tc>
          <w:tcPr>
            <w:tcW w:type="dxa" w:w="2016"/>
            <w:shd w:fill="FFFFFF"/>
            <w:tcMar>
              <w:top w:w="60" w:type="dxa"/>
              <w:bottom w:w="60" w:type="dxa"/>
              <w:left w:w="100" w:type="dxa"/>
              <w:right w:w="100" w:type="dxa"/>
            </w:tcMar>
          </w:tcPr>
          <w:p>
            <w:r>
              <w:t>+81% (1.81×)</w:t>
            </w:r>
          </w:p>
        </w:tc>
      </w:tr>
      <w:tr>
        <w:tc>
          <w:tcPr>
            <w:tcW w:type="dxa" w:w="2016"/>
            <w:shd w:fill="F8F9FA"/>
            <w:tcMar>
              <w:top w:w="60" w:type="dxa"/>
              <w:bottom w:w="60" w:type="dxa"/>
              <w:left w:w="100" w:type="dxa"/>
              <w:right w:w="100" w:type="dxa"/>
            </w:tcMar>
          </w:tcPr>
          <w:p>
            <w:r>
              <w:rPr>
                <w:b/>
              </w:rPr>
              <w:t>GCSFS (Prefetch ON)</w:t>
            </w:r>
          </w:p>
        </w:tc>
        <w:tc>
          <w:tcPr>
            <w:tcW w:type="dxa" w:w="2016"/>
            <w:shd w:fill="F8F9FA"/>
            <w:tcMar>
              <w:top w:w="60" w:type="dxa"/>
              <w:bottom w:w="60" w:type="dxa"/>
              <w:left w:w="100" w:type="dxa"/>
              <w:right w:w="100" w:type="dxa"/>
            </w:tcMar>
          </w:tcPr>
          <w:p>
            <w:r>
              <w:t>1,679.12 MiB/s</w:t>
            </w:r>
          </w:p>
        </w:tc>
        <w:tc>
          <w:tcPr>
            <w:tcW w:type="dxa" w:w="2016"/>
            <w:shd w:fill="F8F9FA"/>
            <w:tcMar>
              <w:top w:w="60" w:type="dxa"/>
              <w:bottom w:w="60" w:type="dxa"/>
              <w:left w:w="100" w:type="dxa"/>
              <w:right w:w="100" w:type="dxa"/>
            </w:tcMar>
          </w:tcPr>
          <w:p>
            <w:r>
              <w:t>3,087.47 MiB/s</w:t>
            </w:r>
          </w:p>
        </w:tc>
        <w:tc>
          <w:tcPr>
            <w:tcW w:type="dxa" w:w="2016"/>
            <w:shd w:fill="F8F9FA"/>
            <w:tcMar>
              <w:top w:w="60" w:type="dxa"/>
              <w:bottom w:w="60" w:type="dxa"/>
              <w:left w:w="100" w:type="dxa"/>
              <w:right w:w="100" w:type="dxa"/>
            </w:tcMar>
          </w:tcPr>
          <w:p>
            <w:r>
              <w:rPr>
                <w:b/>
              </w:rPr>
              <w:t>4,856.13 MiB/s (4.74 GiB/s)</w:t>
            </w:r>
          </w:p>
        </w:tc>
        <w:tc>
          <w:tcPr>
            <w:tcW w:type="dxa" w:w="2016"/>
            <w:shd w:fill="F8F9FA"/>
            <w:tcMar>
              <w:top w:w="60" w:type="dxa"/>
              <w:bottom w:w="60" w:type="dxa"/>
              <w:left w:w="100" w:type="dxa"/>
              <w:right w:w="100" w:type="dxa"/>
            </w:tcMar>
          </w:tcPr>
          <w:p>
            <w:r>
              <w:t>+80% (1.80×)</w:t>
            </w:r>
          </w:p>
        </w:tc>
      </w:tr>
      <w:tr>
        <w:tc>
          <w:tcPr>
            <w:tcW w:type="dxa" w:w="2016"/>
            <w:shd w:fill="FFFFFF"/>
            <w:tcMar>
              <w:top w:w="60" w:type="dxa"/>
              <w:bottom w:w="60" w:type="dxa"/>
              <w:left w:w="100" w:type="dxa"/>
              <w:right w:w="100" w:type="dxa"/>
            </w:tcMar>
          </w:tcPr>
          <w:p>
            <w:r>
              <w:rPr>
                <w:b/>
              </w:rPr>
              <w:t>PyArrow C++</w:t>
            </w:r>
          </w:p>
        </w:tc>
        <w:tc>
          <w:tcPr>
            <w:tcW w:type="dxa" w:w="2016"/>
            <w:shd w:fill="FFFFFF"/>
            <w:tcMar>
              <w:top w:w="60" w:type="dxa"/>
              <w:bottom w:w="60" w:type="dxa"/>
              <w:left w:w="100" w:type="dxa"/>
              <w:right w:w="100" w:type="dxa"/>
            </w:tcMar>
          </w:tcPr>
          <w:p>
            <w:r>
              <w:t>973.89 MiB/s</w:t>
            </w:r>
          </w:p>
        </w:tc>
        <w:tc>
          <w:tcPr>
            <w:tcW w:type="dxa" w:w="2016"/>
            <w:shd w:fill="FFFFFF"/>
            <w:tcMar>
              <w:top w:w="60" w:type="dxa"/>
              <w:bottom w:w="60" w:type="dxa"/>
              <w:left w:w="100" w:type="dxa"/>
              <w:right w:w="100" w:type="dxa"/>
            </w:tcMar>
          </w:tcPr>
          <w:p>
            <w:r>
              <w:t>1,243.24 MiB/s</w:t>
            </w:r>
          </w:p>
        </w:tc>
        <w:tc>
          <w:tcPr>
            <w:tcW w:type="dxa" w:w="2016"/>
            <w:shd w:fill="FFFFFF"/>
            <w:tcMar>
              <w:top w:w="60" w:type="dxa"/>
              <w:bottom w:w="60" w:type="dxa"/>
              <w:left w:w="100" w:type="dxa"/>
              <w:right w:w="100" w:type="dxa"/>
            </w:tcMar>
          </w:tcPr>
          <w:p>
            <w:r>
              <w:rPr>
                <w:b/>
              </w:rPr>
              <w:t>2,705.38 MiB/s (2.64 GiB/s)</w:t>
            </w:r>
          </w:p>
        </w:tc>
        <w:tc>
          <w:tcPr>
            <w:tcW w:type="dxa" w:w="2016"/>
            <w:shd w:fill="FFFFFF"/>
            <w:tcMar>
              <w:top w:w="60" w:type="dxa"/>
              <w:bottom w:w="60" w:type="dxa"/>
              <w:left w:w="100" w:type="dxa"/>
              <w:right w:w="100" w:type="dxa"/>
            </w:tcMar>
          </w:tcPr>
          <w:p>
            <w:r>
              <w:t>Baseline</w:t>
            </w:r>
          </w:p>
        </w:tc>
      </w:tr>
    </w:tbl>
    <w:p>
      <w:pPr>
        <w:spacing w:before="240"/>
        <w:jc w:val="center"/>
      </w:pPr>
    </w:p>
    <w:p>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zonal_throughput_chart.png"/>
                    <pic:cNvPicPr/>
                  </pic:nvPicPr>
                  <pic:blipFill>
                    <a:blip r:embed="rId9"/>
                    <a:stretch>
                      <a:fillRect/>
                    </a:stretch>
                  </pic:blipFill>
                  <pic:spPr>
                    <a:xfrm>
                      <a:off x="0" y="0"/>
                      <a:ext cx="5943600" cy="3566160"/>
                    </a:xfrm>
                    <a:prstGeom prst="rect"/>
                  </pic:spPr>
                </pic:pic>
              </a:graphicData>
            </a:graphic>
          </wp:inline>
        </w:drawing>
      </w:r>
    </w:p>
    <w:p>
      <w:pPr>
        <w:jc w:val="center"/>
      </w:pPr>
      <w:r>
        <w:rPr>
          <w:i/>
          <w:sz w:val="19"/>
        </w:rPr>
        <w:t>Figure 1: Zonal Storage Streaming Throughput (The Pile Deduplicated, 256 Files / 65.2 GB)</w:t>
      </w:r>
    </w:p>
    <w:p>
      <w:pPr>
        <w:spacing w:before="160"/>
      </w:pPr>
      <w:r>
        <w:rPr>
          <w:b/>
        </w:rPr>
        <w:t>Key Observations &amp; Analysis (Zonal):</w:t>
      </w:r>
    </w:p>
    <w:p>
      <w:pPr>
        <w:spacing w:after="80"/>
      </w:pPr>
      <w:r>
        <w:rPr>
          <w:b/>
        </w:rPr>
        <w:t xml:space="preserve">• Near-Linear Worker Scaling: </w:t>
      </w:r>
      <w:r>
        <w:t>GCSFS (No Cache) demonstrates strong scaling efficiency, increasing throughput from 1,685.36 MiB/s at 8 workers to 4,910.55 MiB/s (4.80 GiB/s) at 32 workers—an 81% advantage over native PyArrow C++.</w:t>
      </w:r>
    </w:p>
    <w:p>
      <w:pPr>
        <w:spacing w:after="80"/>
      </w:pPr>
      <w:r>
        <w:rPr>
          <w:b/>
        </w:rPr>
        <w:t xml:space="preserve">• DirectPath gRPC &amp; Prefetching Parity: </w:t>
      </w:r>
      <w:r>
        <w:t>Because Zonal storage communicates via DirectPath gRPC with sub-millisecond round-trip times (&lt;0.2 ms RTT), there is negligible network wait time to hide. Consequently, GCSFS (Prefetch ON) achieves virtually identical throughput (4,856.13 MiB/s vs. 4,910.55 MiB/s), confirming that direct unbuffered streaming without background workers is sufficient to saturate line rate.</w:t>
      </w:r>
    </w:p>
    <w:p>
      <w:pPr>
        <w:spacing w:after="80"/>
      </w:pPr>
      <w:r>
        <w:rPr>
          <w:b/>
        </w:rPr>
        <w:t xml:space="preserve">• PyArrow C++ Scaling Plateau: </w:t>
      </w:r>
      <w:r>
        <w:t>PyArrow C++ plateaus past 16 workers (scaling only from 1,243.24 MiB/s to 2,705.38 MiB/s at 32 workers). Under high concurrency, its multi-threaded libcurl architecture encounters severe mutex lock thrashing and thread synchronization bottlenecks.</w:t>
      </w:r>
    </w:p>
    <w:p/>
    <w:p>
      <w:pPr>
        <w:pStyle w:val="Heading1"/>
      </w:pPr>
      <w:r>
        <w:rPr>
          <w:color w:val="202124"/>
        </w:rPr>
        <w:t>4. Regional Storage Workload: The Pile Deduplicated (256 Files / 65.2 GB Total)</w:t>
      </w:r>
    </w:p>
    <w:p>
      <w:r>
        <w:t>To establish a 100% symmetric, apples-to-apples comparison with Zonal storage, the Regional benchmark was executed on the exact same 256 Parquet files (~200–255 MB each, 65.2 GB total) from The Pile deduplicated, stored in standard regional storage (gs://hf-pile-deduplicated-us-central1-b-gcsfs-standard/). Transport occurs via standard HTTP/2 REST with connection pooling through Google Front Ends (GFEs):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73E8"/>
            <w:tcMar>
              <w:top w:w="80" w:type="dxa"/>
              <w:bottom w:w="80" w:type="dxa"/>
              <w:left w:w="100" w:type="dxa"/>
              <w:right w:w="100" w:type="dxa"/>
            </w:tcMar>
          </w:tcPr>
          <w:p>
            <w:r>
              <w:rPr>
                <w:b/>
                <w:color w:val="FFFFFF"/>
              </w:rPr>
              <w:t>Backend / Configuration</w:t>
            </w:r>
          </w:p>
        </w:tc>
        <w:tc>
          <w:tcPr>
            <w:tcW w:type="dxa" w:w="2016"/>
            <w:shd w:fill="1A73E8"/>
            <w:tcMar>
              <w:top w:w="80" w:type="dxa"/>
              <w:bottom w:w="80" w:type="dxa"/>
              <w:left w:w="100" w:type="dxa"/>
              <w:right w:w="100" w:type="dxa"/>
            </w:tcMar>
          </w:tcPr>
          <w:p>
            <w:r>
              <w:rPr>
                <w:b/>
                <w:color w:val="FFFFFF"/>
              </w:rPr>
              <w:t>8 Workers</w:t>
            </w:r>
          </w:p>
        </w:tc>
        <w:tc>
          <w:tcPr>
            <w:tcW w:type="dxa" w:w="2016"/>
            <w:shd w:fill="1A73E8"/>
            <w:tcMar>
              <w:top w:w="80" w:type="dxa"/>
              <w:bottom w:w="80" w:type="dxa"/>
              <w:left w:w="100" w:type="dxa"/>
              <w:right w:w="100" w:type="dxa"/>
            </w:tcMar>
          </w:tcPr>
          <w:p>
            <w:r>
              <w:rPr>
                <w:b/>
                <w:color w:val="FFFFFF"/>
              </w:rPr>
              <w:t>16 Workers</w:t>
            </w:r>
          </w:p>
        </w:tc>
        <w:tc>
          <w:tcPr>
            <w:tcW w:type="dxa" w:w="2016"/>
            <w:shd w:fill="1A73E8"/>
            <w:tcMar>
              <w:top w:w="80" w:type="dxa"/>
              <w:bottom w:w="80" w:type="dxa"/>
              <w:left w:w="100" w:type="dxa"/>
              <w:right w:w="100" w:type="dxa"/>
            </w:tcMar>
          </w:tcPr>
          <w:p>
            <w:r>
              <w:rPr>
                <w:b/>
                <w:color w:val="FFFFFF"/>
              </w:rPr>
              <w:t>32 Workers</w:t>
            </w:r>
          </w:p>
        </w:tc>
        <w:tc>
          <w:tcPr>
            <w:tcW w:type="dxa" w:w="2016"/>
            <w:shd w:fill="1A73E8"/>
            <w:tcMar>
              <w:top w:w="80" w:type="dxa"/>
              <w:bottom w:w="80" w:type="dxa"/>
              <w:left w:w="100" w:type="dxa"/>
              <w:right w:w="100" w:type="dxa"/>
            </w:tcMar>
          </w:tcPr>
          <w:p>
            <w:r>
              <w:rPr>
                <w:b/>
                <w:color w:val="FFFFFF"/>
              </w:rPr>
              <w:t>Speedup vs C++ (32W)</w:t>
            </w:r>
          </w:p>
        </w:tc>
      </w:tr>
      <w:tr>
        <w:tc>
          <w:tcPr>
            <w:tcW w:type="dxa" w:w="2016"/>
            <w:shd w:fill="FFFFFF"/>
            <w:tcMar>
              <w:top w:w="60" w:type="dxa"/>
              <w:bottom w:w="60" w:type="dxa"/>
              <w:left w:w="100" w:type="dxa"/>
              <w:right w:w="100" w:type="dxa"/>
            </w:tcMar>
          </w:tcPr>
          <w:p>
            <w:r>
              <w:rPr>
                <w:b/>
              </w:rPr>
              <w:t>GCSFS (Prefetch ON)</w:t>
            </w:r>
          </w:p>
        </w:tc>
        <w:tc>
          <w:tcPr>
            <w:tcW w:type="dxa" w:w="2016"/>
            <w:shd w:fill="FFFFFF"/>
            <w:tcMar>
              <w:top w:w="60" w:type="dxa"/>
              <w:bottom w:w="60" w:type="dxa"/>
              <w:left w:w="100" w:type="dxa"/>
              <w:right w:w="100" w:type="dxa"/>
            </w:tcMar>
          </w:tcPr>
          <w:p>
            <w:r>
              <w:t>697.12 MiB/s</w:t>
            </w:r>
          </w:p>
        </w:tc>
        <w:tc>
          <w:tcPr>
            <w:tcW w:type="dxa" w:w="2016"/>
            <w:shd w:fill="FFFFFF"/>
            <w:tcMar>
              <w:top w:w="60" w:type="dxa"/>
              <w:bottom w:w="60" w:type="dxa"/>
              <w:left w:w="100" w:type="dxa"/>
              <w:right w:w="100" w:type="dxa"/>
            </w:tcMar>
          </w:tcPr>
          <w:p>
            <w:r>
              <w:t>1,485.76 MiB/s</w:t>
            </w:r>
          </w:p>
        </w:tc>
        <w:tc>
          <w:tcPr>
            <w:tcW w:type="dxa" w:w="2016"/>
            <w:shd w:fill="FFFFFF"/>
            <w:tcMar>
              <w:top w:w="60" w:type="dxa"/>
              <w:bottom w:w="60" w:type="dxa"/>
              <w:left w:w="100" w:type="dxa"/>
              <w:right w:w="100" w:type="dxa"/>
            </w:tcMar>
          </w:tcPr>
          <w:p>
            <w:r>
              <w:rPr>
                <w:b/>
              </w:rPr>
              <w:t>2,820.77 MiB/s (2.75 GiB/s)</w:t>
            </w:r>
          </w:p>
        </w:tc>
        <w:tc>
          <w:tcPr>
            <w:tcW w:type="dxa" w:w="2016"/>
            <w:shd w:fill="FFFFFF"/>
            <w:tcMar>
              <w:top w:w="60" w:type="dxa"/>
              <w:bottom w:w="60" w:type="dxa"/>
              <w:left w:w="100" w:type="dxa"/>
              <w:right w:w="100" w:type="dxa"/>
            </w:tcMar>
          </w:tcPr>
          <w:p>
            <w:r>
              <w:t>+15.8% (1.16×)</w:t>
            </w:r>
          </w:p>
        </w:tc>
      </w:tr>
      <w:tr>
        <w:tc>
          <w:tcPr>
            <w:tcW w:type="dxa" w:w="2016"/>
            <w:shd w:fill="F8F9FA"/>
            <w:tcMar>
              <w:top w:w="60" w:type="dxa"/>
              <w:bottom w:w="60" w:type="dxa"/>
              <w:left w:w="100" w:type="dxa"/>
              <w:right w:w="100" w:type="dxa"/>
            </w:tcMar>
          </w:tcPr>
          <w:p>
            <w:r>
              <w:rPr>
                <w:b/>
              </w:rPr>
              <w:t>GCSFS (No Cache)</w:t>
            </w:r>
          </w:p>
        </w:tc>
        <w:tc>
          <w:tcPr>
            <w:tcW w:type="dxa" w:w="2016"/>
            <w:shd w:fill="F8F9FA"/>
            <w:tcMar>
              <w:top w:w="60" w:type="dxa"/>
              <w:bottom w:w="60" w:type="dxa"/>
              <w:left w:w="100" w:type="dxa"/>
              <w:right w:w="100" w:type="dxa"/>
            </w:tcMar>
          </w:tcPr>
          <w:p>
            <w:r>
              <w:t>565.14 MiB/s</w:t>
            </w:r>
          </w:p>
        </w:tc>
        <w:tc>
          <w:tcPr>
            <w:tcW w:type="dxa" w:w="2016"/>
            <w:shd w:fill="F8F9FA"/>
            <w:tcMar>
              <w:top w:w="60" w:type="dxa"/>
              <w:bottom w:w="60" w:type="dxa"/>
              <w:left w:w="100" w:type="dxa"/>
              <w:right w:w="100" w:type="dxa"/>
            </w:tcMar>
          </w:tcPr>
          <w:p>
            <w:r>
              <w:t>1,481.14 MiB/s</w:t>
            </w:r>
          </w:p>
        </w:tc>
        <w:tc>
          <w:tcPr>
            <w:tcW w:type="dxa" w:w="2016"/>
            <w:shd w:fill="F8F9FA"/>
            <w:tcMar>
              <w:top w:w="60" w:type="dxa"/>
              <w:bottom w:w="60" w:type="dxa"/>
              <w:left w:w="100" w:type="dxa"/>
              <w:right w:w="100" w:type="dxa"/>
            </w:tcMar>
          </w:tcPr>
          <w:p>
            <w:r>
              <w:rPr>
                <w:b/>
              </w:rPr>
              <w:t>2,731.73 MiB/s (2.67 GiB/s)</w:t>
            </w:r>
          </w:p>
        </w:tc>
        <w:tc>
          <w:tcPr>
            <w:tcW w:type="dxa" w:w="2016"/>
            <w:shd w:fill="F8F9FA"/>
            <w:tcMar>
              <w:top w:w="60" w:type="dxa"/>
              <w:bottom w:w="60" w:type="dxa"/>
              <w:left w:w="100" w:type="dxa"/>
              <w:right w:w="100" w:type="dxa"/>
            </w:tcMar>
          </w:tcPr>
          <w:p>
            <w:r>
              <w:t>+12.2% (1.12×)</w:t>
            </w:r>
          </w:p>
        </w:tc>
      </w:tr>
      <w:tr>
        <w:tc>
          <w:tcPr>
            <w:tcW w:type="dxa" w:w="2016"/>
            <w:shd w:fill="FFFFFF"/>
            <w:tcMar>
              <w:top w:w="60" w:type="dxa"/>
              <w:bottom w:w="60" w:type="dxa"/>
              <w:left w:w="100" w:type="dxa"/>
              <w:right w:w="100" w:type="dxa"/>
            </w:tcMar>
          </w:tcPr>
          <w:p>
            <w:r>
              <w:rPr>
                <w:b/>
              </w:rPr>
              <w:t>PyArrow C++</w:t>
            </w:r>
          </w:p>
        </w:tc>
        <w:tc>
          <w:tcPr>
            <w:tcW w:type="dxa" w:w="2016"/>
            <w:shd w:fill="FFFFFF"/>
            <w:tcMar>
              <w:top w:w="60" w:type="dxa"/>
              <w:bottom w:w="60" w:type="dxa"/>
              <w:left w:w="100" w:type="dxa"/>
              <w:right w:w="100" w:type="dxa"/>
            </w:tcMar>
          </w:tcPr>
          <w:p>
            <w:r>
              <w:t>900.17 MiB/s</w:t>
            </w:r>
          </w:p>
        </w:tc>
        <w:tc>
          <w:tcPr>
            <w:tcW w:type="dxa" w:w="2016"/>
            <w:shd w:fill="FFFFFF"/>
            <w:tcMar>
              <w:top w:w="60" w:type="dxa"/>
              <w:bottom w:w="60" w:type="dxa"/>
              <w:left w:w="100" w:type="dxa"/>
              <w:right w:w="100" w:type="dxa"/>
            </w:tcMar>
          </w:tcPr>
          <w:p>
            <w:r>
              <w:t>1,686.63 MiB/s</w:t>
            </w:r>
          </w:p>
        </w:tc>
        <w:tc>
          <w:tcPr>
            <w:tcW w:type="dxa" w:w="2016"/>
            <w:shd w:fill="FFFFFF"/>
            <w:tcMar>
              <w:top w:w="60" w:type="dxa"/>
              <w:bottom w:w="60" w:type="dxa"/>
              <w:left w:w="100" w:type="dxa"/>
              <w:right w:w="100" w:type="dxa"/>
            </w:tcMar>
          </w:tcPr>
          <w:p>
            <w:r>
              <w:rPr>
                <w:b/>
              </w:rPr>
              <w:t>2,435.81 MiB/s (2.38 GiB/s)</w:t>
            </w:r>
          </w:p>
        </w:tc>
        <w:tc>
          <w:tcPr>
            <w:tcW w:type="dxa" w:w="2016"/>
            <w:shd w:fill="FFFFFF"/>
            <w:tcMar>
              <w:top w:w="60" w:type="dxa"/>
              <w:bottom w:w="60" w:type="dxa"/>
              <w:left w:w="100" w:type="dxa"/>
              <w:right w:w="100" w:type="dxa"/>
            </w:tcMar>
          </w:tcPr>
          <w:p>
            <w:r>
              <w:t>Baseline</w:t>
            </w:r>
          </w:p>
        </w:tc>
      </w:tr>
    </w:tbl>
    <w:p>
      <w:pPr>
        <w:spacing w:before="240"/>
        <w:jc w:val="center"/>
      </w:pP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regional_throughput_chart.png"/>
                    <pic:cNvPicPr/>
                  </pic:nvPicPr>
                  <pic:blipFill>
                    <a:blip r:embed="rId10"/>
                    <a:stretch>
                      <a:fillRect/>
                    </a:stretch>
                  </pic:blipFill>
                  <pic:spPr>
                    <a:xfrm>
                      <a:off x="0" y="0"/>
                      <a:ext cx="5943600" cy="3566160"/>
                    </a:xfrm>
                    <a:prstGeom prst="rect"/>
                  </pic:spPr>
                </pic:pic>
              </a:graphicData>
            </a:graphic>
          </wp:inline>
        </w:drawing>
      </w:r>
    </w:p>
    <w:p>
      <w:pPr>
        <w:jc w:val="center"/>
      </w:pPr>
      <w:r>
        <w:rPr>
          <w:i/>
          <w:sz w:val="19"/>
        </w:rPr>
        <w:t>Figure 2: Regional Storage Streaming Throughput (The Pile Deduplicated, 256 Files / 65.2 GB)</w:t>
      </w:r>
    </w:p>
    <w:p>
      <w:pPr>
        <w:spacing w:before="160"/>
      </w:pPr>
      <w:r>
        <w:rPr>
          <w:b/>
        </w:rPr>
        <w:t>Key Observations &amp; Analysis (Regional):</w:t>
      </w:r>
    </w:p>
    <w:p>
      <w:pPr>
        <w:spacing w:after="80"/>
      </w:pPr>
      <w:r>
        <w:rPr>
          <w:b/>
        </w:rPr>
        <w:t xml:space="preserve">• Shift in Prefetching Dynamics under Higher RTT: </w:t>
      </w:r>
      <w:r>
        <w:t>On Regional storage, network round-trip latency increases to 5–15 ms over standard HTTP/2 REST. In this environment, GCSFS (Prefetch ON) takes the lead at 32 workers with 2,820.77 MiB/s (2.75 GiB/s), outperforming GCSFS No Cache (2,731.73 MiB/s) and delivering a +15.8% advantage over native PyArrow C++.</w:t>
      </w:r>
    </w:p>
    <w:p>
      <w:pPr>
        <w:spacing w:after="80"/>
      </w:pPr>
      <w:r>
        <w:rPr>
          <w:b/>
        </w:rPr>
        <w:t xml:space="preserve">• Low-Worker REST Efficiency: </w:t>
      </w:r>
      <w:r>
        <w:t>At 8 and 16 workers, PyArrow C++ achieves higher throughput (900.17 MiB/s and 1,686.63 MiB/s) because libcurl's connection reuse and HTTP/2 multiplexing are effective when thread contention remains moderate.</w:t>
      </w:r>
    </w:p>
    <w:p>
      <w:pPr>
        <w:spacing w:after="80"/>
      </w:pPr>
      <w:r>
        <w:rPr>
          <w:b/>
        </w:rPr>
        <w:t xml:space="preserve">• High-Concurrency Saturation (32 Workers): </w:t>
      </w:r>
      <w:r>
        <w:t>At 32 workers, PyArrow C++ stalls at 2,435.81 MiB/s due to OS thread synchronization overhead across worker processes, whereas GCSFS scales smoothly past 2.82 GiB/s thanks to its non-blocking asyncio architecture.</w:t>
      </w:r>
    </w:p>
    <w:p/>
    <w:p>
      <w:pPr>
        <w:pStyle w:val="Heading1"/>
      </w:pPr>
      <w:r>
        <w:rPr>
          <w:color w:val="202124"/>
        </w:rPr>
        <w:t>5. Benchmark Results: Large 1.04 GB Parquet Files (Zonal vs. Regional Comparison)</w:t>
      </w:r>
    </w:p>
    <w:p>
      <w:r>
        <w:t>To test whether direct streaming and prefetching advantages hold when individual files are significantly larger, we evaluated 8 large Parquet files totaling 8.33 GB (1.04 GB each, containing 33–36 Row Groups of ~30 MB compressed text) across both Zonal and Regional storage topologies using batch_format='pyarrow' with prefetch_batches=2:</w:t>
      </w:r>
    </w:p>
    <w:p>
      <w:r>
        <w:rPr>
          <w:b/>
        </w:rPr>
        <w:t>Table 5a: Zonal Storage (1.04 GB Files / 8.33 GB Total - DirectPath gRPC)</w:t>
      </w:r>
    </w:p>
    <w:tbl>
      <w:tblPr>
        <w:tblW w:type="auto" w:w="0"/>
        <w:jc w:val="center"/>
        <w:tblLook w:firstColumn="1" w:firstRow="1" w:lastColumn="0" w:lastRow="0" w:noHBand="0" w:noVBand="1" w:val="04A0"/>
      </w:tblPr>
      <w:tblGrid>
        <w:gridCol w:w="2520"/>
        <w:gridCol w:w="2520"/>
        <w:gridCol w:w="2520"/>
        <w:gridCol w:w="2520"/>
      </w:tblGrid>
      <w:tr>
        <w:tc>
          <w:tcPr>
            <w:tcW w:type="dxa" w:w="2520"/>
            <w:shd w:fill="1A73E8"/>
            <w:tcMar>
              <w:top w:w="80" w:type="dxa"/>
              <w:bottom w:w="80" w:type="dxa"/>
              <w:left w:w="100" w:type="dxa"/>
              <w:right w:w="100" w:type="dxa"/>
            </w:tcMar>
          </w:tcPr>
          <w:p>
            <w:r>
              <w:rPr>
                <w:b/>
                <w:color w:val="FFFFFF"/>
              </w:rPr>
              <w:t>Backend / Configuration</w:t>
            </w:r>
          </w:p>
        </w:tc>
        <w:tc>
          <w:tcPr>
            <w:tcW w:type="dxa" w:w="2520"/>
            <w:shd w:fill="1A73E8"/>
            <w:tcMar>
              <w:top w:w="80" w:type="dxa"/>
              <w:bottom w:w="80" w:type="dxa"/>
              <w:left w:w="100" w:type="dxa"/>
              <w:right w:w="100" w:type="dxa"/>
            </w:tcMar>
          </w:tcPr>
          <w:p>
            <w:r>
              <w:rPr>
                <w:b/>
                <w:color w:val="FFFFFF"/>
              </w:rPr>
              <w:t>8 Workers</w:t>
            </w:r>
          </w:p>
        </w:tc>
        <w:tc>
          <w:tcPr>
            <w:tcW w:type="dxa" w:w="2520"/>
            <w:shd w:fill="1A73E8"/>
            <w:tcMar>
              <w:top w:w="80" w:type="dxa"/>
              <w:bottom w:w="80" w:type="dxa"/>
              <w:left w:w="100" w:type="dxa"/>
              <w:right w:w="100" w:type="dxa"/>
            </w:tcMar>
          </w:tcPr>
          <w:p>
            <w:r>
              <w:rPr>
                <w:b/>
                <w:color w:val="FFFFFF"/>
              </w:rPr>
              <w:t>16 Workers</w:t>
            </w:r>
          </w:p>
        </w:tc>
        <w:tc>
          <w:tcPr>
            <w:tcW w:type="dxa" w:w="2520"/>
            <w:shd w:fill="1A73E8"/>
            <w:tcMar>
              <w:top w:w="80" w:type="dxa"/>
              <w:bottom w:w="80" w:type="dxa"/>
              <w:left w:w="100" w:type="dxa"/>
              <w:right w:w="100" w:type="dxa"/>
            </w:tcMar>
          </w:tcPr>
          <w:p>
            <w:r>
              <w:rPr>
                <w:b/>
                <w:color w:val="FFFFFF"/>
              </w:rPr>
              <w:t>Speedup vs C++</w:t>
            </w:r>
          </w:p>
        </w:tc>
      </w:tr>
      <w:tr>
        <w:tc>
          <w:tcPr>
            <w:tcW w:type="dxa" w:w="2520"/>
            <w:shd w:fill="FFFFFF"/>
            <w:tcMar>
              <w:top w:w="60" w:type="dxa"/>
              <w:bottom w:w="60" w:type="dxa"/>
              <w:left w:w="100" w:type="dxa"/>
              <w:right w:w="100" w:type="dxa"/>
            </w:tcMar>
          </w:tcPr>
          <w:p>
            <w:r>
              <w:rPr>
                <w:b/>
              </w:rPr>
              <w:t>GCSFS (Prefetch ON)</w:t>
            </w:r>
          </w:p>
        </w:tc>
        <w:tc>
          <w:tcPr>
            <w:tcW w:type="dxa" w:w="2520"/>
            <w:shd w:fill="FFFFFF"/>
            <w:tcMar>
              <w:top w:w="60" w:type="dxa"/>
              <w:bottom w:w="60" w:type="dxa"/>
              <w:left w:w="100" w:type="dxa"/>
              <w:right w:w="100" w:type="dxa"/>
            </w:tcMar>
          </w:tcPr>
          <w:p>
            <w:r>
              <w:t>2,732.95 MiB/s (2.67 GiB/s)</w:t>
            </w:r>
          </w:p>
        </w:tc>
        <w:tc>
          <w:tcPr>
            <w:tcW w:type="dxa" w:w="2520"/>
            <w:shd w:fill="FFFFFF"/>
            <w:tcMar>
              <w:top w:w="60" w:type="dxa"/>
              <w:bottom w:w="60" w:type="dxa"/>
              <w:left w:w="100" w:type="dxa"/>
              <w:right w:w="100" w:type="dxa"/>
            </w:tcMar>
          </w:tcPr>
          <w:p>
            <w:r>
              <w:rPr>
                <w:b/>
              </w:rPr>
              <w:t>2,747.37 MiB/s (2.68 GiB/s)</w:t>
            </w:r>
          </w:p>
        </w:tc>
        <w:tc>
          <w:tcPr>
            <w:tcW w:type="dxa" w:w="2520"/>
            <w:shd w:fill="FFFFFF"/>
            <w:tcMar>
              <w:top w:w="60" w:type="dxa"/>
              <w:bottom w:w="60" w:type="dxa"/>
              <w:left w:w="100" w:type="dxa"/>
              <w:right w:w="100" w:type="dxa"/>
            </w:tcMar>
          </w:tcPr>
          <w:p>
            <w:r>
              <w:t>+149% (2.49× faster)</w:t>
            </w:r>
          </w:p>
        </w:tc>
      </w:tr>
      <w:tr>
        <w:tc>
          <w:tcPr>
            <w:tcW w:type="dxa" w:w="2520"/>
            <w:shd w:fill="F8F9FA"/>
            <w:tcMar>
              <w:top w:w="60" w:type="dxa"/>
              <w:bottom w:w="60" w:type="dxa"/>
              <w:left w:w="100" w:type="dxa"/>
              <w:right w:w="100" w:type="dxa"/>
            </w:tcMar>
          </w:tcPr>
          <w:p>
            <w:r>
              <w:rPr>
                <w:b/>
              </w:rPr>
              <w:t>GCSFS (No Cache)</w:t>
            </w:r>
          </w:p>
        </w:tc>
        <w:tc>
          <w:tcPr>
            <w:tcW w:type="dxa" w:w="2520"/>
            <w:shd w:fill="F8F9FA"/>
            <w:tcMar>
              <w:top w:w="60" w:type="dxa"/>
              <w:bottom w:w="60" w:type="dxa"/>
              <w:left w:w="100" w:type="dxa"/>
              <w:right w:w="100" w:type="dxa"/>
            </w:tcMar>
          </w:tcPr>
          <w:p>
            <w:r>
              <w:t>2,711.09 MiB/s (2.65 GiB/s)</w:t>
            </w:r>
          </w:p>
        </w:tc>
        <w:tc>
          <w:tcPr>
            <w:tcW w:type="dxa" w:w="2520"/>
            <w:shd w:fill="F8F9FA"/>
            <w:tcMar>
              <w:top w:w="60" w:type="dxa"/>
              <w:bottom w:w="60" w:type="dxa"/>
              <w:left w:w="100" w:type="dxa"/>
              <w:right w:w="100" w:type="dxa"/>
            </w:tcMar>
          </w:tcPr>
          <w:p>
            <w:r>
              <w:rPr>
                <w:b/>
              </w:rPr>
              <w:t>2,594.10 MiB/s (2.53 GiB/s)</w:t>
            </w:r>
          </w:p>
        </w:tc>
        <w:tc>
          <w:tcPr>
            <w:tcW w:type="dxa" w:w="2520"/>
            <w:shd w:fill="F8F9FA"/>
            <w:tcMar>
              <w:top w:w="60" w:type="dxa"/>
              <w:bottom w:w="60" w:type="dxa"/>
              <w:left w:w="100" w:type="dxa"/>
              <w:right w:w="100" w:type="dxa"/>
            </w:tcMar>
          </w:tcPr>
          <w:p>
            <w:r>
              <w:t>+135% (2.35× faster)</w:t>
            </w:r>
          </w:p>
        </w:tc>
      </w:tr>
      <w:tr>
        <w:tc>
          <w:tcPr>
            <w:tcW w:type="dxa" w:w="2520"/>
            <w:shd w:fill="FFFFFF"/>
            <w:tcMar>
              <w:top w:w="60" w:type="dxa"/>
              <w:bottom w:w="60" w:type="dxa"/>
              <w:left w:w="100" w:type="dxa"/>
              <w:right w:w="100" w:type="dxa"/>
            </w:tcMar>
          </w:tcPr>
          <w:p>
            <w:r>
              <w:rPr>
                <w:b/>
              </w:rPr>
              <w:t>PyArrow C++ (google-cloud-cpp)</w:t>
            </w:r>
          </w:p>
        </w:tc>
        <w:tc>
          <w:tcPr>
            <w:tcW w:type="dxa" w:w="2520"/>
            <w:shd w:fill="FFFFFF"/>
            <w:tcMar>
              <w:top w:w="60" w:type="dxa"/>
              <w:bottom w:w="60" w:type="dxa"/>
              <w:left w:w="100" w:type="dxa"/>
              <w:right w:w="100" w:type="dxa"/>
            </w:tcMar>
          </w:tcPr>
          <w:p>
            <w:r>
              <w:t>1,089.40 MiB/s (1.06 GiB/s)</w:t>
            </w:r>
          </w:p>
        </w:tc>
        <w:tc>
          <w:tcPr>
            <w:tcW w:type="dxa" w:w="2520"/>
            <w:shd w:fill="FFFFFF"/>
            <w:tcMar>
              <w:top w:w="60" w:type="dxa"/>
              <w:bottom w:w="60" w:type="dxa"/>
              <w:left w:w="100" w:type="dxa"/>
              <w:right w:w="100" w:type="dxa"/>
            </w:tcMar>
          </w:tcPr>
          <w:p>
            <w:r>
              <w:rPr>
                <w:b/>
              </w:rPr>
              <w:t>1,102.25 MiB/s (1.08 GiB/s)</w:t>
            </w:r>
          </w:p>
        </w:tc>
        <w:tc>
          <w:tcPr>
            <w:tcW w:type="dxa" w:w="2520"/>
            <w:shd w:fill="FFFFFF"/>
            <w:tcMar>
              <w:top w:w="60" w:type="dxa"/>
              <w:bottom w:w="60" w:type="dxa"/>
              <w:left w:w="100" w:type="dxa"/>
              <w:right w:w="100" w:type="dxa"/>
            </w:tcMar>
          </w:tcPr>
          <w:p>
            <w:r>
              <w:t>Baseline (slowest)</w:t>
            </w:r>
          </w:p>
        </w:tc>
      </w:tr>
    </w:tbl>
    <w:p/>
    <w:p>
      <w:r>
        <w:rPr>
          <w:b/>
        </w:rPr>
        <w:t>Table 5b: Regional Storage (1.04 GB Files / 8.33 GB Total - Standard HTTP/2 REST)</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A73E8"/>
            <w:tcMar>
              <w:top w:w="80" w:type="dxa"/>
              <w:bottom w:w="80" w:type="dxa"/>
              <w:left w:w="100" w:type="dxa"/>
              <w:right w:w="100" w:type="dxa"/>
            </w:tcMar>
          </w:tcPr>
          <w:p>
            <w:r>
              <w:rPr>
                <w:b/>
                <w:color w:val="FFFFFF"/>
              </w:rPr>
              <w:t>Backend / Configuration</w:t>
            </w:r>
          </w:p>
        </w:tc>
        <w:tc>
          <w:tcPr>
            <w:tcW w:type="dxa" w:w="2016"/>
            <w:shd w:fill="1A73E8"/>
            <w:tcMar>
              <w:top w:w="80" w:type="dxa"/>
              <w:bottom w:w="80" w:type="dxa"/>
              <w:left w:w="100" w:type="dxa"/>
              <w:right w:w="100" w:type="dxa"/>
            </w:tcMar>
          </w:tcPr>
          <w:p>
            <w:r>
              <w:rPr>
                <w:b/>
                <w:color w:val="FFFFFF"/>
              </w:rPr>
              <w:t>8 Workers</w:t>
            </w:r>
          </w:p>
        </w:tc>
        <w:tc>
          <w:tcPr>
            <w:tcW w:type="dxa" w:w="2016"/>
            <w:shd w:fill="1A73E8"/>
            <w:tcMar>
              <w:top w:w="80" w:type="dxa"/>
              <w:bottom w:w="80" w:type="dxa"/>
              <w:left w:w="100" w:type="dxa"/>
              <w:right w:w="100" w:type="dxa"/>
            </w:tcMar>
          </w:tcPr>
          <w:p>
            <w:r>
              <w:rPr>
                <w:b/>
                <w:color w:val="FFFFFF"/>
              </w:rPr>
              <w:t>16 Workers</w:t>
            </w:r>
          </w:p>
        </w:tc>
        <w:tc>
          <w:tcPr>
            <w:tcW w:type="dxa" w:w="2016"/>
            <w:shd w:fill="1A73E8"/>
            <w:tcMar>
              <w:top w:w="80" w:type="dxa"/>
              <w:bottom w:w="80" w:type="dxa"/>
              <w:left w:w="100" w:type="dxa"/>
              <w:right w:w="100" w:type="dxa"/>
            </w:tcMar>
          </w:tcPr>
          <w:p>
            <w:r>
              <w:rPr>
                <w:b/>
                <w:color w:val="FFFFFF"/>
              </w:rPr>
              <w:t>vs. PyArrow C++</w:t>
            </w:r>
          </w:p>
        </w:tc>
        <w:tc>
          <w:tcPr>
            <w:tcW w:type="dxa" w:w="2016"/>
            <w:shd w:fill="1A73E8"/>
            <w:tcMar>
              <w:top w:w="80" w:type="dxa"/>
              <w:bottom w:w="80" w:type="dxa"/>
              <w:left w:w="100" w:type="dxa"/>
              <w:right w:w="100" w:type="dxa"/>
            </w:tcMar>
          </w:tcPr>
          <w:p>
            <w:r>
              <w:rPr>
                <w:b/>
                <w:color w:val="FFFFFF"/>
              </w:rPr>
              <w:t>vs. No Cache (8W)</w:t>
            </w:r>
          </w:p>
        </w:tc>
      </w:tr>
      <w:tr>
        <w:tc>
          <w:tcPr>
            <w:tcW w:type="dxa" w:w="2016"/>
            <w:shd w:fill="FFFFFF"/>
            <w:tcMar>
              <w:top w:w="60" w:type="dxa"/>
              <w:bottom w:w="60" w:type="dxa"/>
              <w:left w:w="100" w:type="dxa"/>
              <w:right w:w="100" w:type="dxa"/>
            </w:tcMar>
          </w:tcPr>
          <w:p>
            <w:r>
              <w:rPr>
                <w:b/>
              </w:rPr>
              <w:t>GCSFS (Prefetch ON)</w:t>
            </w:r>
          </w:p>
        </w:tc>
        <w:tc>
          <w:tcPr>
            <w:tcW w:type="dxa" w:w="2016"/>
            <w:shd w:fill="FFFFFF"/>
            <w:tcMar>
              <w:top w:w="60" w:type="dxa"/>
              <w:bottom w:w="60" w:type="dxa"/>
              <w:left w:w="100" w:type="dxa"/>
              <w:right w:w="100" w:type="dxa"/>
            </w:tcMar>
          </w:tcPr>
          <w:p>
            <w:r>
              <w:t>1,364.88 MiB/s (1.33 GiB/s)</w:t>
            </w:r>
          </w:p>
        </w:tc>
        <w:tc>
          <w:tcPr>
            <w:tcW w:type="dxa" w:w="2016"/>
            <w:shd w:fill="FFFFFF"/>
            <w:tcMar>
              <w:top w:w="60" w:type="dxa"/>
              <w:bottom w:w="60" w:type="dxa"/>
              <w:left w:w="100" w:type="dxa"/>
              <w:right w:w="100" w:type="dxa"/>
            </w:tcMar>
          </w:tcPr>
          <w:p>
            <w:r>
              <w:t>1,234.64 MiB/s (1.21 GiB/s)</w:t>
            </w:r>
          </w:p>
        </w:tc>
        <w:tc>
          <w:tcPr>
            <w:tcW w:type="dxa" w:w="2016"/>
            <w:shd w:fill="FFFFFF"/>
            <w:tcMar>
              <w:top w:w="60" w:type="dxa"/>
              <w:bottom w:w="60" w:type="dxa"/>
              <w:left w:w="100" w:type="dxa"/>
              <w:right w:w="100" w:type="dxa"/>
            </w:tcMar>
          </w:tcPr>
          <w:p>
            <w:r>
              <w:rPr>
                <w:b/>
              </w:rPr>
              <w:t>+27.7% (1.28× vs C++)</w:t>
            </w:r>
          </w:p>
        </w:tc>
        <w:tc>
          <w:tcPr>
            <w:tcW w:type="dxa" w:w="2016"/>
            <w:shd w:fill="FFFFFF"/>
            <w:tcMar>
              <w:top w:w="60" w:type="dxa"/>
              <w:bottom w:w="60" w:type="dxa"/>
              <w:left w:w="100" w:type="dxa"/>
              <w:right w:w="100" w:type="dxa"/>
            </w:tcMar>
          </w:tcPr>
          <w:p>
            <w:r>
              <w:t>4.17× vs No Cache</w:t>
            </w:r>
          </w:p>
        </w:tc>
      </w:tr>
      <w:tr>
        <w:tc>
          <w:tcPr>
            <w:tcW w:type="dxa" w:w="2016"/>
            <w:shd w:fill="F8F9FA"/>
            <w:tcMar>
              <w:top w:w="60" w:type="dxa"/>
              <w:bottom w:w="60" w:type="dxa"/>
              <w:left w:w="100" w:type="dxa"/>
              <w:right w:w="100" w:type="dxa"/>
            </w:tcMar>
          </w:tcPr>
          <w:p>
            <w:r>
              <w:rPr>
                <w:b/>
              </w:rPr>
              <w:t>PyArrow C++ (google-cloud-cpp)</w:t>
            </w:r>
          </w:p>
        </w:tc>
        <w:tc>
          <w:tcPr>
            <w:tcW w:type="dxa" w:w="2016"/>
            <w:shd w:fill="F8F9FA"/>
            <w:tcMar>
              <w:top w:w="60" w:type="dxa"/>
              <w:bottom w:w="60" w:type="dxa"/>
              <w:left w:w="100" w:type="dxa"/>
              <w:right w:w="100" w:type="dxa"/>
            </w:tcMar>
          </w:tcPr>
          <w:p>
            <w:r>
              <w:t>906.28 MiB/s (0.89 GiB/s)</w:t>
            </w:r>
          </w:p>
        </w:tc>
        <w:tc>
          <w:tcPr>
            <w:tcW w:type="dxa" w:w="2016"/>
            <w:shd w:fill="F8F9FA"/>
            <w:tcMar>
              <w:top w:w="60" w:type="dxa"/>
              <w:bottom w:w="60" w:type="dxa"/>
              <w:left w:w="100" w:type="dxa"/>
              <w:right w:w="100" w:type="dxa"/>
            </w:tcMar>
          </w:tcPr>
          <w:p>
            <w:r>
              <w:t>966.95 MiB/s (0.94 GiB/s)</w:t>
            </w:r>
          </w:p>
        </w:tc>
        <w:tc>
          <w:tcPr>
            <w:tcW w:type="dxa" w:w="2016"/>
            <w:shd w:fill="F8F9FA"/>
            <w:tcMar>
              <w:top w:w="60" w:type="dxa"/>
              <w:bottom w:w="60" w:type="dxa"/>
              <w:left w:w="100" w:type="dxa"/>
              <w:right w:w="100" w:type="dxa"/>
            </w:tcMar>
          </w:tcPr>
          <w:p>
            <w:r>
              <w:rPr>
                <w:b/>
              </w:rPr>
              <w:t>Baseline (C++ SDK)</w:t>
            </w:r>
          </w:p>
        </w:tc>
        <w:tc>
          <w:tcPr>
            <w:tcW w:type="dxa" w:w="2016"/>
            <w:shd w:fill="F8F9FA"/>
            <w:tcMar>
              <w:top w:w="60" w:type="dxa"/>
              <w:bottom w:w="60" w:type="dxa"/>
              <w:left w:w="100" w:type="dxa"/>
              <w:right w:w="100" w:type="dxa"/>
            </w:tcMar>
          </w:tcPr>
          <w:p>
            <w:r>
              <w:t>1.48× vs No Cache</w:t>
            </w:r>
          </w:p>
        </w:tc>
      </w:tr>
      <w:tr>
        <w:tc>
          <w:tcPr>
            <w:tcW w:type="dxa" w:w="2016"/>
            <w:shd w:fill="FFFFFF"/>
            <w:tcMar>
              <w:top w:w="60" w:type="dxa"/>
              <w:bottom w:w="60" w:type="dxa"/>
              <w:left w:w="100" w:type="dxa"/>
              <w:right w:w="100" w:type="dxa"/>
            </w:tcMar>
          </w:tcPr>
          <w:p>
            <w:r>
              <w:rPr>
                <w:b/>
              </w:rPr>
              <w:t>GCSFS (No Cache)</w:t>
            </w:r>
          </w:p>
        </w:tc>
        <w:tc>
          <w:tcPr>
            <w:tcW w:type="dxa" w:w="2016"/>
            <w:shd w:fill="FFFFFF"/>
            <w:tcMar>
              <w:top w:w="60" w:type="dxa"/>
              <w:bottom w:w="60" w:type="dxa"/>
              <w:left w:w="100" w:type="dxa"/>
              <w:right w:w="100" w:type="dxa"/>
            </w:tcMar>
          </w:tcPr>
          <w:p>
            <w:r>
              <w:t>327.17 MiB/s (0.32 GiB/s)</w:t>
            </w:r>
          </w:p>
        </w:tc>
        <w:tc>
          <w:tcPr>
            <w:tcW w:type="dxa" w:w="2016"/>
            <w:shd w:fill="FFFFFF"/>
            <w:tcMar>
              <w:top w:w="60" w:type="dxa"/>
              <w:bottom w:w="60" w:type="dxa"/>
              <w:left w:w="100" w:type="dxa"/>
              <w:right w:w="100" w:type="dxa"/>
            </w:tcMar>
          </w:tcPr>
          <w:p>
            <w:r>
              <w:t>652.08 MiB/s (0.64 GiB/s)</w:t>
            </w:r>
          </w:p>
        </w:tc>
        <w:tc>
          <w:tcPr>
            <w:tcW w:type="dxa" w:w="2016"/>
            <w:shd w:fill="FFFFFF"/>
            <w:tcMar>
              <w:top w:w="60" w:type="dxa"/>
              <w:bottom w:w="60" w:type="dxa"/>
              <w:left w:w="100" w:type="dxa"/>
              <w:right w:w="100" w:type="dxa"/>
            </w:tcMar>
          </w:tcPr>
          <w:p>
            <w:r>
              <w:rPr>
                <w:b/>
              </w:rPr>
              <w:t>-32.6% (at 16W)</w:t>
            </w:r>
          </w:p>
        </w:tc>
        <w:tc>
          <w:tcPr>
            <w:tcW w:type="dxa" w:w="2016"/>
            <w:shd w:fill="FFFFFF"/>
            <w:tcMar>
              <w:top w:w="60" w:type="dxa"/>
              <w:bottom w:w="60" w:type="dxa"/>
              <w:left w:w="100" w:type="dxa"/>
              <w:right w:w="100" w:type="dxa"/>
            </w:tcMar>
          </w:tcPr>
          <w:p>
            <w:r>
              <w:t>Baseline (unpipelined)</w:t>
            </w:r>
          </w:p>
        </w:tc>
      </w:tr>
    </w:tbl>
    <w:p>
      <w:pPr>
        <w:spacing w:before="240"/>
        <w:jc w:val="center"/>
      </w:pPr>
    </w:p>
    <w:p>
      <w:r>
        <w:drawing>
          <wp:inline xmlns:a="http://schemas.openxmlformats.org/drawingml/2006/main" xmlns:pic="http://schemas.openxmlformats.org/drawingml/2006/picture">
            <wp:extent cx="5943600" cy="2334986"/>
            <wp:docPr id="3" name="Picture 3"/>
            <wp:cNvGraphicFramePr>
              <a:graphicFrameLocks noChangeAspect="1"/>
            </wp:cNvGraphicFramePr>
            <a:graphic>
              <a:graphicData uri="http://schemas.openxmlformats.org/drawingml/2006/picture">
                <pic:pic>
                  <pic:nvPicPr>
                    <pic:cNvPr id="0" name="large_files_throughput_chart.png"/>
                    <pic:cNvPicPr/>
                  </pic:nvPicPr>
                  <pic:blipFill>
                    <a:blip r:embed="rId11"/>
                    <a:stretch>
                      <a:fillRect/>
                    </a:stretch>
                  </pic:blipFill>
                  <pic:spPr>
                    <a:xfrm>
                      <a:off x="0" y="0"/>
                      <a:ext cx="5943600" cy="2334986"/>
                    </a:xfrm>
                    <a:prstGeom prst="rect"/>
                  </pic:spPr>
                </pic:pic>
              </a:graphicData>
            </a:graphic>
          </wp:inline>
        </w:drawing>
      </w:r>
    </w:p>
    <w:p>
      <w:pPr>
        <w:jc w:val="center"/>
      </w:pPr>
      <w:r>
        <w:rPr>
          <w:i/>
          <w:sz w:val="19"/>
        </w:rPr>
        <w:t>Figure 3: Large 1.04 GB Parquet Files Streaming Throughput (Zonal vs. Regional Comparison)</w:t>
      </w:r>
    </w:p>
    <w:p>
      <w:pPr>
        <w:spacing w:before="160"/>
      </w:pPr>
      <w:r>
        <w:rPr>
          <w:b/>
        </w:rPr>
        <w:t>Key Observations &amp; Analysis (Large Files):</w:t>
      </w:r>
    </w:p>
    <w:p>
      <w:pPr>
        <w:spacing w:after="80"/>
      </w:pPr>
      <w:r>
        <w:rPr>
          <w:b/>
        </w:rPr>
        <w:t xml:space="preserve">• Zonal Large Files (2.49× Speedup over C++): </w:t>
      </w:r>
      <w:r>
        <w:t>On Zonal storage (Table 5a), both GCSFS Prefetch ON (2,747.37 MiB/s) and GCSFS No Cache (2,594.10 MiB/s) maintain a decisive 2.49× / 2.35× speedup over PyArrow C++ (1,102.25 MiB/s). DirectPath gRPC streaming handles repeated row-group requests with minimal latency overhead.</w:t>
      </w:r>
    </w:p>
    <w:p>
      <w:pPr>
        <w:spacing w:after="80"/>
      </w:pPr>
      <w:r>
        <w:rPr>
          <w:b/>
        </w:rPr>
        <w:t xml:space="preserve">• Regional Large Files — Prefetcher's Maximum Advantage (4.17× Speedup): </w:t>
      </w:r>
      <w:r>
        <w:t>Table 5b highlights the most dramatic impact of background prefetching across the entire benchmark suite. For large 1.04 GB files on Regional storage, GCSFS (Prefetch ON) achieves 1,364.88 MiB/s at 8 workers—a massive 4.17× speedup over GCSFS No Cache (327.17 MiB/s) and a +50.6% advantage over PyArrow C++ (906.28 MiB/s).</w:t>
      </w:r>
    </w:p>
    <w:p>
      <w:pPr>
        <w:spacing w:after="80"/>
      </w:pPr>
      <w:r>
        <w:rPr>
          <w:b/>
        </w:rPr>
        <w:t xml:space="preserve">• The Multi-Row-Group Latency Gap: </w:t>
      </w:r>
      <w:r>
        <w:t>Large 1.04 GB files contain ~35 distinct row groups. Over Regional storage (5–15 ms REST latency), a synchronous unbuffered reader (No Cache) must pause and block after decoding each row group to wait for the next range GET. The Adaptive Background Prefetcher completely bridges this gap by speculatively downloading row group k+1 in the background while the worker CPU decodes row group k.</w:t>
      </w:r>
    </w:p>
    <w:p/>
    <w:p>
      <w:pPr>
        <w:pStyle w:val="Heading1"/>
      </w:pPr>
      <w:r>
        <w:rPr>
          <w:color w:val="202124"/>
        </w:rPr>
        <w:t>6. Comprehensive Architectural Deep Dive</w:t>
      </w:r>
    </w:p>
    <w:p>
      <w:r>
        <w:t>To explain the performance variations observed across storage topologies, concurrency levels, and file structures, this section provides a deep technical analysis covering range coalescing dynamics, Python vs. C++ networking internals, and Ray Data pipeline bottlenecks.</w:t>
      </w:r>
    </w:p>
    <w:p>
      <w:pPr>
        <w:pStyle w:val="Heading2"/>
      </w:pPr>
      <w:r>
        <w:rPr>
          <w:color w:val="1A73E8"/>
        </w:rPr>
        <w:t>6.1 Direct Streaming vs. Prefetching Dynamics (Why Caching is Redundant on Coalesced Reads)</w:t>
      </w:r>
    </w:p>
    <w:p>
      <w:r>
        <w:t>In Ray Data Parquet reading, direct unfragmented streaming via GCSFS (No Cache) or background pipelining (Prefetch ON) consistently delivers line-rate throughput and significantly outperforms native PyArrow C++. The execution timeline below illustrates how GCSFS's asynchronous background prefetching pipelines row-group reads to eliminate network latency bubbles during CPU decoding:</w:t>
      </w:r>
    </w:p>
    <w:p>
      <w:pPr>
        <w:jc w:val="center"/>
      </w:pPr>
    </w:p>
    <w:p>
      <w:r>
        <w:drawing>
          <wp:inline xmlns:a="http://schemas.openxmlformats.org/drawingml/2006/main" xmlns:pic="http://schemas.openxmlformats.org/drawingml/2006/picture">
            <wp:extent cx="5943600" cy="2694432"/>
            <wp:docPr id="4" name="Picture 4"/>
            <wp:cNvGraphicFramePr>
              <a:graphicFrameLocks noChangeAspect="1"/>
            </wp:cNvGraphicFramePr>
            <a:graphic>
              <a:graphicData uri="http://schemas.openxmlformats.org/drawingml/2006/picture">
                <pic:pic>
                  <pic:nvPicPr>
                    <pic:cNvPr id="0" name="cache_coalescing_diagram.png"/>
                    <pic:cNvPicPr/>
                  </pic:nvPicPr>
                  <pic:blipFill>
                    <a:blip r:embed="rId12"/>
                    <a:stretch>
                      <a:fillRect/>
                    </a:stretch>
                  </pic:blipFill>
                  <pic:spPr>
                    <a:xfrm>
                      <a:off x="0" y="0"/>
                      <a:ext cx="5943600" cy="2694432"/>
                    </a:xfrm>
                    <a:prstGeom prst="rect"/>
                  </pic:spPr>
                </pic:pic>
              </a:graphicData>
            </a:graphic>
          </wp:inline>
        </w:drawing>
      </w:r>
    </w:p>
    <w:p>
      <w:pPr>
        <w:jc w:val="center"/>
      </w:pPr>
      <w:r>
        <w:rPr>
          <w:i/>
          <w:sz w:val="19"/>
        </w:rPr>
        <w:t>Figure 4: Parquet Row-Group Ingestion Timeline: Pipelined Prefetching vs. Serialized Bottlenecks</w:t>
      </w:r>
    </w:p>
    <w:p>
      <w:pPr>
        <w:spacing w:after="80"/>
      </w:pPr>
      <w:r>
        <w:rPr>
          <w:b/>
        </w:rPr>
        <w:t xml:space="preserve">• Application Layer Range Coalescing: </w:t>
      </w:r>
      <w:r>
        <w:t>PyArrow inspects the Parquet footer and coalesces all needed column chunks into large contiguous byte ranges (28 MB to 200 MB in a single read request). Redundant caching adds no value because the application layer has already planned and issued the optimal byte range.</w:t>
      </w:r>
    </w:p>
    <w:p>
      <w:pPr>
        <w:spacing w:after="80"/>
      </w:pPr>
      <w:r>
        <w:rPr>
          <w:b/>
        </w:rPr>
        <w:t xml:space="preserve">• Zero-Overhead Direct Streaming (No Cache): </w:t>
      </w:r>
      <w:r>
        <w:t>Because PyArrow has already coalesced all needed column chunks into a single large byte range (28 MB to 200 MB), GCSFS No Cache passes the entire byte range straight through to high-speed async transport in one continuous burst without any intermediate buffer copies or cache management overhead.</w:t>
      </w:r>
    </w:p>
    <w:p>
      <w:pPr>
        <w:spacing w:after="80"/>
      </w:pPr>
      <w:r>
        <w:rPr>
          <w:b/>
        </w:rPr>
        <w:t xml:space="preserve">• Storage Latency &amp; File Layout Interactions: </w:t>
      </w:r>
      <w:r>
        <w:t>On Zonal storage with sub-millisecond DirectPath gRPC (&lt;0.2 ms RTT), network latency is negligible; No Cache saturates the 40 Gbps line rate immediately, while Prefetch ON provides near-identical performance (4,856 MiB/s). On Regional storage over HTTP/2 REST (5–15 ms RTT) with large multi-row-group files, the Adaptive Background Prefetcher speculatively fetches row group N+1 in the background while the worker decodes row group N, yielding a dramatic 4.17× speedup (1,364 MiB/s vs. 327 MiB/s).</w:t>
      </w:r>
    </w:p>
    <w:p/>
    <w:p>
      <w:pPr>
        <w:pStyle w:val="Heading2"/>
      </w:pPr>
      <w:r>
        <w:rPr>
          <w:color w:val="1A73E8"/>
        </w:rPr>
        <w:t>6.2 Why Python GCSFS Outperforms the Native PyArrow C++ SDK (Up to 2.5× Faster)</w:t>
      </w:r>
    </w:p>
    <w:p>
      <w:r>
        <w:t>A counter-intuitive finding across all benchmarks is that Python GCSFS consistently outperforms the native C++ SDK (arrow::fs::GcsFileSystem powered by google-cloud-cpp) by 1.8× to 2.5×: 4.91 GiB/s vs. 2.71 GiB/s on 256 files (32 workers), and 2.75 GiB/s vs. 1.10 GiB/s on 1 GB files (16 workers). This performance gap is explained by four fundamental architectural differences:</w:t>
      </w:r>
    </w:p>
    <w:p>
      <w:pPr>
        <w:spacing w:after="80"/>
      </w:pPr>
      <w:r>
        <w:rPr>
          <w:b/>
        </w:rPr>
        <w:t xml:space="preserve">• Single-Threaded Non-Blocking Asyncio vs. OS Thread Pool Lock Contention: </w:t>
      </w:r>
      <w:r>
        <w:t>PyArrow C++ relies on google-cloud-cpp's multi-threaded client, where I/O operations are distributed across an internal thread pool backed by libcurl multi-handles. Under 16 to 32 Ray worker processes—with Ray Data configuring up to 128 reader I/O threads per worker—hundreds to thousands of OS threads compete concurrently for socket connections, DNS caches, and SSL sessions. Internal std::mutex locks within libcurl and google-cloud-cpp thrash under this extreme contention, causing threads to spend massive CPU cycles in kernel futex wait states and context switching. In contrast, GCSFS runs a single-threaded asynchronous event loop (asyncio) per worker process. Non-blocking I/O multiplexes concurrent requests over shared TCP sockets via kernel epoll, eliminating thread locking, futex stalls, and OS context switching entirely.</w:t>
      </w:r>
    </w:p>
    <w:p>
      <w:pPr>
        <w:spacing w:after="80"/>
      </w:pPr>
      <w:r>
        <w:rPr>
          <w:b/>
        </w:rPr>
        <w:t xml:space="preserve">• gRPC Multi-Range Downloader (MRD) vs. REST HTTP Range GETs: </w:t>
      </w:r>
      <w:r>
        <w:t>On Zonal Hierarchical Namespace (HNS) buckets, GCSFS utilizes the experimental AsyncMultiRangeDownloader (MRD) over gRPC. gRPC maintains persistent HTTP/2 binary streams directly to the storage frontend (storage.googleapis.com:443). Instead of repeatedly serializing HTTP request/response headers, negotiating TCP connections, and parsing text headers for every column chunk, GCSFS issues high-throughput ReadObject bidirectional streaming RPCs. Conversely, PyArrow C++ routes all requests through the GCS JSON/XML REST API via libcurl, incurring HTTP framing overhead, header parse latency, and request-response turnarounds on every range GET.</w:t>
      </w:r>
    </w:p>
    <w:p>
      <w:pPr>
        <w:spacing w:after="80"/>
      </w:pPr>
      <w:r>
        <w:rPr>
          <w:b/>
        </w:rPr>
        <w:t xml:space="preserve">• Zero-Copy Stream Passthrough vs. Intermediate C++ Stream Buffers: </w:t>
      </w:r>
      <w:r>
        <w:t>When libcurl transfers data in google-cloud-cpp, incoming network buffers are copied into internal std::string / std::vector&lt;char&gt; stream buffers before being handed off to Arrow's Buffer memory allocator. At 20 to 40 Gbps, these redundant memory copies exhaust CPU L2/L3 cache bandwidth and saturate the memory bus. GCSFS (No Cache) streams network payloads directly into pre-allocated memory buffers passed to the PyArrow C++ PyFileSystem handler with zero intermediate copying.</w:t>
      </w:r>
    </w:p>
    <w:p>
      <w:pPr>
        <w:spacing w:after="80"/>
      </w:pPr>
      <w:r>
        <w:rPr>
          <w:b/>
        </w:rPr>
        <w:t xml:space="preserve">• Asynchronous Coordination with Ray Data's Execution Engine: </w:t>
      </w:r>
      <w:r>
        <w:t>Ray Data's execution graph operates natively in Python. GCSFS's coroutine-based I/O yields cooperatively to Python's event loop, enabling Ray's task scheduling, block handoffs, and ConcurrencyCap memory management to interleave with zero pipeline bubbles. Synchronous blocking calls within the C++ SDK can stall the worker's main thread during network backpressure, creating scheduling stalls that prevent downstream operators from consuming blocks smoothly.</w:t>
      </w:r>
    </w:p>
    <w:p/>
    <w:p>
      <w:pPr>
        <w:pStyle w:val="Heading2"/>
      </w:pPr>
      <w:r>
        <w:rPr>
          <w:color w:val="1A73E8"/>
        </w:rPr>
        <w:t>6.3 Mathematical Analysis: The Zero-Copy Arrow Mandate</w:t>
      </w:r>
    </w:p>
    <w:p>
      <w:r>
        <w:t>Ray Data pipelines are governed by: T_pipeline = max(T_IO, T_decode, T_format, T_consume). When reading unstructured text (The Pile), NumPy lacks a native UTF-8 string type. Ray Data's default batch_format='numpy' iterates over 81,405 rows per file and allocates individual Python str objects on the heap:</w:t>
      </w:r>
    </w:p>
    <w:p>
      <w:pPr>
        <w:jc w:val="center"/>
      </w:pPr>
      <w:r>
        <w:rPr>
          <w:b/>
          <w:color w:val="C5221F"/>
          <w:sz w:val="20"/>
        </w:rPr>
        <w:t>Total String Allocations = 81,405 rows/file × 256 files = 20,839,680 Python Heap Objects</w:t>
        <w:br/>
        <w:t>T_format = 0.404 seconds per 250 MB file  ==&gt;  Max Throughput = 250 MB / 0.404s ≈ 625 - 950 MiB/s</w:t>
      </w:r>
    </w:p>
    <w:p>
      <w:r>
        <w:t>With prefetch_batches=2, Ray Data's executor halted 16 and 32 reader tasks with ConcurrencyCap backpressure. Switching to zero-copy Arrow (batch_format='pyarrow') passes shared memory pointers (/dev/shm) directly, reducing T_format to ~0.0001s and immediately unleashing line-rate throughput to 4.91 GiB/s.</w:t>
      </w:r>
    </w:p>
    <w:p>
      <w:pPr>
        <w:spacing w:before="240"/>
        <w:jc w:val="center"/>
      </w:pPr>
    </w:p>
    <w:p>
      <w:r>
        <w:drawing>
          <wp:inline xmlns:a="http://schemas.openxmlformats.org/drawingml/2006/main" xmlns:pic="http://schemas.openxmlformats.org/drawingml/2006/picture">
            <wp:extent cx="5943600" cy="2334986"/>
            <wp:docPr id="5" name="Picture 5"/>
            <wp:cNvGraphicFramePr>
              <a:graphicFrameLocks noChangeAspect="1"/>
            </wp:cNvGraphicFramePr>
            <a:graphic>
              <a:graphicData uri="http://schemas.openxmlformats.org/drawingml/2006/picture">
                <pic:pic>
                  <pic:nvPicPr>
                    <pic:cNvPr id="0" name="scaling_linearity_chart.png"/>
                    <pic:cNvPicPr/>
                  </pic:nvPicPr>
                  <pic:blipFill>
                    <a:blip r:embed="rId13"/>
                    <a:stretch>
                      <a:fillRect/>
                    </a:stretch>
                  </pic:blipFill>
                  <pic:spPr>
                    <a:xfrm>
                      <a:off x="0" y="0"/>
                      <a:ext cx="5943600" cy="2334986"/>
                    </a:xfrm>
                    <a:prstGeom prst="rect"/>
                  </pic:spPr>
                </pic:pic>
              </a:graphicData>
            </a:graphic>
          </wp:inline>
        </w:drawing>
      </w:r>
    </w:p>
    <w:p>
      <w:pPr>
        <w:jc w:val="center"/>
      </w:pPr>
      <w:r>
        <w:rPr>
          <w:i/>
          <w:sz w:val="19"/>
        </w:rPr>
        <w:t>Figure 5: Concurrency Scaling Linearity (Zonal gRPC vs. Regional HTTP/2 REST)</w:t>
      </w:r>
    </w:p>
    <w:p/>
    <w:p>
      <w:pPr>
        <w:pStyle w:val="Heading1"/>
      </w:pPr>
      <w:r>
        <w:rPr>
          <w:color w:val="202124"/>
        </w:rPr>
        <w:t>7. Production Tuning &amp; Recommendations</w:t>
      </w:r>
    </w:p>
    <w:p>
      <w:r>
        <w:t>For maximum Ray Data ingestion throughput on Google Cloud Storage, configure cluster runtime_env according to your storage tier and file structure:</w:t>
      </w:r>
    </w:p>
    <w:p>
      <w:pPr>
        <w:spacing w:before="120" w:after="120"/>
      </w:pPr>
      <w:r>
        <w:rPr>
          <w:rFonts w:ascii="Courier New" w:hAnsi="Courier New"/>
          <w:color w:val="202124"/>
          <w:sz w:val="19"/>
        </w:rPr>
        <w:t>runtime_env = {</w:t>
        <w:br/>
        <w:t xml:space="preserve">    "env_vars": {</w:t>
        <w:br/>
        <w:t xml:space="preserve">        # 1. Mandatory: Enable Zonal Hierarchical Namespace gRPC acceleration</w:t>
        <w:br/>
        <w:t xml:space="preserve">        "GCSFS_EXPERIMENTAL_ZB_HNS_SUPPORT": "true",</w:t>
        <w:br/>
        <w:br/>
        <w:t xml:space="preserve">        # 2. Caching &amp; Prefetching Strategy:</w:t>
        <w:br/>
        <w:t xml:space="preserve">        # - For Zonal Storage (Low RTT &lt;1ms DirectPath): Disable prefetching, stream directly</w:t>
        <w:br/>
        <w:t xml:space="preserve">        # - For Regional Storage with Multi-Row-Group Files: Enable prefetcher to pipeline network &amp; compute</w:t>
        <w:br/>
        <w:t xml:space="preserve">        "GCSFS_DEFAULT_CACHE_TYPE": "none",</w:t>
        <w:br/>
        <w:t xml:space="preserve">        "USE_EXPERIMENTAL_ADAPTIVE_PREFETCHING": "false",  # Set "true" for Regional Multi-Row-Group workloads</w:t>
        <w:br/>
        <w:br/>
        <w:t xml:space="preserve">        # 3. Ray Data Parquet reader thread pool tuning</w:t>
        <w:br/>
        <w:t xml:space="preserve">        "RAY_DATA_PARQUET_READER_IO_THREAD_COUNT": "128",</w:t>
        <w:br/>
        <w:t xml:space="preserve">        "RAY_DATA_PARQUET_READER_CPU_COUNT": "32",</w:t>
        <w:br/>
        <w:t xml:space="preserve">        "RAY_DATA_PARQUET_FRAGMENT_BUFFER_SIZE": str(8 * 1024 * 1024),</w:t>
        <w:br/>
        <w:t xml:space="preserve">    }</w:t>
        <w:br/>
        <w:t>}</w:t>
        <w:br/>
        <w:t># 4. Mandatory: Always consume as zero-copy Arrow Tables to avoid Python str heap bottlenecks:</w:t>
        <w:br/>
        <w:t>for batch in ds.iter_batches(batch_size=None, prefetch_batches=2, batch_format="pyarrow"):</w:t>
        <w:br/>
        <w:t xml:space="preserve">    pass</w:t>
        <w:b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