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b w:val="1"/>
          <w:i w:val="0"/>
          <w:color w:val="292929"/>
          <w:sz w:val="24"/>
          <w:szCs w:val="24"/>
          <w:shd w:fill="auto" w:val="clear"/>
          <w:vertAlign w:val="baseline"/>
        </w:rPr>
      </w:pPr>
      <w:r w:rsidDel="00000000" w:rsidR="00000000" w:rsidRPr="00000000">
        <w:rPr>
          <w:rFonts w:ascii="Arial" w:cs="Arial" w:eastAsia="Arial" w:hAnsi="Arial"/>
          <w:b w:val="1"/>
          <w:i w:val="0"/>
          <w:color w:val="292929"/>
          <w:sz w:val="24"/>
          <w:szCs w:val="24"/>
          <w:shd w:fill="auto" w:val="clear"/>
          <w:vertAlign w:val="baseline"/>
          <w:rtl w:val="0"/>
        </w:rPr>
        <w:t xml:space="preserve">Week 7 - Propositional Logic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b w:val="1"/>
          <w:i w:val="0"/>
          <w:color w:val="292929"/>
          <w:sz w:val="20"/>
          <w:szCs w:val="20"/>
          <w:shd w:fill="auto" w:val="clear"/>
          <w:vertAlign w:val="baselin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Review Questions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How is a formula defined? (recursive definition)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How is the value of a formula evaluated? (recursive definition)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What is the satisfiability problem?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ffe599"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Recursive definitions ( sub-formulas, size ) - </w:t>
            </w:r>
            <w:r w:rsidDel="00000000" w:rsidR="00000000" w:rsidRPr="00000000">
              <w:rPr>
                <w:rFonts w:ascii="Arial" w:cs="Arial" w:eastAsia="Arial" w:hAnsi="Arial"/>
                <w:i w:val="0"/>
                <w:color w:val="000000"/>
                <w:sz w:val="20"/>
                <w:szCs w:val="20"/>
                <w:shd w:fill="ffe599" w:val="clear"/>
                <w:vertAlign w:val="baseline"/>
                <w:rtl w:val="0"/>
              </w:rPr>
              <w:t xml:space="preserve">parse tree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Valid or Satisfiable?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Proving by Counterexample</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Types of Logic</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980000"/>
                <w:sz w:val="20"/>
                <w:szCs w:val="20"/>
                <w:shd w:fill="auto" w:val="clear"/>
                <w:vertAlign w:val="baseline"/>
                <w:rtl w:val="0"/>
              </w:rPr>
              <w:t xml:space="preserve">Propositional logic</w:t>
            </w:r>
            <w:r w:rsidDel="00000000" w:rsidR="00000000" w:rsidRPr="00000000">
              <w:rPr>
                <w:rFonts w:ascii="Arial" w:cs="Arial" w:eastAsia="Arial" w:hAnsi="Arial"/>
                <w:i w:val="0"/>
                <w:color w:val="292929"/>
                <w:sz w:val="20"/>
                <w:szCs w:val="20"/>
                <w:shd w:fill="auto" w:val="clear"/>
                <w:vertAlign w:val="baseline"/>
                <w:rtl w:val="0"/>
              </w:rPr>
              <w:t xml:space="preserve"> is about Interactions between propositions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0000ff"/>
                <w:sz w:val="20"/>
                <w:szCs w:val="20"/>
                <w:shd w:fill="auto" w:val="clear"/>
                <w:vertAlign w:val="baseline"/>
                <w:rtl w:val="0"/>
              </w:rPr>
              <w:t xml:space="preserve">proposition</w:t>
            </w:r>
            <w:r w:rsidDel="00000000" w:rsidR="00000000" w:rsidRPr="00000000">
              <w:rPr>
                <w:rFonts w:ascii="Arial" w:cs="Arial" w:eastAsia="Arial" w:hAnsi="Arial"/>
                <w:i w:val="0"/>
                <w:color w:val="292929"/>
                <w:sz w:val="20"/>
                <w:szCs w:val="20"/>
                <w:shd w:fill="auto" w:val="clear"/>
                <w:vertAlign w:val="baseline"/>
                <w:rtl w:val="0"/>
              </w:rPr>
              <w:t xml:space="preserve">: statements that express concepts that are either true or false.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980000"/>
                <w:sz w:val="20"/>
                <w:szCs w:val="20"/>
                <w:shd w:fill="auto" w:val="clear"/>
                <w:vertAlign w:val="baseline"/>
                <w:rtl w:val="0"/>
              </w:rPr>
              <w:t xml:space="preserve">Predicate logic</w:t>
            </w:r>
            <w:r w:rsidDel="00000000" w:rsidR="00000000" w:rsidRPr="00000000">
              <w:rPr>
                <w:rFonts w:ascii="Arial" w:cs="Arial" w:eastAsia="Arial" w:hAnsi="Arial"/>
                <w:i w:val="0"/>
                <w:color w:val="292929"/>
                <w:sz w:val="20"/>
                <w:szCs w:val="20"/>
                <w:shd w:fill="auto" w:val="clear"/>
                <w:vertAlign w:val="baseline"/>
                <w:rtl w:val="0"/>
              </w:rPr>
              <w:t xml:space="preserve"> (first-order logic) deals with relations and functions of things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292929"/>
                <w:sz w:val="20"/>
                <w:szCs w:val="20"/>
                <w:shd w:fill="auto" w:val="clear"/>
                <w:vertAlign w:val="baseline"/>
                <w:rtl w:val="0"/>
              </w:rPr>
              <w:t xml:space="preserve">Introduces </w:t>
            </w:r>
            <w:r w:rsidDel="00000000" w:rsidR="00000000" w:rsidRPr="00000000">
              <w:rPr>
                <w:rFonts w:ascii="Arial" w:cs="Arial" w:eastAsia="Arial" w:hAnsi="Arial"/>
                <w:color w:val="0000ff"/>
                <w:sz w:val="20"/>
                <w:szCs w:val="20"/>
                <w:shd w:fill="auto" w:val="clear"/>
                <w:vertAlign w:val="baseline"/>
                <w:rtl w:val="0"/>
              </w:rPr>
              <w:t xml:space="preserve">predicates </w:t>
            </w:r>
            <w:r w:rsidDel="00000000" w:rsidR="00000000" w:rsidRPr="00000000">
              <w:rPr>
                <w:rFonts w:ascii="Arial" w:cs="Arial" w:eastAsia="Arial" w:hAnsi="Arial"/>
                <w:color w:val="292929"/>
                <w:sz w:val="20"/>
                <w:szCs w:val="20"/>
                <w:shd w:fill="auto" w:val="clear"/>
                <w:vertAlign w:val="baseline"/>
                <w:rtl w:val="0"/>
              </w:rPr>
              <w:t xml:space="preserve">and </w:t>
            </w:r>
            <w:r w:rsidDel="00000000" w:rsidR="00000000" w:rsidRPr="00000000">
              <w:rPr>
                <w:rFonts w:ascii="Arial" w:cs="Arial" w:eastAsia="Arial" w:hAnsi="Arial"/>
                <w:color w:val="0000ff"/>
                <w:sz w:val="20"/>
                <w:szCs w:val="20"/>
                <w:shd w:fill="auto" w:val="clear"/>
                <w:vertAlign w:val="baseline"/>
                <w:rtl w:val="0"/>
              </w:rPr>
              <w:t xml:space="preserve">quantifiers </w:t>
            </w:r>
            <w:r w:rsidDel="00000000" w:rsidR="00000000" w:rsidRPr="00000000">
              <w:rPr>
                <w:rFonts w:ascii="Arial" w:cs="Arial" w:eastAsia="Arial" w:hAnsi="Arial"/>
                <w:i w:val="0"/>
                <w:color w:val="292929"/>
                <w:sz w:val="20"/>
                <w:szCs w:val="20"/>
                <w:shd w:fill="auto" w:val="clear"/>
                <w:vertAlign w:val="baseline"/>
                <w:rtl w:val="0"/>
              </w:rPr>
              <w:t xml:space="preserve">to propositions.</w:t>
            </w:r>
          </w:p>
        </w:tc>
      </w:tr>
    </w:tbl>
    <w:p w:rsidR="00000000" w:rsidDel="00000000" w:rsidP="00000000" w:rsidRDefault="00000000" w:rsidRPr="00000000" w14:paraId="00000010">
      <w:pPr>
        <w:pStyle w:val="Heading1"/>
        <w:keepNext w:val="1"/>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Components of Logic</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980000"/>
                <w:sz w:val="20"/>
                <w:szCs w:val="20"/>
                <w:shd w:fill="auto" w:val="clear"/>
                <w:vertAlign w:val="baseline"/>
                <w:rtl w:val="0"/>
              </w:rPr>
              <w:t xml:space="preserve">Syntax</w:t>
            </w:r>
            <w:r w:rsidDel="00000000" w:rsidR="00000000" w:rsidRPr="00000000">
              <w:rPr>
                <w:rFonts w:ascii="Arial" w:cs="Arial" w:eastAsia="Arial" w:hAnsi="Arial"/>
                <w:i w:val="0"/>
                <w:color w:val="292929"/>
                <w:sz w:val="20"/>
                <w:szCs w:val="20"/>
                <w:shd w:fill="auto" w:val="clear"/>
                <w:vertAlign w:val="baseline"/>
                <w:rtl w:val="0"/>
              </w:rPr>
              <w:t xml:space="preserve">: structure of expressions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980000"/>
                <w:sz w:val="20"/>
                <w:szCs w:val="20"/>
                <w:shd w:fill="auto" w:val="clear"/>
                <w:vertAlign w:val="baseline"/>
                <w:rtl w:val="0"/>
              </w:rPr>
              <w:t xml:space="preserve">Semantics</w:t>
            </w:r>
            <w:r w:rsidDel="00000000" w:rsidR="00000000" w:rsidRPr="00000000">
              <w:rPr>
                <w:rFonts w:ascii="Arial" w:cs="Arial" w:eastAsia="Arial" w:hAnsi="Arial"/>
                <w:i w:val="0"/>
                <w:color w:val="292929"/>
                <w:sz w:val="20"/>
                <w:szCs w:val="20"/>
                <w:shd w:fill="auto" w:val="clear"/>
                <w:vertAlign w:val="baseline"/>
                <w:rtl w:val="0"/>
              </w:rPr>
              <w:t xml:space="preserve">: meaning of expressions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980000"/>
                <w:sz w:val="20"/>
                <w:szCs w:val="20"/>
                <w:shd w:fill="auto" w:val="clear"/>
                <w:vertAlign w:val="baseline"/>
                <w:rtl w:val="0"/>
              </w:rPr>
              <w:t xml:space="preserve">Deduction</w:t>
            </w:r>
            <w:r w:rsidDel="00000000" w:rsidR="00000000" w:rsidRPr="00000000">
              <w:rPr>
                <w:rFonts w:ascii="Arial" w:cs="Arial" w:eastAsia="Arial" w:hAnsi="Arial"/>
                <w:color w:val="000000"/>
                <w:sz w:val="20"/>
                <w:szCs w:val="20"/>
                <w:shd w:fill="auto" w:val="clear"/>
                <w:vertAlign w:val="baseline"/>
                <w:rtl w:val="0"/>
              </w:rPr>
              <w:t xml:space="preserve">: </w:t>
            </w:r>
            <w:r w:rsidDel="00000000" w:rsidR="00000000" w:rsidRPr="00000000">
              <w:rPr>
                <w:rFonts w:ascii="Arial" w:cs="Arial" w:eastAsia="Arial" w:hAnsi="Arial"/>
                <w:color w:val="0000ff"/>
                <w:sz w:val="20"/>
                <w:szCs w:val="20"/>
                <w:shd w:fill="auto" w:val="clear"/>
                <w:vertAlign w:val="baseline"/>
                <w:rtl w:val="0"/>
              </w:rPr>
              <w:t xml:space="preserve">syntactic mechanism</w:t>
            </w:r>
            <w:r w:rsidDel="00000000" w:rsidR="00000000" w:rsidRPr="00000000">
              <w:rPr>
                <w:rFonts w:ascii="Arial" w:cs="Arial" w:eastAsia="Arial" w:hAnsi="Arial"/>
                <w:i w:val="0"/>
                <w:color w:val="292929"/>
                <w:sz w:val="20"/>
                <w:szCs w:val="20"/>
                <w:shd w:fill="auto" w:val="clear"/>
                <w:vertAlign w:val="baseline"/>
                <w:rtl w:val="0"/>
              </w:rPr>
              <w:t xml:space="preserve"> for deriving new true expressions from existing statements.</w:t>
            </w:r>
          </w:p>
        </w:tc>
      </w:tr>
    </w:tbl>
    <w:p w:rsidR="00000000" w:rsidDel="00000000" w:rsidP="00000000" w:rsidRDefault="00000000" w:rsidRPr="00000000" w14:paraId="00000015">
      <w:pPr>
        <w:pStyle w:val="Heading1"/>
        <w:keepNext w:val="1"/>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Why care about syntax?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Both humans and computer programs clearly understand the meaning of propositions.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Allows syntactical deduction</w:t>
            </w:r>
          </w:p>
        </w:tc>
      </w:tr>
    </w:tbl>
    <w:p w:rsidR="00000000" w:rsidDel="00000000" w:rsidP="00000000" w:rsidRDefault="00000000" w:rsidRPr="00000000" w14:paraId="00000019">
      <w:pPr>
        <w:pStyle w:val="Heading1"/>
        <w:keepNext w:val="1"/>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Standard symbols (syntax)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40" w:lineRule="auto"/>
              <w:rPr>
                <w:color w:val="292929"/>
                <w:sz w:val="20"/>
                <w:szCs w:val="20"/>
              </w:rPr>
            </w:pPr>
            <w:r w:rsidDel="00000000" w:rsidR="00000000" w:rsidRPr="00000000">
              <w:rPr>
                <w:rFonts w:ascii="Arial" w:cs="Arial" w:eastAsia="Arial" w:hAnsi="Arial"/>
                <w:i w:val="0"/>
                <w:color w:val="292929"/>
                <w:sz w:val="20"/>
                <w:szCs w:val="20"/>
                <w:shd w:fill="auto" w:val="clear"/>
                <w:vertAlign w:val="baseline"/>
              </w:rPr>
              <w:drawing>
                <wp:inline distB="19050" distT="19050" distL="19050" distR="19050">
                  <wp:extent cx="3960590" cy="152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0590" cy="1529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Style w:val="Heading1"/>
        <w:keepNext w:val="1"/>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Defining Formulas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F : every atom is a formula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¬F : negation of formula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(F ∧ G) , (F ∨ G) : conjunction, disjunction of formulas</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color w:val="292929"/>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color w:val="292929"/>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Evaluating Formulas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Assign truth values {0, 1} to atoms. (2^n assignments made)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Determine the value of the formula for different combinations of values atoms take. (refer to recursive procedure below)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color w:val="1155cc"/>
                <w:sz w:val="20"/>
                <w:szCs w:val="20"/>
                <w:u w:val="single"/>
                <w:shd w:fill="auto" w:val="clear"/>
                <w:vertAlign w:val="baseline"/>
              </w:rPr>
            </w:pPr>
            <w:r w:rsidDel="00000000" w:rsidR="00000000" w:rsidRPr="00000000">
              <w:rPr>
                <w:rFonts w:ascii="Arial" w:cs="Arial" w:eastAsia="Arial" w:hAnsi="Arial"/>
                <w:color w:val="292929"/>
                <w:sz w:val="20"/>
                <w:szCs w:val="20"/>
                <w:shd w:fill="auto" w:val="clear"/>
                <w:vertAlign w:val="baseline"/>
                <w:rtl w:val="0"/>
              </w:rPr>
              <w:t xml:space="preserve">Create a truth table </w:t>
            </w:r>
            <w:hyperlink r:id="rId7">
              <w:r w:rsidDel="00000000" w:rsidR="00000000" w:rsidRPr="00000000">
                <w:rPr>
                  <w:rFonts w:ascii="Arial" w:cs="Arial" w:eastAsia="Arial" w:hAnsi="Arial"/>
                  <w:color w:val="1155cc"/>
                  <w:sz w:val="20"/>
                  <w:szCs w:val="20"/>
                  <w:u w:val="single"/>
                  <w:shd w:fill="auto" w:val="clear"/>
                  <w:vertAlign w:val="baseline"/>
                  <w:rtl w:val="0"/>
                </w:rPr>
                <w:t xml:space="preserve">Truth Table Generator →</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ff"/>
                <w:sz w:val="20"/>
                <w:szCs w:val="20"/>
                <w:shd w:fill="auto" w:val="clear"/>
                <w:vertAlign w:val="baseline"/>
              </w:rPr>
            </w:pPr>
            <w:r w:rsidDel="00000000" w:rsidR="00000000" w:rsidRPr="00000000">
              <w:rPr>
                <w:rFonts w:ascii="Arial" w:cs="Arial" w:eastAsia="Arial" w:hAnsi="Arial"/>
                <w:color w:val="1155cc"/>
                <w:sz w:val="20"/>
                <w:szCs w:val="20"/>
                <w:u w:val="single"/>
                <w:shd w:fill="auto" w:val="clear"/>
                <w:vertAlign w:val="baseline"/>
              </w:rPr>
              <w:drawing>
                <wp:inline distB="19050" distT="19050" distL="19050" distR="19050">
                  <wp:extent cx="3692080" cy="159362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2080" cy="1593628"/>
                          </a:xfrm>
                          <a:prstGeom prst="rect"/>
                          <a:ln/>
                        </pic:spPr>
                      </pic:pic>
                    </a:graphicData>
                  </a:graphic>
                </wp:inline>
              </w:drawing>
            </w:r>
            <w:r w:rsidDel="00000000" w:rsidR="00000000" w:rsidRPr="00000000">
              <w:rPr>
                <w:rFonts w:ascii="Arial" w:cs="Arial" w:eastAsia="Arial" w:hAnsi="Arial"/>
                <w:color w:val="292929"/>
                <w:sz w:val="20"/>
                <w:szCs w:val="20"/>
                <w:shd w:fill="auto" w:val="clear"/>
                <w:vertAlign w:val="baseline"/>
                <w:rtl w:val="0"/>
              </w:rPr>
              <w:t xml:space="preserve">*</w:t>
            </w:r>
            <w:r w:rsidDel="00000000" w:rsidR="00000000" w:rsidRPr="00000000">
              <w:rPr>
                <w:rFonts w:ascii="Arial" w:cs="Arial" w:eastAsia="Arial" w:hAnsi="Arial"/>
                <w:i w:val="0"/>
                <w:color w:val="0000ff"/>
                <w:sz w:val="20"/>
                <w:szCs w:val="20"/>
                <w:shd w:fill="auto" w:val="clear"/>
                <w:vertAlign w:val="baseline"/>
                <w:rtl w:val="0"/>
              </w:rPr>
              <w:t xml:space="preserve">a = assignment function</w:t>
            </w:r>
          </w:p>
        </w:tc>
      </w:tr>
    </w:tbl>
    <w:p w:rsidR="00000000" w:rsidDel="00000000" w:rsidP="00000000" w:rsidRDefault="00000000" w:rsidRPr="00000000" w14:paraId="00000028">
      <w:pPr>
        <w:pStyle w:val="Heading1"/>
        <w:keepNext w:val="1"/>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ff"/>
          <w:sz w:val="20"/>
          <w:szCs w:val="20"/>
          <w:shd w:fill="auto" w:val="clear"/>
          <w:vertAlign w:val="baselin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Satisfiability Problem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292929"/>
                <w:sz w:val="20"/>
                <w:szCs w:val="20"/>
                <w:shd w:fill="auto" w:val="clear"/>
                <w:vertAlign w:val="baseline"/>
                <w:rtl w:val="0"/>
              </w:rPr>
              <w:t xml:space="preserve">Currently, it takes 2^n assignments to determine if a formula is satisfiable (at the worst-scenario). Instead of the current (</w:t>
            </w:r>
            <w:r w:rsidDel="00000000" w:rsidR="00000000" w:rsidRPr="00000000">
              <w:rPr>
                <w:rFonts w:ascii="Arial" w:cs="Arial" w:eastAsia="Arial" w:hAnsi="Arial"/>
                <w:color w:val="0000ff"/>
                <w:sz w:val="20"/>
                <w:szCs w:val="20"/>
                <w:shd w:fill="auto" w:val="clear"/>
                <w:vertAlign w:val="baseline"/>
                <w:rtl w:val="0"/>
              </w:rPr>
              <w:t xml:space="preserve">exponential &amp; non-deterministic</w:t>
            </w:r>
            <w:r w:rsidDel="00000000" w:rsidR="00000000" w:rsidRPr="00000000">
              <w:rPr>
                <w:rFonts w:ascii="Arial" w:cs="Arial" w:eastAsia="Arial" w:hAnsi="Arial"/>
                <w:color w:val="292929"/>
                <w:sz w:val="20"/>
                <w:szCs w:val="20"/>
                <w:shd w:fill="auto" w:val="clear"/>
                <w:vertAlign w:val="baseline"/>
                <w:rtl w:val="0"/>
              </w:rPr>
              <w:t xml:space="preserve">) approach, the satisfiability problem asks if one can create an algorithm to determine if a formula is satisfiable in a </w:t>
            </w:r>
            <w:r w:rsidDel="00000000" w:rsidR="00000000" w:rsidRPr="00000000">
              <w:rPr>
                <w:rFonts w:ascii="Arial" w:cs="Arial" w:eastAsia="Arial" w:hAnsi="Arial"/>
                <w:color w:val="980000"/>
                <w:sz w:val="20"/>
                <w:szCs w:val="20"/>
                <w:shd w:fill="auto" w:val="clear"/>
                <w:vertAlign w:val="baseline"/>
                <w:rtl w:val="0"/>
              </w:rPr>
              <w:t xml:space="preserve">polynomial time</w:t>
            </w:r>
            <w:r w:rsidDel="00000000" w:rsidR="00000000" w:rsidRPr="00000000">
              <w:rPr>
                <w:rFonts w:ascii="Arial" w:cs="Arial" w:eastAsia="Arial" w:hAnsi="Arial"/>
                <w:i w:val="0"/>
                <w:color w:val="292929"/>
                <w:sz w:val="20"/>
                <w:szCs w:val="20"/>
                <w:shd w:fill="auto" w:val="clear"/>
                <w:vertAlign w:val="baseline"/>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If one can develop such an algorithm, the dreaded P vs NP (P = NP) problem will be ultimately solved, and it will most likely be remembered as one of the greatest discoveries in the field of (computer) science.</w:t>
            </w:r>
          </w:p>
        </w:tc>
      </w:tr>
    </w:tbl>
    <w:p w:rsidR="00000000" w:rsidDel="00000000" w:rsidP="00000000" w:rsidRDefault="00000000" w:rsidRPr="00000000" w14:paraId="0000002D">
      <w:pPr>
        <w:pStyle w:val="Heading1"/>
        <w:keepNext w:val="1"/>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9"/>
        <w:tblW w:w="9359.9998474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1.999969482422"/>
        <w:gridCol w:w="6937.9998779296875"/>
        <w:tblGridChange w:id="0">
          <w:tblGrid>
            <w:gridCol w:w="2421.999969482422"/>
            <w:gridCol w:w="6937.99987792968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Are the expressions propositional formulas?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980000"/>
                <w:sz w:val="20"/>
                <w:szCs w:val="20"/>
                <w:shd w:fill="auto" w:val="clear"/>
                <w:vertAlign w:val="baseline"/>
              </w:rPr>
            </w:pPr>
            <w:r w:rsidDel="00000000" w:rsidR="00000000" w:rsidRPr="00000000">
              <w:rPr>
                <w:rFonts w:ascii="Arial" w:cs="Arial" w:eastAsia="Arial" w:hAnsi="Arial"/>
                <w:i w:val="0"/>
                <w:color w:val="980000"/>
                <w:sz w:val="20"/>
                <w:szCs w:val="20"/>
                <w:shd w:fill="auto" w:val="clear"/>
                <w:vertAlign w:val="baseline"/>
                <w:rtl w:val="0"/>
              </w:rPr>
              <w:t xml:space="preserve">No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p ∧ q</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Yes, outermost parentheses can be removed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(p ⊕ q)</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ffe599" w:val="clear"/>
                <w:vertAlign w:val="baseline"/>
              </w:rPr>
            </w:pPr>
            <w:r w:rsidDel="00000000" w:rsidR="00000000" w:rsidRPr="00000000">
              <w:rPr>
                <w:rFonts w:ascii="Arial Unicode MS" w:cs="Arial Unicode MS" w:eastAsia="Arial Unicode MS" w:hAnsi="Arial Unicode MS"/>
                <w:color w:val="292929"/>
                <w:sz w:val="20"/>
                <w:szCs w:val="20"/>
                <w:shd w:fill="auto" w:val="clear"/>
                <w:vertAlign w:val="baseline"/>
                <w:rtl w:val="0"/>
              </w:rPr>
              <w:t xml:space="preserve">No, because ⊕ is not one of the</w:t>
            </w:r>
            <w:r w:rsidDel="00000000" w:rsidR="00000000" w:rsidRPr="00000000">
              <w:rPr>
                <w:rFonts w:ascii="Arial" w:cs="Arial" w:eastAsia="Arial" w:hAnsi="Arial"/>
                <w:i w:val="0"/>
                <w:color w:val="292929"/>
                <w:sz w:val="20"/>
                <w:szCs w:val="20"/>
                <w:shd w:fill="ffe599" w:val="clear"/>
                <w:vertAlign w:val="baseline"/>
                <w:rtl w:val="0"/>
              </w:rPr>
              <w:t xml:space="preserve"> connective defined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(p → (q ∨ r))</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ffe599" w:val="clear"/>
                <w:vertAlign w:val="baseline"/>
              </w:rPr>
            </w:pPr>
            <w:r w:rsidDel="00000000" w:rsidR="00000000" w:rsidRPr="00000000">
              <w:rPr>
                <w:rFonts w:ascii="Arial Unicode MS" w:cs="Arial Unicode MS" w:eastAsia="Arial Unicode MS" w:hAnsi="Arial Unicode MS"/>
                <w:color w:val="292929"/>
                <w:sz w:val="20"/>
                <w:szCs w:val="20"/>
                <w:shd w:fill="auto" w:val="clear"/>
                <w:vertAlign w:val="baseline"/>
                <w:rtl w:val="0"/>
              </w:rPr>
              <w:t xml:space="preserve">Yes, → is part of the </w:t>
            </w:r>
            <w:r w:rsidDel="00000000" w:rsidR="00000000" w:rsidRPr="00000000">
              <w:rPr>
                <w:rFonts w:ascii="Arial" w:cs="Arial" w:eastAsia="Arial" w:hAnsi="Arial"/>
                <w:i w:val="0"/>
                <w:color w:val="292929"/>
                <w:sz w:val="20"/>
                <w:szCs w:val="20"/>
                <w:shd w:fill="ffe599" w:val="clear"/>
                <w:vertAlign w:val="baseline"/>
                <w:rtl w:val="0"/>
              </w:rPr>
              <w:t xml:space="preserve">extended definition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ffe599" w:val="clear"/>
          <w:vertAlign w:val="baseline"/>
        </w:rPr>
      </w:pPr>
      <w:r w:rsidDel="00000000" w:rsidR="00000000" w:rsidRPr="00000000">
        <w:rPr>
          <w:rtl w:val="0"/>
        </w:rPr>
      </w:r>
    </w:p>
    <w:tbl>
      <w:tblPr>
        <w:tblStyle w:val="Table10"/>
        <w:tblW w:w="9359.999694824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3.9999389648438"/>
        <w:gridCol w:w="5655.999755859375"/>
        <w:tblGridChange w:id="0">
          <w:tblGrid>
            <w:gridCol w:w="3703.9999389648438"/>
            <w:gridCol w:w="5655.99975585937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Evaluate the following formulas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(Smoke → Fire) → (¬Smoke → ¬Fire)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b w:val="1"/>
                <w:i w:val="0"/>
                <w:color w:val="000000"/>
                <w:sz w:val="20"/>
                <w:szCs w:val="20"/>
                <w:shd w:fill="auto" w:val="clear"/>
                <w:vertAlign w:val="baseline"/>
              </w:rPr>
            </w:pPr>
            <w:r w:rsidDel="00000000" w:rsidR="00000000" w:rsidRPr="00000000">
              <w:rPr>
                <w:rFonts w:ascii="Arial" w:cs="Arial" w:eastAsia="Arial" w:hAnsi="Arial"/>
                <w:b w:val="1"/>
                <w:i w:val="0"/>
                <w:color w:val="000000"/>
                <w:sz w:val="20"/>
                <w:szCs w:val="20"/>
                <w:shd w:fill="auto" w:val="clear"/>
                <w:vertAlign w:val="baseline"/>
                <w:rtl w:val="0"/>
              </w:rPr>
              <w:t xml:space="preserve">Satisfiable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True under Smoke = T and Fire = 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False under Smoke = F and Fire = 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((Smoke ∧ Heat) → Fire)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 ((Smoke → Fire) ∨ (Heat → Fire))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b w:val="1"/>
                <w:color w:val="292929"/>
                <w:sz w:val="20"/>
                <w:szCs w:val="20"/>
                <w:shd w:fill="auto" w:val="clear"/>
                <w:vertAlign w:val="baseline"/>
              </w:rPr>
            </w:pPr>
            <w:r w:rsidDel="00000000" w:rsidR="00000000" w:rsidRPr="00000000">
              <w:rPr>
                <w:rFonts w:ascii="Arial" w:cs="Arial" w:eastAsia="Arial" w:hAnsi="Arial"/>
                <w:b w:val="1"/>
                <w:color w:val="292929"/>
                <w:sz w:val="20"/>
                <w:szCs w:val="20"/>
                <w:shd w:fill="auto" w:val="clear"/>
                <w:vertAlign w:val="baseline"/>
                <w:rtl w:val="0"/>
              </w:rPr>
              <w:t xml:space="preserve">Valid </w:t>
            </w:r>
            <w:r w:rsidDel="00000000" w:rsidR="00000000" w:rsidRPr="00000000">
              <w:rPr>
                <w:rFonts w:ascii="Arial" w:cs="Arial" w:eastAsia="Arial" w:hAnsi="Arial"/>
                <w:b w:val="1"/>
                <w:color w:val="292929"/>
                <w:sz w:val="20"/>
                <w:szCs w:val="20"/>
                <w:shd w:fill="auto" w:val="clear"/>
                <w:vertAlign w:val="baseline"/>
              </w:rPr>
              <w:drawing>
                <wp:inline distB="19050" distT="19050" distL="19050" distR="19050">
                  <wp:extent cx="3326702" cy="130930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26702" cy="13093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color w:val="292929"/>
          <w:sz w:val="20"/>
          <w:szCs w:val="20"/>
          <w:shd w:fill="auto" w:val="clear"/>
          <w:vertAlign w:val="baseline"/>
        </w:rPr>
      </w:pPr>
      <w:r w:rsidDel="00000000" w:rsidR="00000000" w:rsidRPr="00000000">
        <w:rPr>
          <w:rtl w:val="0"/>
        </w:rPr>
      </w:r>
    </w:p>
    <w:tbl>
      <w:tblPr>
        <w:tblStyle w:val="Table1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Using satisfiability solver to determined validity</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F : Formula of Interest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Pass in ¬F to the solver.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If the solver returns false, conclude F is valid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If the solver returns false, the formula tested was never evaluated to be true under any assignment. This implies that the negation of the formula tested will be valid (true under every assignment)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7.9998779296875"/>
        <w:gridCol w:w="5382.0001220703125"/>
        <w:tblGridChange w:id="0">
          <w:tblGrid>
            <w:gridCol w:w="3977.9998779296875"/>
            <w:gridCol w:w="5382.000122070312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Q. Proving statements false - counterexample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If F is valid and G is satisfiable, F → G is valid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Take F = (p ∨ ¬p) and G = q.</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Then, F → G is false under the assignment p = 0, q = 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If F is satisfiable then ¬F is satisfiable.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Take F = ⊤ (verum)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Then ¬F = ⊥, which isn’t satisfiable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1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Q. Recursive definition - </w:t>
            </w:r>
            <w:r w:rsidDel="00000000" w:rsidR="00000000" w:rsidRPr="00000000">
              <w:rPr>
                <w:rFonts w:ascii="Arial" w:cs="Arial" w:eastAsia="Arial" w:hAnsi="Arial"/>
                <w:b w:val="1"/>
                <w:color w:val="292929"/>
                <w:sz w:val="20"/>
                <w:szCs w:val="20"/>
                <w:shd w:fill="auto" w:val="clear"/>
                <w:vertAlign w:val="baseline"/>
                <w:rtl w:val="0"/>
              </w:rPr>
              <w:t xml:space="preserve">SubF(G)</w:t>
            </w:r>
            <w:r w:rsidDel="00000000" w:rsidR="00000000" w:rsidRPr="00000000">
              <w:rPr>
                <w:rFonts w:ascii="Arial" w:cs="Arial" w:eastAsia="Arial" w:hAnsi="Arial"/>
                <w:i w:val="0"/>
                <w:color w:val="292929"/>
                <w:sz w:val="20"/>
                <w:szCs w:val="20"/>
                <w:shd w:fill="auto" w:val="clear"/>
                <w:vertAlign w:val="baseline"/>
                <w:rtl w:val="0"/>
              </w:rPr>
              <w:t xml:space="preserve"> that returns set of G’s sub-formulas</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SubF(p) = {p} for atoms 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SubF(¬F) = {¬F} ∪ SubF(F)</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SubF(E ∨ F) = {E ∨ F} ∪ SubF(E) ∪ SubF(F)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SubF(E ∧ F) = {E ∧ F} ∪ SubF(E) ∪ SubF(F)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SubF(⊤) = {⊤} , SubF(⊥) =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SubF(E → F) = {E → F} ∪ SubF(E) ∪ SubF(F)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SubF(E ↔ F) = {E ↔ F} ∪ SubF(E) ∪ SubF(F)</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Pr>
              <w:drawing>
                <wp:inline distB="19050" distT="19050" distL="19050" distR="19050">
                  <wp:extent cx="4198715" cy="750189"/>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98715" cy="75018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Arial" w:cs="Arial" w:eastAsia="Arial" w:hAnsi="Arial"/>
          <w:i w:val="0"/>
          <w:color w:val="292929"/>
          <w:sz w:val="20"/>
          <w:szCs w:val="20"/>
          <w:shd w:fill="auto" w:val="clear"/>
          <w:vertAlign w:val="baseline"/>
        </w:rPr>
      </w:pPr>
      <w:r w:rsidDel="00000000" w:rsidR="00000000" w:rsidRPr="00000000">
        <w:rPr>
          <w:rtl w:val="0"/>
        </w:rPr>
      </w:r>
    </w:p>
    <w:tbl>
      <w:tblPr>
        <w:tblStyle w:val="Table1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Q. Recursive definition - </w:t>
            </w:r>
            <w:r w:rsidDel="00000000" w:rsidR="00000000" w:rsidRPr="00000000">
              <w:rPr>
                <w:rFonts w:ascii="Arial" w:cs="Arial" w:eastAsia="Arial" w:hAnsi="Arial"/>
                <w:b w:val="1"/>
                <w:color w:val="292929"/>
                <w:sz w:val="20"/>
                <w:szCs w:val="20"/>
                <w:shd w:fill="auto" w:val="clear"/>
                <w:vertAlign w:val="baseline"/>
                <w:rtl w:val="0"/>
              </w:rPr>
              <w:t xml:space="preserve">|G| </w:t>
            </w:r>
            <w:r w:rsidDel="00000000" w:rsidR="00000000" w:rsidRPr="00000000">
              <w:rPr>
                <w:rFonts w:ascii="Arial" w:cs="Arial" w:eastAsia="Arial" w:hAnsi="Arial"/>
                <w:i w:val="0"/>
                <w:color w:val="292929"/>
                <w:sz w:val="20"/>
                <w:szCs w:val="20"/>
                <w:shd w:fill="auto" w:val="clear"/>
                <w:vertAlign w:val="baseline"/>
                <w:rtl w:val="0"/>
              </w:rPr>
              <w:t xml:space="preserve">that returns size of the formula 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size of a formula = number of symbols in G excluding parentheses   e.g. |(P ∨ ¬P)| = 4</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|p| = 1 for atoms 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w:cs="Arial" w:eastAsia="Arial" w:hAnsi="Arial"/>
                <w:i w:val="0"/>
                <w:color w:val="292929"/>
                <w:sz w:val="20"/>
                <w:szCs w:val="20"/>
                <w:shd w:fill="auto" w:val="clear"/>
                <w:vertAlign w:val="baseline"/>
                <w:rtl w:val="0"/>
              </w:rPr>
              <w:t xml:space="preserve">|¬F| = 1 + |F|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|F ∧ G| = 1 + |F| + |G|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40" w:lineRule="auto"/>
              <w:ind w:left="720" w:firstLine="0"/>
              <w:rPr>
                <w:rFonts w:ascii="Arial" w:cs="Arial" w:eastAsia="Arial" w:hAnsi="Arial"/>
                <w:i w:val="0"/>
                <w:color w:val="292929"/>
                <w:sz w:val="20"/>
                <w:szCs w:val="20"/>
                <w:shd w:fill="auto" w:val="clear"/>
                <w:vertAlign w:val="baseline"/>
              </w:rPr>
            </w:pPr>
            <w:r w:rsidDel="00000000" w:rsidR="00000000" w:rsidRPr="00000000">
              <w:rPr>
                <w:rFonts w:ascii="Arial Unicode MS" w:cs="Arial Unicode MS" w:eastAsia="Arial Unicode MS" w:hAnsi="Arial Unicode MS"/>
                <w:i w:val="0"/>
                <w:color w:val="292929"/>
                <w:sz w:val="20"/>
                <w:szCs w:val="20"/>
                <w:shd w:fill="auto" w:val="clear"/>
                <w:vertAlign w:val="baseline"/>
                <w:rtl w:val="0"/>
              </w:rPr>
              <w:t xml:space="preserve">|F ∨ G| = 1 + |F| + |G|</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sz w:val="20"/>
          <w:szCs w:val="20"/>
          <w:shd w:fill="auto" w:val="clear"/>
        </w:rPr>
      </w:pPr>
      <w:r w:rsidDel="00000000" w:rsidR="00000000" w:rsidRPr="00000000">
        <w:rPr>
          <w:rtl w:val="0"/>
        </w:rPr>
      </w:r>
    </w:p>
    <w:sectPr>
      <w:pgSz w:h="15840" w:w="12240" w:orient="portrait"/>
      <w:pgMar w:bottom="565.9999847412109" w:top="565.9999847412109" w:left="850"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url?q=https://www.google.com/url?q%3Dhttps://web.stanford.edu/class/cs103/tools/truth-table-tool/%26sa%3DD%26source%3Deditors%26ust%3D1668792231190466%26usg%3DAOvVaw0iLGJ_ew_HvBP__QlOPAsy&amp;sa=D&amp;source=editors&amp;ust=1668792259764837&amp;usg=AOvVaw10qiHkwdCVw6SVT618-orB"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