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bookmarkStart w:id="0" w:name="_GoBack"/>
      <w:bookmarkEnd w:id="0"/>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5ADF5978"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w:t>
      </w:r>
      <w:r w:rsidR="00431CA4">
        <w:rPr>
          <w:rFonts w:ascii="Times New Roman" w:hAnsi="Times New Roman" w:cs="Times New Roman"/>
          <w:b/>
          <w:bCs/>
          <w:color w:val="auto"/>
          <w:sz w:val="30"/>
          <w:szCs w:val="30"/>
        </w:rPr>
        <w:t>9</w:t>
      </w:r>
      <w:r>
        <w:rPr>
          <w:rFonts w:ascii="Times New Roman" w:hAnsi="Times New Roman" w:cs="Times New Roman"/>
          <w:b/>
          <w:bCs/>
          <w:color w:val="auto"/>
          <w:sz w:val="30"/>
          <w:szCs w:val="30"/>
        </w:rPr>
        <w:t xml:space="preserve"> assignment </w:t>
      </w:r>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46FE66CA"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Monday</w:t>
      </w:r>
      <w:r w:rsidR="0061153A">
        <w:rPr>
          <w:rFonts w:ascii="Times New Roman" w:hAnsi="Times New Roman" w:cs="Times New Roman"/>
          <w:b/>
          <w:bCs/>
          <w:color w:val="auto"/>
          <w:sz w:val="30"/>
          <w:szCs w:val="30"/>
        </w:rPr>
        <w:t>,</w:t>
      </w:r>
      <w:r w:rsidR="00312747">
        <w:rPr>
          <w:rFonts w:ascii="Times New Roman" w:hAnsi="Times New Roman" w:cs="Times New Roman"/>
          <w:b/>
          <w:bCs/>
          <w:color w:val="auto"/>
          <w:sz w:val="30"/>
          <w:szCs w:val="30"/>
        </w:rPr>
        <w:t xml:space="preserve"> </w:t>
      </w:r>
      <w:r w:rsidR="0061153A">
        <w:rPr>
          <w:rFonts w:ascii="Times New Roman" w:hAnsi="Times New Roman" w:cs="Times New Roman"/>
          <w:b/>
          <w:bCs/>
          <w:color w:val="auto"/>
          <w:sz w:val="30"/>
          <w:szCs w:val="30"/>
        </w:rPr>
        <w:t>March 11</w:t>
      </w:r>
      <w:r w:rsidR="00312747">
        <w:rPr>
          <w:rFonts w:ascii="Times New Roman" w:hAnsi="Times New Roman" w:cs="Times New Roman"/>
          <w:b/>
          <w:bCs/>
          <w:color w:val="auto"/>
          <w:sz w:val="30"/>
          <w:szCs w:val="30"/>
        </w:rPr>
        <w:t xml:space="preserve"> at 11:59pm</w:t>
      </w:r>
    </w:p>
    <w:p w14:paraId="3449BA48" w14:textId="77777777" w:rsidR="000013D9" w:rsidRPr="00431CA4" w:rsidRDefault="000013D9" w:rsidP="000013D9">
      <w:pPr>
        <w:pStyle w:val="Default"/>
        <w:rPr>
          <w:color w:val="auto"/>
          <w:sz w:val="22"/>
          <w:szCs w:val="30"/>
        </w:rPr>
      </w:pPr>
    </w:p>
    <w:p w14:paraId="0B7C1E8C" w14:textId="77777777" w:rsidR="000013D9" w:rsidRPr="00431CA4" w:rsidRDefault="000013D9" w:rsidP="000013D9">
      <w:pPr>
        <w:pStyle w:val="Default"/>
        <w:rPr>
          <w:color w:val="auto"/>
          <w:szCs w:val="28"/>
          <w:u w:val="single"/>
        </w:rPr>
      </w:pPr>
      <w:r w:rsidRPr="000013D9">
        <w:rPr>
          <w:rFonts w:ascii="Times New Roman" w:hAnsi="Times New Roman" w:cs="Times New Roman"/>
          <w:b/>
          <w:bCs/>
          <w:color w:val="auto"/>
          <w:sz w:val="28"/>
          <w:szCs w:val="28"/>
          <w:u w:val="single"/>
        </w:rPr>
        <w:t xml:space="preserve">Submission </w:t>
      </w:r>
    </w:p>
    <w:p w14:paraId="33AC91CA" w14:textId="77777777" w:rsidR="000013D9" w:rsidRDefault="000013D9" w:rsidP="00431CA4">
      <w:pPr>
        <w:pStyle w:val="Default"/>
        <w:ind w:right="-360"/>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visible. </w:t>
      </w:r>
    </w:p>
    <w:p w14:paraId="7E61BD4F" w14:textId="77777777" w:rsidR="000013D9" w:rsidRDefault="000013D9" w:rsidP="000013D9">
      <w:pPr>
        <w:pStyle w:val="Default"/>
        <w:rPr>
          <w:color w:val="auto"/>
          <w:sz w:val="23"/>
          <w:szCs w:val="23"/>
        </w:rPr>
      </w:pPr>
    </w:p>
    <w:p w14:paraId="06A8721E" w14:textId="6B8E8045"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Question</w:t>
      </w:r>
      <w:r w:rsidR="00431CA4">
        <w:rPr>
          <w:rFonts w:ascii="Times New Roman" w:hAnsi="Times New Roman" w:cs="Times New Roman"/>
          <w:b/>
          <w:bCs/>
          <w:color w:val="auto"/>
          <w:sz w:val="28"/>
          <w:szCs w:val="28"/>
          <w:u w:val="single"/>
        </w:rPr>
        <w:t>s</w:t>
      </w:r>
    </w:p>
    <w:p w14:paraId="072EAA77" w14:textId="77777777" w:rsidR="000013D9" w:rsidRDefault="000013D9" w:rsidP="000013D9">
      <w:pPr>
        <w:pStyle w:val="Default"/>
        <w:rPr>
          <w:color w:val="auto"/>
          <w:sz w:val="28"/>
          <w:szCs w:val="28"/>
        </w:rPr>
      </w:pPr>
    </w:p>
    <w:p w14:paraId="244E483C" w14:textId="309DB50F"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proofErr w:type="spellStart"/>
      <w:r w:rsidR="00431CA4">
        <w:rPr>
          <w:rFonts w:ascii="Times New Roman" w:hAnsi="Times New Roman" w:cs="Times New Roman"/>
          <w:color w:val="auto"/>
          <w:sz w:val="23"/>
          <w:szCs w:val="23"/>
        </w:rPr>
        <w:t>Brewmeisters</w:t>
      </w:r>
      <w:proofErr w:type="spellEnd"/>
      <w:r w:rsidR="00431CA4">
        <w:rPr>
          <w:rFonts w:ascii="Times New Roman" w:hAnsi="Times New Roman" w:cs="Times New Roman"/>
          <w:color w:val="auto"/>
          <w:sz w:val="23"/>
          <w:szCs w:val="23"/>
        </w:rPr>
        <w:t xml:space="preserve"> in Colorado and Texas have teamed up to analyze the relationship between ABV and IBU in each of their states.  Use the data sets from the project to help them in their analysis.  There three main questions of interest are 1) Is there a significant linear relationship between ABV (response) and IBU (explanatory), 2) Is this relationship different between beers in Colorado and Texas and 3) Is there a significant quadratic component in this relationship for either Colorado or Texas or both?  </w:t>
      </w:r>
    </w:p>
    <w:p w14:paraId="6A35F7B1" w14:textId="77777777" w:rsidR="000013D9" w:rsidRDefault="000013D9" w:rsidP="000013D9">
      <w:pPr>
        <w:pStyle w:val="Default"/>
        <w:rPr>
          <w:rFonts w:ascii="Times New Roman" w:hAnsi="Times New Roman" w:cs="Times New Roman"/>
          <w:b/>
          <w:bCs/>
          <w:color w:val="auto"/>
          <w:sz w:val="23"/>
          <w:szCs w:val="23"/>
        </w:rPr>
      </w:pPr>
    </w:p>
    <w:p w14:paraId="140CE2B6" w14:textId="6C402F38"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A. </w:t>
      </w:r>
      <w:r w:rsidRPr="00431CA4">
        <w:rPr>
          <w:rFonts w:ascii="Times New Roman" w:hAnsi="Times New Roman" w:cs="Times New Roman"/>
          <w:b/>
          <w:bCs/>
          <w:color w:val="auto"/>
          <w:sz w:val="28"/>
          <w:szCs w:val="28"/>
          <w:u w:val="single"/>
        </w:rPr>
        <w:t>Clean an prepare the data:</w:t>
      </w:r>
    </w:p>
    <w:p w14:paraId="55318C16" w14:textId="0865920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 Create column for brewery ID that is common to both datasets similar to what you did in the project. </w:t>
      </w:r>
      <w:proofErr w:type="gramStart"/>
      <w:r w:rsidRPr="00431CA4">
        <w:rPr>
          <w:rFonts w:ascii="Times New Roman" w:hAnsi="Times New Roman" w:cs="Times New Roman"/>
          <w:bCs/>
          <w:color w:val="auto"/>
          <w:sz w:val="22"/>
          <w:szCs w:val="22"/>
        </w:rPr>
        <w:t>So</w:t>
      </w:r>
      <w:proofErr w:type="gramEnd"/>
      <w:r w:rsidRPr="00431CA4">
        <w:rPr>
          <w:rFonts w:ascii="Times New Roman" w:hAnsi="Times New Roman" w:cs="Times New Roman"/>
          <w:bCs/>
          <w:color w:val="auto"/>
          <w:sz w:val="22"/>
          <w:szCs w:val="22"/>
        </w:rPr>
        <w:t xml:space="preserve"> we can merge!</w:t>
      </w:r>
    </w:p>
    <w:p w14:paraId="43F8C0F6" w14:textId="5597900D"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2. Merge the beer and brewery data into a single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w:t>
      </w:r>
    </w:p>
    <w:p w14:paraId="22377419" w14:textId="01B214D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3. Clean the State Column … get rid of extraneous white space.  </w:t>
      </w:r>
    </w:p>
    <w:p w14:paraId="3FF2C70C" w14:textId="15B1C10E" w:rsidR="00431CA4" w:rsidRPr="00431CA4" w:rsidRDefault="00431CA4" w:rsidP="00431CA4">
      <w:pPr>
        <w:pStyle w:val="Default"/>
        <w:spacing w:after="236"/>
        <w:ind w:right="-360"/>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4. Create One Dataset that has only Colorado and Texas beers and no IBU NAs … name it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w:t>
      </w:r>
    </w:p>
    <w:p w14:paraId="349636E7" w14:textId="01C5020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5. Order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by IBU (ascending) ... this will be important later in graphing</w:t>
      </w:r>
    </w:p>
    <w:p w14:paraId="0150B55D" w14:textId="6372AE88"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B. Create an </w:t>
      </w:r>
      <w:proofErr w:type="gramStart"/>
      <w:r>
        <w:rPr>
          <w:rFonts w:ascii="Times New Roman" w:hAnsi="Times New Roman" w:cs="Times New Roman"/>
          <w:b/>
          <w:bCs/>
          <w:color w:val="auto"/>
          <w:sz w:val="28"/>
          <w:szCs w:val="28"/>
          <w:u w:val="single"/>
        </w:rPr>
        <w:t>initial plots of the data</w:t>
      </w:r>
      <w:proofErr w:type="gramEnd"/>
    </w:p>
    <w:p w14:paraId="2E25A5E9" w14:textId="4341E389"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6. Plot ABV v. IBU for both Colorado and Texas (two separate plots) … use </w:t>
      </w:r>
      <w:proofErr w:type="spellStart"/>
      <w:r w:rsidRPr="00431CA4">
        <w:rPr>
          <w:rFonts w:ascii="Times New Roman" w:hAnsi="Times New Roman" w:cs="Times New Roman"/>
          <w:bCs/>
          <w:color w:val="auto"/>
          <w:sz w:val="22"/>
          <w:szCs w:val="22"/>
        </w:rPr>
        <w:t>ggplot</w:t>
      </w:r>
      <w:proofErr w:type="spellEnd"/>
      <w:r w:rsidRPr="00431CA4">
        <w:rPr>
          <w:rFonts w:ascii="Times New Roman" w:hAnsi="Times New Roman" w:cs="Times New Roman"/>
          <w:bCs/>
          <w:color w:val="auto"/>
          <w:sz w:val="22"/>
          <w:szCs w:val="22"/>
        </w:rPr>
        <w:t xml:space="preserve"> and facets.  </w:t>
      </w:r>
    </w:p>
    <w:p w14:paraId="04519979" w14:textId="1C14234F"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C. Model the data</w:t>
      </w:r>
    </w:p>
    <w:p w14:paraId="1E202D06" w14:textId="5A0EE759"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hAnsi="Times New Roman" w:cs="Times New Roman"/>
          <w:bCs/>
          <w:color w:val="auto"/>
          <w:sz w:val="22"/>
          <w:szCs w:val="22"/>
        </w:rPr>
        <w:t>7. For each state, fit a simple linear regression model (</w:t>
      </w:r>
      <m:oMath>
        <m:r>
          <w:rPr>
            <w:rFonts w:ascii="Cambria Math" w:hAnsi="Cambria Math" w:cs="Times New Roman"/>
            <w:color w:val="auto"/>
            <w:sz w:val="22"/>
            <w:szCs w:val="22"/>
          </w:rPr>
          <m:t xml:space="preserve">Model 1:  ABV= </m:t>
        </m:r>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β</m:t>
            </m:r>
          </m:e>
          <m:sub>
            <m:r>
              <w:rPr>
                <w:rFonts w:ascii="Cambria Math" w:hAnsi="Cambria Math" w:cs="Times New Roman"/>
                <w:color w:val="auto"/>
                <w:sz w:val="22"/>
                <w:szCs w:val="22"/>
              </w:rPr>
              <m:t>0</m:t>
            </m:r>
          </m:sub>
        </m:sSub>
        <m:r>
          <w:rPr>
            <w:rFonts w:ascii="Cambria Math" w:hAnsi="Cambria Math" w:cs="Times New Roman"/>
            <w:color w:val="auto"/>
            <w:sz w:val="22"/>
            <w:szCs w:val="22"/>
          </w:rPr>
          <m:t>+</m:t>
        </m:r>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β</m:t>
            </m:r>
          </m:e>
          <m:sub>
            <m:r>
              <w:rPr>
                <w:rFonts w:ascii="Cambria Math" w:hAnsi="Cambria Math" w:cs="Times New Roman"/>
                <w:color w:val="auto"/>
                <w:sz w:val="22"/>
                <w:szCs w:val="22"/>
              </w:rPr>
              <m:t>1</m:t>
            </m:r>
          </m:sub>
        </m:sSub>
        <m:r>
          <w:rPr>
            <w:rFonts w:ascii="Cambria Math" w:hAnsi="Cambria Math" w:cs="Times New Roman"/>
            <w:color w:val="auto"/>
            <w:sz w:val="22"/>
            <w:szCs w:val="22"/>
          </w:rPr>
          <m:t>IBU</m:t>
        </m:r>
      </m:oMath>
      <w:r w:rsidRPr="00431CA4">
        <w:rPr>
          <w:rFonts w:ascii="Times New Roman" w:hAnsi="Times New Roman" w:cs="Times New Roman"/>
          <w:bCs/>
          <w:color w:val="auto"/>
          <w:sz w:val="22"/>
          <w:szCs w:val="22"/>
        </w:rPr>
        <w:t xml:space="preserve">) to assess the relationship between ABV and IBU. Use the regular plot function in base R (not </w:t>
      </w:r>
      <w:proofErr w:type="spellStart"/>
      <w:r w:rsidRPr="00431CA4">
        <w:rPr>
          <w:rFonts w:ascii="Times New Roman" w:hAnsi="Times New Roman" w:cs="Times New Roman"/>
          <w:bCs/>
          <w:color w:val="auto"/>
          <w:sz w:val="22"/>
          <w:szCs w:val="22"/>
        </w:rPr>
        <w:t>ggplot</w:t>
      </w:r>
      <w:proofErr w:type="spellEnd"/>
      <w:r w:rsidRPr="00431CA4">
        <w:rPr>
          <w:rFonts w:ascii="Times New Roman" w:hAnsi="Times New Roman" w:cs="Times New Roman"/>
          <w:bCs/>
          <w:color w:val="auto"/>
          <w:sz w:val="22"/>
          <w:szCs w:val="22"/>
        </w:rPr>
        <w:t xml:space="preserve">) to create a scatter plot with the regression line superimposed on the plot.  Again, this should be done for each state.  </w:t>
      </w:r>
    </w:p>
    <w:p w14:paraId="4E7DA9EE" w14:textId="46DF3D6D"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8.  Address the assumptions of the regression model.  You may assume the data are independent (even if this is a stretch.):  1. There is a normal distribution of the ABV for fixed values of IBU.  2. These normal distributions have equal standard deviations.  3. The means of these normal distributions have a linear relationship with IBU.  4. Independence (you may assume this one to be true without defense.)   </w:t>
      </w:r>
    </w:p>
    <w:p w14:paraId="298FABD3" w14:textId="261F77E1"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lastRenderedPageBreak/>
        <w:t>D. Gain inference from the model</w:t>
      </w:r>
    </w:p>
    <w:p w14:paraId="5EA07188" w14:textId="61CB834B"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9. Make sure and print the parameter estimate table.  Interpret the slope of the regression model.  You should have one sentence for each interpretation.  In addition, answer the question: Is there evidence that </w:t>
      </w:r>
      <w:r w:rsidR="00412A25">
        <w:rPr>
          <w:rFonts w:ascii="Times New Roman" w:hAnsi="Times New Roman" w:cs="Times New Roman"/>
          <w:bCs/>
          <w:color w:val="auto"/>
          <w:sz w:val="22"/>
          <w:szCs w:val="22"/>
        </w:rPr>
        <w:t>t</w:t>
      </w:r>
      <w:r w:rsidRPr="00431CA4">
        <w:rPr>
          <w:rFonts w:ascii="Times New Roman" w:hAnsi="Times New Roman" w:cs="Times New Roman"/>
          <w:bCs/>
          <w:color w:val="auto"/>
          <w:sz w:val="22"/>
          <w:szCs w:val="22"/>
        </w:rPr>
        <w:t xml:space="preserve">he relationship between ABV and IBU is significantly different for Texas and Colorado beers?  For now, this is a judgement call.  </w:t>
      </w:r>
    </w:p>
    <w:p w14:paraId="2EAFAD30" w14:textId="65FD70DA"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10.  Provide a confidence interval for each slope (from each state).  Provide a sentence that interprets each slope (for each state) but this time include the confidence interval in your interpretation.  See the Unit 9 6371 slides for an example of how to write the interpretation of the confidence interval.  If you are not in 6371 and have not had it, ask a friend in the class to see the slides and discuss how to move forward.  </w:t>
      </w:r>
      <w:r w:rsidR="00412A25">
        <w:rPr>
          <w:rFonts w:ascii="Times New Roman" w:hAnsi="Times New Roman" w:cs="Times New Roman"/>
          <w:bCs/>
          <w:color w:val="auto"/>
          <w:sz w:val="22"/>
          <w:szCs w:val="22"/>
        </w:rPr>
        <w:t xml:space="preserve">This is also covered in the Bridge Course.  </w:t>
      </w:r>
      <w:r w:rsidRPr="00431CA4">
        <w:rPr>
          <w:rFonts w:ascii="Times New Roman" w:hAnsi="Times New Roman" w:cs="Times New Roman"/>
          <w:bCs/>
          <w:color w:val="auto"/>
          <w:sz w:val="22"/>
          <w:szCs w:val="22"/>
        </w:rPr>
        <w:t xml:space="preserve">In short, the confidence interval contains the </w:t>
      </w:r>
      <w:r w:rsidRPr="00431CA4">
        <w:rPr>
          <w:rFonts w:ascii="Times New Roman" w:hAnsi="Times New Roman" w:cs="Times New Roman"/>
          <w:b/>
          <w:bCs/>
          <w:i/>
          <w:color w:val="auto"/>
          <w:sz w:val="22"/>
          <w:szCs w:val="22"/>
        </w:rPr>
        <w:t>plausible</w:t>
      </w:r>
      <w:r w:rsidRPr="00431CA4">
        <w:rPr>
          <w:rFonts w:ascii="Times New Roman" w:hAnsi="Times New Roman" w:cs="Times New Roman"/>
          <w:bCs/>
          <w:color w:val="auto"/>
          <w:sz w:val="22"/>
          <w:szCs w:val="22"/>
        </w:rPr>
        <w:t xml:space="preserve"> values of the parameter (the slope in this case) given the data you observed.  Given this new information, answer this question:  Is there significant evidence that he relationship between ABV and IBU is significantly different for Texas and Colorado beers? This question is less subjective now and has a clear answer based on the plausible values for the parameters.</w:t>
      </w:r>
    </w:p>
    <w:p w14:paraId="786B21D6" w14:textId="3177861B" w:rsidR="00431CA4" w:rsidRPr="00431CA4" w:rsidRDefault="00431CA4"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E. Compare two competing models: External Cross Validation</w:t>
      </w:r>
    </w:p>
    <w:p w14:paraId="305E0DE7" w14:textId="2C2918FF"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11.  Using the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 xml:space="preserve">, add a column to the data that is the square of the IBU column.  Call it IBU2.  Print the head of the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 xml:space="preserve"> with the new column.  </w:t>
      </w:r>
    </w:p>
    <w:p w14:paraId="7A6AA184" w14:textId="2E15C7C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12. For each state, create a training and test set from the data (60%/40% split respectively).  Print a summary of each new data frame… there should be four: </w:t>
      </w:r>
      <w:proofErr w:type="spellStart"/>
      <w:r w:rsidRPr="00431CA4">
        <w:rPr>
          <w:rFonts w:ascii="Times New Roman" w:hAnsi="Times New Roman" w:cs="Times New Roman"/>
          <w:bCs/>
          <w:color w:val="auto"/>
          <w:sz w:val="22"/>
          <w:szCs w:val="22"/>
        </w:rPr>
        <w:t>TrainingCO</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TestCO</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TrainingTX</w:t>
      </w:r>
      <w:proofErr w:type="spellEnd"/>
      <w:r w:rsidRPr="00431CA4">
        <w:rPr>
          <w:rFonts w:ascii="Times New Roman" w:hAnsi="Times New Roman" w:cs="Times New Roman"/>
          <w:bCs/>
          <w:color w:val="auto"/>
          <w:sz w:val="22"/>
          <w:szCs w:val="22"/>
        </w:rPr>
        <w:t xml:space="preserve">, </w:t>
      </w:r>
      <w:proofErr w:type="spellStart"/>
      <w:r w:rsidRPr="00431CA4">
        <w:rPr>
          <w:rFonts w:ascii="Times New Roman" w:hAnsi="Times New Roman" w:cs="Times New Roman"/>
          <w:bCs/>
          <w:color w:val="auto"/>
          <w:sz w:val="22"/>
          <w:szCs w:val="22"/>
        </w:rPr>
        <w:t>TestTX</w:t>
      </w:r>
      <w:proofErr w:type="spellEnd"/>
      <w:r w:rsidRPr="00431CA4">
        <w:rPr>
          <w:rFonts w:ascii="Times New Roman" w:hAnsi="Times New Roman" w:cs="Times New Roman"/>
          <w:bCs/>
          <w:color w:val="auto"/>
          <w:sz w:val="22"/>
          <w:szCs w:val="22"/>
        </w:rPr>
        <w:t xml:space="preserve">.  </w:t>
      </w:r>
    </w:p>
    <w:p w14:paraId="26120C0D" w14:textId="5F9F6D5A"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13.  </w:t>
      </w:r>
      <w:proofErr w:type="spellStart"/>
      <w:r w:rsidRPr="00431CA4">
        <w:rPr>
          <w:rFonts w:ascii="Times New Roman" w:hAnsi="Times New Roman" w:cs="Times New Roman"/>
          <w:bCs/>
          <w:color w:val="auto"/>
          <w:sz w:val="22"/>
          <w:szCs w:val="22"/>
        </w:rPr>
        <w:t>Brewmeisters</w:t>
      </w:r>
      <w:proofErr w:type="spellEnd"/>
      <w:r w:rsidRPr="00431CA4">
        <w:rPr>
          <w:rFonts w:ascii="Times New Roman" w:hAnsi="Times New Roman" w:cs="Times New Roman"/>
          <w:bCs/>
          <w:color w:val="auto"/>
          <w:sz w:val="22"/>
          <w:szCs w:val="22"/>
        </w:rPr>
        <w:t xml:space="preserve"> are curious if the relationship between ABV and IBU is purely linear or if there is evidence of a quadratic component as well.  To test </w:t>
      </w:r>
      <w:proofErr w:type="gramStart"/>
      <w:r w:rsidRPr="00431CA4">
        <w:rPr>
          <w:rFonts w:ascii="Times New Roman" w:hAnsi="Times New Roman" w:cs="Times New Roman"/>
          <w:bCs/>
          <w:color w:val="auto"/>
          <w:sz w:val="22"/>
          <w:szCs w:val="22"/>
        </w:rPr>
        <w:t>this</w:t>
      </w:r>
      <w:proofErr w:type="gramEnd"/>
      <w:r w:rsidRPr="00431CA4">
        <w:rPr>
          <w:rFonts w:ascii="Times New Roman" w:hAnsi="Times New Roman" w:cs="Times New Roman"/>
          <w:bCs/>
          <w:color w:val="auto"/>
          <w:sz w:val="22"/>
          <w:szCs w:val="22"/>
        </w:rPr>
        <w:t xml:space="preserve"> we would like to compare two models:</w:t>
      </w:r>
    </w:p>
    <w:p w14:paraId="02330A83" w14:textId="4BF9B7EE"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Model 1:  ABV= </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0</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1</m:t>
              </m:r>
            </m:sub>
          </m:sSub>
          <m:r>
            <w:rPr>
              <w:rFonts w:ascii="Cambria Math" w:hAnsi="Cambria Math" w:cs="Times New Roman"/>
              <w:color w:val="auto"/>
              <w:sz w:val="23"/>
              <w:szCs w:val="23"/>
            </w:rPr>
            <m:t>IBU</m:t>
          </m:r>
        </m:oMath>
      </m:oMathPara>
    </w:p>
    <w:p w14:paraId="52992094" w14:textId="57B1B0D1"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Model 2:ABV= </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0</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1</m:t>
              </m:r>
            </m:sub>
          </m:sSub>
          <m:r>
            <w:rPr>
              <w:rFonts w:ascii="Cambria Math" w:hAnsi="Cambria Math" w:cs="Times New Roman"/>
              <w:color w:val="auto"/>
              <w:sz w:val="23"/>
              <w:szCs w:val="23"/>
            </w:rPr>
            <m:t>IBU+</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β</m:t>
              </m:r>
            </m:e>
            <m:sub>
              <m:r>
                <w:rPr>
                  <w:rFonts w:ascii="Cambria Math" w:hAnsi="Cambria Math" w:cs="Times New Roman"/>
                  <w:color w:val="auto"/>
                  <w:sz w:val="23"/>
                  <w:szCs w:val="23"/>
                </w:rPr>
                <m:t>2</m:t>
              </m:r>
            </m:sub>
          </m:sSub>
          <m:sSup>
            <m:sSupPr>
              <m:ctrlPr>
                <w:rPr>
                  <w:rFonts w:ascii="Cambria Math" w:hAnsi="Cambria Math" w:cs="Times New Roman"/>
                  <w:bCs/>
                  <w:i/>
                  <w:color w:val="auto"/>
                  <w:sz w:val="23"/>
                  <w:szCs w:val="23"/>
                </w:rPr>
              </m:ctrlPr>
            </m:sSupPr>
            <m:e>
              <m:r>
                <w:rPr>
                  <w:rFonts w:ascii="Cambria Math" w:hAnsi="Cambria Math" w:cs="Times New Roman"/>
                  <w:color w:val="auto"/>
                  <w:sz w:val="23"/>
                  <w:szCs w:val="23"/>
                </w:rPr>
                <m:t>IBU</m:t>
              </m:r>
            </m:e>
            <m:sup>
              <m:r>
                <w:rPr>
                  <w:rFonts w:ascii="Cambria Math" w:hAnsi="Cambria Math" w:cs="Times New Roman"/>
                  <w:color w:val="auto"/>
                  <w:sz w:val="23"/>
                  <w:szCs w:val="23"/>
                </w:rPr>
                <m:t>2</m:t>
              </m:r>
            </m:sup>
          </m:sSup>
        </m:oMath>
      </m:oMathPara>
    </w:p>
    <w:p w14:paraId="08885451" w14:textId="6A6825EC"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Use the </w:t>
      </w:r>
      <w:r w:rsidR="009D5674">
        <w:rPr>
          <w:rFonts w:ascii="Times New Roman" w:eastAsiaTheme="minorEastAsia" w:hAnsi="Times New Roman" w:cs="Times New Roman"/>
          <w:bCs/>
          <w:color w:val="auto"/>
          <w:sz w:val="22"/>
          <w:szCs w:val="22"/>
        </w:rPr>
        <w:t>A</w:t>
      </w:r>
      <w:r w:rsidRPr="00431CA4">
        <w:rPr>
          <w:rFonts w:ascii="Times New Roman" w:eastAsiaTheme="minorEastAsia" w:hAnsi="Times New Roman" w:cs="Times New Roman"/>
          <w:bCs/>
          <w:color w:val="auto"/>
          <w:sz w:val="22"/>
          <w:szCs w:val="22"/>
        </w:rPr>
        <w:t xml:space="preserve">SE loss function and external cross validation to provide evidence as to which model is more appropriate. Your analysis should include the average squared error (ASE) for the test set from Colorado and Texas. Your analysis should also include a clear discussion, using the </w:t>
      </w:r>
      <w:r w:rsidR="00995992">
        <w:rPr>
          <w:rFonts w:ascii="Times New Roman" w:eastAsiaTheme="minorEastAsia" w:hAnsi="Times New Roman" w:cs="Times New Roman"/>
          <w:bCs/>
          <w:color w:val="auto"/>
          <w:sz w:val="22"/>
          <w:szCs w:val="22"/>
        </w:rPr>
        <w:t>A</w:t>
      </w:r>
      <w:r w:rsidRPr="00431CA4">
        <w:rPr>
          <w:rFonts w:ascii="Times New Roman" w:eastAsiaTheme="minorEastAsia" w:hAnsi="Times New Roman" w:cs="Times New Roman"/>
          <w:bCs/>
          <w:color w:val="auto"/>
          <w:sz w:val="22"/>
          <w:szCs w:val="22"/>
        </w:rPr>
        <w:t xml:space="preserve">SEs, as to which model you feel is more appropriate.  </w:t>
      </w:r>
    </w:p>
    <w:p w14:paraId="4E2C26E3" w14:textId="086D1006" w:rsidR="00431CA4" w:rsidRPr="00431CA4" w:rsidRDefault="00431CA4" w:rsidP="00431CA4">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ASE= </m:t>
          </m:r>
          <m:f>
            <m:fPr>
              <m:ctrlPr>
                <w:rPr>
                  <w:rFonts w:ascii="Cambria Math" w:hAnsi="Cambria Math" w:cs="Times New Roman"/>
                  <w:bCs/>
                  <w:i/>
                  <w:color w:val="auto"/>
                  <w:sz w:val="23"/>
                  <w:szCs w:val="23"/>
                </w:rPr>
              </m:ctrlPr>
            </m:fPr>
            <m:num>
              <m:nary>
                <m:naryPr>
                  <m:chr m:val="∑"/>
                  <m:limLoc m:val="undOvr"/>
                  <m:subHide m:val="1"/>
                  <m:supHide m:val="1"/>
                  <m:ctrlPr>
                    <w:rPr>
                      <w:rFonts w:ascii="Cambria Math" w:hAnsi="Cambria Math" w:cs="Times New Roman"/>
                      <w:bCs/>
                      <w:i/>
                      <w:color w:val="auto"/>
                      <w:sz w:val="23"/>
                      <w:szCs w:val="23"/>
                    </w:rPr>
                  </m:ctrlPr>
                </m:naryPr>
                <m:sub/>
                <m:sup/>
                <m:e>
                  <m:sSup>
                    <m:sSupPr>
                      <m:ctrlPr>
                        <w:rPr>
                          <w:rFonts w:ascii="Cambria Math" w:hAnsi="Cambria Math" w:cs="Times New Roman"/>
                          <w:bCs/>
                          <w:i/>
                          <w:color w:val="auto"/>
                          <w:sz w:val="23"/>
                          <w:szCs w:val="23"/>
                        </w:rPr>
                      </m:ctrlPr>
                    </m:sSupPr>
                    <m:e>
                      <m:d>
                        <m:dPr>
                          <m:ctrlPr>
                            <w:rPr>
                              <w:rFonts w:ascii="Cambria Math" w:hAnsi="Cambria Math" w:cs="Times New Roman"/>
                              <w:bCs/>
                              <w:i/>
                              <w:color w:val="auto"/>
                              <w:sz w:val="23"/>
                              <w:szCs w:val="23"/>
                            </w:rPr>
                          </m:ctrlPr>
                        </m:dPr>
                        <m:e>
                          <m:sSub>
                            <m:sSubPr>
                              <m:ctrlPr>
                                <w:rPr>
                                  <w:rFonts w:ascii="Cambria Math" w:hAnsi="Cambria Math" w:cs="Times New Roman"/>
                                  <w:bCs/>
                                  <w:i/>
                                  <w:color w:val="auto"/>
                                  <w:sz w:val="23"/>
                                  <w:szCs w:val="23"/>
                                </w:rPr>
                              </m:ctrlPr>
                            </m:sSubPr>
                            <m:e>
                              <m:acc>
                                <m:accPr>
                                  <m:chr m:val="̃"/>
                                  <m:ctrlPr>
                                    <w:rPr>
                                      <w:rFonts w:ascii="Cambria Math" w:hAnsi="Cambria Math" w:cs="Times New Roman"/>
                                      <w:bCs/>
                                      <w:i/>
                                      <w:color w:val="auto"/>
                                      <w:sz w:val="23"/>
                                      <w:szCs w:val="23"/>
                                    </w:rPr>
                                  </m:ctrlPr>
                                </m:accPr>
                                <m:e>
                                  <m:r>
                                    <w:rPr>
                                      <w:rFonts w:ascii="Cambria Math" w:hAnsi="Cambria Math" w:cs="Times New Roman"/>
                                      <w:color w:val="auto"/>
                                      <w:sz w:val="23"/>
                                      <w:szCs w:val="23"/>
                                    </w:rPr>
                                    <m:t>y</m:t>
                                  </m:r>
                                </m:e>
                              </m:acc>
                            </m:e>
                            <m:sub>
                              <m:r>
                                <w:rPr>
                                  <w:rFonts w:ascii="Cambria Math" w:hAnsi="Cambria Math" w:cs="Times New Roman"/>
                                  <w:color w:val="auto"/>
                                  <w:sz w:val="23"/>
                                  <w:szCs w:val="23"/>
                                </w:rPr>
                                <m:t>i</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y</m:t>
                              </m:r>
                            </m:e>
                            <m:sub>
                              <m:r>
                                <w:rPr>
                                  <w:rFonts w:ascii="Cambria Math" w:hAnsi="Cambria Math" w:cs="Times New Roman"/>
                                  <w:color w:val="auto"/>
                                  <w:sz w:val="23"/>
                                  <w:szCs w:val="23"/>
                                </w:rPr>
                                <m:t>i</m:t>
                              </m:r>
                            </m:sub>
                          </m:sSub>
                        </m:e>
                      </m:d>
                    </m:e>
                    <m:sup>
                      <m:r>
                        <w:rPr>
                          <w:rFonts w:ascii="Cambria Math" w:hAnsi="Cambria Math" w:cs="Times New Roman"/>
                          <w:color w:val="auto"/>
                          <w:sz w:val="23"/>
                          <w:szCs w:val="23"/>
                        </w:rPr>
                        <m:t>2</m:t>
                      </m:r>
                    </m:sup>
                  </m:sSup>
                </m:e>
              </m:nary>
            </m:num>
            <m:den>
              <m:r>
                <w:rPr>
                  <w:rFonts w:ascii="Cambria Math" w:hAnsi="Cambria Math" w:cs="Times New Roman"/>
                  <w:color w:val="auto"/>
                  <w:sz w:val="23"/>
                  <w:szCs w:val="23"/>
                </w:rPr>
                <m:t>n</m:t>
              </m:r>
            </m:den>
          </m:f>
          <m:r>
            <w:rPr>
              <w:rFonts w:ascii="Cambria Math" w:hAnsi="Cambria Math" w:cs="Times New Roman"/>
              <w:color w:val="auto"/>
              <w:sz w:val="23"/>
              <w:szCs w:val="23"/>
            </w:rPr>
            <m:t xml:space="preserve"> </m:t>
          </m:r>
        </m:oMath>
      </m:oMathPara>
    </w:p>
    <w:p w14:paraId="4C602397" w14:textId="07244A17"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Here </w:t>
      </w:r>
      <m:oMath>
        <m:sSub>
          <m:sSubPr>
            <m:ctrlPr>
              <w:rPr>
                <w:rFonts w:ascii="Cambria Math" w:hAnsi="Cambria Math" w:cs="Times New Roman"/>
                <w:bCs/>
                <w:i/>
                <w:color w:val="auto"/>
                <w:sz w:val="22"/>
                <w:szCs w:val="22"/>
              </w:rPr>
            </m:ctrlPr>
          </m:sSubPr>
          <m:e>
            <m:acc>
              <m:accPr>
                <m:chr m:val="̃"/>
                <m:ctrlPr>
                  <w:rPr>
                    <w:rFonts w:ascii="Cambria Math" w:hAnsi="Cambria Math" w:cs="Times New Roman"/>
                    <w:bCs/>
                    <w:i/>
                    <w:color w:val="auto"/>
                    <w:sz w:val="22"/>
                    <w:szCs w:val="22"/>
                  </w:rPr>
                </m:ctrlPr>
              </m:accPr>
              <m:e>
                <m:r>
                  <w:rPr>
                    <w:rFonts w:ascii="Cambria Math" w:hAnsi="Cambria Math" w:cs="Times New Roman"/>
                    <w:color w:val="auto"/>
                    <w:sz w:val="22"/>
                    <w:szCs w:val="22"/>
                  </w:rPr>
                  <m:t>y</m:t>
                </m:r>
              </m:e>
            </m:acc>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 is the predicted ABV for the </w:t>
      </w:r>
      <w:proofErr w:type="spellStart"/>
      <w:r w:rsidRPr="00431CA4">
        <w:rPr>
          <w:rFonts w:ascii="Times New Roman" w:eastAsiaTheme="minorEastAsia" w:hAnsi="Times New Roman" w:cs="Times New Roman"/>
          <w:bCs/>
          <w:color w:val="auto"/>
          <w:sz w:val="22"/>
          <w:szCs w:val="22"/>
        </w:rPr>
        <w:t>ith</w:t>
      </w:r>
      <w:proofErr w:type="spellEnd"/>
      <w:r w:rsidRPr="00431CA4">
        <w:rPr>
          <w:rFonts w:ascii="Times New Roman" w:eastAsiaTheme="minorEastAsia" w:hAnsi="Times New Roman" w:cs="Times New Roman"/>
          <w:bCs/>
          <w:color w:val="auto"/>
          <w:sz w:val="22"/>
          <w:szCs w:val="22"/>
        </w:rPr>
        <w:t xml:space="preserve"> beer, </w:t>
      </w:r>
      <m:oMath>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y</m:t>
            </m:r>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is the actual ABV of the ith beer and n is the sample size.   </w:t>
      </w:r>
    </w:p>
    <w:p w14:paraId="0A443BA9" w14:textId="163B024A" w:rsidR="00431CA4" w:rsidRPr="00431CA4" w:rsidRDefault="00431CA4" w:rsidP="00431CA4">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BONUS: Is there another method that you know of that will provide inference as to the significance of the squared IBU term?  Please describe your thoughts and provide relevant statistics.  Does this inference agree with the result of your cross validation?  </w:t>
      </w:r>
    </w:p>
    <w:p w14:paraId="37231A96" w14:textId="77777777" w:rsidR="000013D9" w:rsidRPr="00431CA4" w:rsidRDefault="000013D9" w:rsidP="000013D9">
      <w:pPr>
        <w:pStyle w:val="Default"/>
        <w:rPr>
          <w:color w:val="auto"/>
          <w:sz w:val="22"/>
          <w:szCs w:val="22"/>
        </w:rPr>
      </w:pPr>
      <w:r w:rsidRPr="00431CA4">
        <w:rPr>
          <w:rFonts w:ascii="Times New Roman" w:hAnsi="Times New Roman" w:cs="Times New Roman"/>
          <w:b/>
          <w:bCs/>
          <w:color w:val="auto"/>
          <w:sz w:val="22"/>
          <w:szCs w:val="22"/>
        </w:rPr>
        <w:t xml:space="preserve">Reminder </w:t>
      </w:r>
    </w:p>
    <w:p w14:paraId="58BFCA4D" w14:textId="5A4B5075" w:rsidR="000013D9" w:rsidRPr="00431CA4" w:rsidRDefault="000013D9" w:rsidP="000013D9">
      <w:pPr>
        <w:pStyle w:val="Default"/>
        <w:rPr>
          <w:color w:val="auto"/>
          <w:sz w:val="22"/>
          <w:szCs w:val="22"/>
        </w:rPr>
      </w:pPr>
      <w:r w:rsidRPr="00431CA4">
        <w:rPr>
          <w:rFonts w:ascii="Times New Roman" w:hAnsi="Times New Roman" w:cs="Times New Roman"/>
          <w:color w:val="auto"/>
          <w:sz w:val="22"/>
          <w:szCs w:val="22"/>
        </w:rPr>
        <w:t xml:space="preserve">To complete this assignment, please submit </w:t>
      </w:r>
      <w:r w:rsidRPr="00431CA4">
        <w:rPr>
          <w:rFonts w:ascii="Times New Roman" w:hAnsi="Times New Roman" w:cs="Times New Roman"/>
          <w:b/>
          <w:bCs/>
          <w:color w:val="auto"/>
          <w:sz w:val="22"/>
          <w:szCs w:val="22"/>
        </w:rPr>
        <w:t xml:space="preserve">one </w:t>
      </w:r>
      <w:proofErr w:type="spellStart"/>
      <w:r w:rsidRPr="00431CA4">
        <w:rPr>
          <w:rFonts w:ascii="Times New Roman" w:hAnsi="Times New Roman" w:cs="Times New Roman"/>
          <w:color w:val="auto"/>
          <w:sz w:val="22"/>
          <w:szCs w:val="22"/>
        </w:rPr>
        <w:t>RMarkdown</w:t>
      </w:r>
      <w:proofErr w:type="spellEnd"/>
      <w:r w:rsidRPr="00431CA4">
        <w:rPr>
          <w:rFonts w:ascii="Times New Roman" w:hAnsi="Times New Roman" w:cs="Times New Roman"/>
          <w:color w:val="auto"/>
          <w:sz w:val="22"/>
          <w:szCs w:val="22"/>
        </w:rPr>
        <w:t xml:space="preserve"> and matching HTML file</w:t>
      </w:r>
      <w:r w:rsidR="00431CA4" w:rsidRPr="00431CA4">
        <w:rPr>
          <w:rFonts w:ascii="Times New Roman" w:hAnsi="Times New Roman" w:cs="Times New Roman"/>
          <w:color w:val="auto"/>
          <w:sz w:val="22"/>
          <w:szCs w:val="22"/>
        </w:rPr>
        <w:t xml:space="preserve"> by the deadline. </w:t>
      </w:r>
      <w:r w:rsidRPr="00431CA4">
        <w:rPr>
          <w:rFonts w:ascii="Times New Roman" w:hAnsi="Times New Roman" w:cs="Times New Roman"/>
          <w:color w:val="auto"/>
          <w:sz w:val="22"/>
          <w:szCs w:val="22"/>
        </w:rPr>
        <w:t xml:space="preserve">Please submit all files at the same time; only one submission is granted. </w:t>
      </w:r>
    </w:p>
    <w:p w14:paraId="50C0D5B2" w14:textId="77777777" w:rsidR="004A15D0" w:rsidRPr="00431CA4" w:rsidRDefault="000013D9" w:rsidP="000013D9">
      <w:pPr>
        <w:rPr>
          <w:sz w:val="22"/>
          <w:szCs w:val="22"/>
        </w:rPr>
      </w:pPr>
      <w:r w:rsidRPr="00431CA4">
        <w:rPr>
          <w:rFonts w:ascii="Times New Roman" w:hAnsi="Times New Roman" w:cs="Times New Roman"/>
          <w:sz w:val="22"/>
          <w:szCs w:val="22"/>
        </w:rPr>
        <w:t>Good luck!</w:t>
      </w:r>
    </w:p>
    <w:sectPr w:rsidR="004A15D0" w:rsidRPr="00431CA4"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D043F"/>
    <w:rsid w:val="00120D3E"/>
    <w:rsid w:val="00312747"/>
    <w:rsid w:val="00412A25"/>
    <w:rsid w:val="00431CA4"/>
    <w:rsid w:val="0061153A"/>
    <w:rsid w:val="006B1EC4"/>
    <w:rsid w:val="00813E89"/>
    <w:rsid w:val="00837C1C"/>
    <w:rsid w:val="008F31AA"/>
    <w:rsid w:val="00995992"/>
    <w:rsid w:val="009D5674"/>
    <w:rsid w:val="00C26BEB"/>
    <w:rsid w:val="00FE5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 w:type="character" w:styleId="PlaceholderText">
    <w:name w:val="Placeholder Text"/>
    <w:basedOn w:val="DefaultParagraphFont"/>
    <w:uiPriority w:val="99"/>
    <w:semiHidden/>
    <w:rsid w:val="00431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Yongjun Chu</cp:lastModifiedBy>
  <cp:revision>2</cp:revision>
  <dcterms:created xsi:type="dcterms:W3CDTF">2019-03-08T22:35:00Z</dcterms:created>
  <dcterms:modified xsi:type="dcterms:W3CDTF">2019-03-08T22:35:00Z</dcterms:modified>
</cp:coreProperties>
</file>