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AAC7B" w14:textId="77777777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>Case Study: Three-Layer System with Synthetic Data</w:t>
      </w:r>
    </w:p>
    <w:p w14:paraId="02C7A01D" w14:textId="77777777" w:rsidR="006B190C" w:rsidRPr="006B190C" w:rsidRDefault="006B190C" w:rsidP="006B190C">
      <w:r w:rsidRPr="006B190C">
        <w:rPr>
          <w:b/>
          <w:bCs/>
        </w:rPr>
        <w:t>Comparing MAP, Flow-Based MCMC, and Node–Allocation MCMC</w:t>
      </w:r>
    </w:p>
    <w:p w14:paraId="3F561934" w14:textId="77777777" w:rsidR="006B190C" w:rsidRPr="006B190C" w:rsidRDefault="00000000" w:rsidP="006B190C">
      <w:r>
        <w:pict w14:anchorId="6726949C">
          <v:rect id="_x0000_i1025" style="width:0;height:1.5pt" o:hralign="center" o:hrstd="t" o:hr="t" fillcolor="#a0a0a0" stroked="f"/>
        </w:pict>
      </w:r>
    </w:p>
    <w:p w14:paraId="6511C139" w14:textId="77777777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>1. System Description</w:t>
      </w:r>
    </w:p>
    <w:p w14:paraId="752E96AC" w14:textId="77777777" w:rsidR="006B190C" w:rsidRPr="006B190C" w:rsidRDefault="006B190C" w:rsidP="006B190C">
      <w:r w:rsidRPr="006B190C">
        <w:t>We construct a three-layer directed flow network:</w:t>
      </w:r>
    </w:p>
    <w:p w14:paraId="17574510" w14:textId="27BF3BD5" w:rsidR="006B190C" w:rsidRPr="006B190C" w:rsidRDefault="006B190C" w:rsidP="006B190C">
      <w:pPr>
        <w:numPr>
          <w:ilvl w:val="0"/>
          <w:numId w:val="1"/>
        </w:numPr>
      </w:pPr>
      <w:r w:rsidRPr="006B190C">
        <w:rPr>
          <w:b/>
          <w:bCs/>
        </w:rPr>
        <w:t>Layer 1 (Sources):</w:t>
      </w:r>
      <w:r w:rsidRPr="006B190C">
        <w:t xml:space="preserve"> 10 nodes</w:t>
      </w:r>
      <w:r w:rsidRPr="006B190C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Pr="006B190C">
        <w:t>— raw material origins</w:t>
      </w:r>
    </w:p>
    <w:p w14:paraId="0A0144F7" w14:textId="33EA708E" w:rsidR="006B190C" w:rsidRPr="006B190C" w:rsidRDefault="006B190C" w:rsidP="006B190C">
      <w:pPr>
        <w:numPr>
          <w:ilvl w:val="0"/>
          <w:numId w:val="1"/>
        </w:numPr>
      </w:pPr>
      <w:r w:rsidRPr="006B190C">
        <w:rPr>
          <w:b/>
          <w:bCs/>
        </w:rPr>
        <w:t>Layer 2 (Intermediates):</w:t>
      </w:r>
      <w:r w:rsidRPr="006B190C">
        <w:t xml:space="preserve"> 3 nodes</w:t>
      </w:r>
      <w:r w:rsidRPr="006B190C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6B190C">
        <w:t>— processing stages</w:t>
      </w:r>
    </w:p>
    <w:p w14:paraId="6DBF7C83" w14:textId="3620AF51" w:rsidR="006B190C" w:rsidRPr="006B190C" w:rsidRDefault="006B190C" w:rsidP="006B190C">
      <w:pPr>
        <w:numPr>
          <w:ilvl w:val="0"/>
          <w:numId w:val="1"/>
        </w:numPr>
      </w:pPr>
      <w:r w:rsidRPr="006B190C">
        <w:rPr>
          <w:b/>
          <w:bCs/>
        </w:rPr>
        <w:t>Layer 3 (Sinks):</w:t>
      </w:r>
      <w:r w:rsidRPr="006B190C">
        <w:t xml:space="preserve"> 5 nodes</w:t>
      </w:r>
      <w:r w:rsidRPr="006B190C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6B190C">
        <w:t>— end-use destinations</w:t>
      </w:r>
    </w:p>
    <w:p w14:paraId="5A5A674E" w14:textId="76C06BA4" w:rsidR="006B190C" w:rsidRPr="006B190C" w:rsidRDefault="006B190C" w:rsidP="006B190C">
      <w:r w:rsidRPr="006B190C">
        <w:t xml:space="preserve">Each Layer 1 node connects to every Layer 2 node (30 arcs), and each Layer 2 node connects to every Layer 3 node (15 arcs), giving </w:t>
      </w:r>
      <w:r w:rsidRPr="006B190C">
        <w:rPr>
          <w:b/>
          <w:bCs/>
        </w:rPr>
        <w:t>45 total arcs</w:t>
      </w:r>
      <w:r w:rsidRPr="006B190C">
        <w:t>.</w:t>
      </w:r>
    </w:p>
    <w:p w14:paraId="5939FA58" w14:textId="77777777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>Network Structure</w:t>
      </w:r>
    </w:p>
    <w:p w14:paraId="57A9981B" w14:textId="2370EF7C" w:rsidR="001C06BB" w:rsidRDefault="006B190C" w:rsidP="006B190C">
      <w:r w:rsidRPr="006B190C">
        <w:t>Layer 1 (10 nodes)          Layer 2 (3 nodes)          Layer 3 (5 nodes)</w:t>
      </w:r>
      <w:r w:rsidRPr="006B190C">
        <w:br/>
      </w:r>
      <w:r w:rsidR="001C06BB">
        <w:rPr>
          <w:noProof/>
        </w:rPr>
        <w:drawing>
          <wp:inline distT="0" distB="0" distL="0" distR="0" wp14:anchorId="494D97CA" wp14:editId="1F7D4ECF">
            <wp:extent cx="4044950" cy="1593850"/>
            <wp:effectExtent l="0" t="0" r="12700" b="0"/>
            <wp:docPr id="1219368385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65030B53" w14:textId="77777777" w:rsidR="001C06BB" w:rsidRPr="006B190C" w:rsidRDefault="001C06BB" w:rsidP="006B190C"/>
    <w:p w14:paraId="6F82CB78" w14:textId="77777777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>1.1 Ground Truth (Hidden from Inference)</w:t>
      </w:r>
    </w:p>
    <w:p w14:paraId="07C49FE7" w14:textId="77777777" w:rsidR="006B190C" w:rsidRPr="006B190C" w:rsidRDefault="006B190C" w:rsidP="006B190C">
      <w:r w:rsidRPr="006B190C">
        <w:t>Synthetic “true” flows are generated and then noisy observations are created.</w:t>
      </w:r>
    </w:p>
    <w:p w14:paraId="1D370436" w14:textId="77777777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>True Layer 1 → Layer 2 Allocation</w:t>
      </w:r>
    </w:p>
    <w:p w14:paraId="62A9544C" w14:textId="2785376B" w:rsidR="006B190C" w:rsidRPr="006B190C" w:rsidRDefault="006B190C" w:rsidP="006B190C">
      <w:r w:rsidRPr="006B190C">
        <w:t xml:space="preserve">Each source node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6B190C">
        <w:t>distributes material to the three intermediate nodes according to:</w:t>
      </w:r>
    </w:p>
    <w:p w14:paraId="1513C8CB" w14:textId="77777777" w:rsidR="006B190C" w:rsidRPr="006B190C" w:rsidRDefault="006B190C" w:rsidP="006B190C">
      <w:pPr>
        <w:numPr>
          <w:ilvl w:val="0"/>
          <w:numId w:val="2"/>
        </w:numPr>
      </w:pPr>
      <w:r w:rsidRPr="006B190C">
        <w:t>Shares drawn from a Dirichlet distribution</w:t>
      </w:r>
    </w:p>
    <w:p w14:paraId="330ADDC7" w14:textId="77777777" w:rsidR="006B190C" w:rsidRPr="006B190C" w:rsidRDefault="006B190C" w:rsidP="006B190C">
      <w:pPr>
        <w:numPr>
          <w:ilvl w:val="0"/>
          <w:numId w:val="2"/>
        </w:numPr>
      </w:pPr>
      <w:r w:rsidRPr="006B190C">
        <w:t>Scaled by a source-specific total output</w:t>
      </w:r>
    </w:p>
    <w:p w14:paraId="42EAE074" w14:textId="77777777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lastRenderedPageBreak/>
        <w:t>True Layer 2 → Layer 3 Allocation</w:t>
      </w:r>
    </w:p>
    <w:p w14:paraId="47B18EB8" w14:textId="0953586B" w:rsidR="006B190C" w:rsidRPr="006B190C" w:rsidRDefault="006B190C" w:rsidP="006B190C">
      <w:r w:rsidRPr="006B190C">
        <w:t xml:space="preserve">Each intermediate node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6B190C">
        <w:t>distributes flow to the five destination nodes using known allocation shares.</w:t>
      </w:r>
    </w:p>
    <w:p w14:paraId="01BCF4C0" w14:textId="77777777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>True Totals</w:t>
      </w:r>
    </w:p>
    <w:p w14:paraId="49061D4D" w14:textId="77777777" w:rsidR="006B190C" w:rsidRPr="006B190C" w:rsidRDefault="006B190C" w:rsidP="006B190C">
      <w:pPr>
        <w:numPr>
          <w:ilvl w:val="0"/>
          <w:numId w:val="3"/>
        </w:numPr>
      </w:pPr>
      <w:r w:rsidRPr="006B190C">
        <w:t>Total inflow to Layer 2:</w:t>
      </w:r>
    </w:p>
    <w:p w14:paraId="0A9EEB9E" w14:textId="5AD3BE78" w:rsidR="006B190C" w:rsidRPr="006B190C" w:rsidRDefault="00000000" w:rsidP="006B190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L2</m:t>
              </m:r>
            </m:sub>
          </m:sSub>
          <m:r>
            <w:rPr>
              <w:rFonts w:ascii="Cambria Math" w:hAnsi="Cambria Math"/>
            </w:rPr>
            <m:t>=1000</m:t>
          </m:r>
          <m:r>
            <m:rPr>
              <m:nor/>
            </m:rPr>
            <m:t xml:space="preserve"> kt/y</m:t>
          </m:r>
          <m:r>
            <m:rPr>
              <m:sty m:val="p"/>
            </m:rPr>
            <w:br/>
          </m:r>
        </m:oMath>
      </m:oMathPara>
    </w:p>
    <w:p w14:paraId="0DC1D24F" w14:textId="77777777" w:rsidR="006B190C" w:rsidRPr="006B190C" w:rsidRDefault="006B190C" w:rsidP="006B190C">
      <w:pPr>
        <w:numPr>
          <w:ilvl w:val="0"/>
          <w:numId w:val="3"/>
        </w:numPr>
      </w:pPr>
      <w:r w:rsidRPr="006B190C">
        <w:t>Total inflow to Layer 3:</w:t>
      </w:r>
    </w:p>
    <w:p w14:paraId="5FADE63B" w14:textId="5A1A9994" w:rsidR="006B190C" w:rsidRPr="006B190C" w:rsidRDefault="00000000" w:rsidP="006B190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L3</m:t>
              </m:r>
            </m:sub>
          </m:sSub>
          <m:r>
            <w:rPr>
              <w:rFonts w:ascii="Cambria Math" w:hAnsi="Cambria Math"/>
            </w:rPr>
            <m:t>=950</m:t>
          </m:r>
          <m:r>
            <m:rPr>
              <m:nor/>
            </m:rPr>
            <m:t xml:space="preserve"> kt/y</m:t>
          </m:r>
          <m:r>
            <m:rPr>
              <m:sty m:val="p"/>
            </m:rPr>
            <w:br/>
          </m:r>
        </m:oMath>
      </m:oMathPara>
    </w:p>
    <w:p w14:paraId="2D6654DA" w14:textId="77777777" w:rsidR="006B190C" w:rsidRPr="006B190C" w:rsidRDefault="006B190C" w:rsidP="006B190C">
      <w:r w:rsidRPr="006B190C">
        <w:t>(5% processing loss at Layer 2)</w:t>
      </w:r>
    </w:p>
    <w:p w14:paraId="49D20CDB" w14:textId="6C28D0CC" w:rsidR="006B190C" w:rsidRPr="006B190C" w:rsidRDefault="006B190C" w:rsidP="006B190C"/>
    <w:p w14:paraId="1A440959" w14:textId="77777777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>1.2 Observations Available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1592"/>
        <w:gridCol w:w="3379"/>
        <w:gridCol w:w="1360"/>
      </w:tblGrid>
      <w:tr w:rsidR="006B190C" w:rsidRPr="006B190C" w14:paraId="6B7C82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7625D" w14:textId="77777777" w:rsidR="006B190C" w:rsidRPr="006B190C" w:rsidRDefault="006B190C" w:rsidP="006B190C">
            <w:pPr>
              <w:rPr>
                <w:b/>
                <w:bCs/>
              </w:rPr>
            </w:pPr>
            <w:r w:rsidRPr="006B190C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64F56B1D" w14:textId="77777777" w:rsidR="006B190C" w:rsidRPr="006B190C" w:rsidRDefault="006B190C" w:rsidP="006B190C">
            <w:pPr>
              <w:rPr>
                <w:b/>
                <w:bCs/>
              </w:rPr>
            </w:pPr>
            <w:r w:rsidRPr="006B190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1B35DD" w14:textId="77777777" w:rsidR="006B190C" w:rsidRPr="006B190C" w:rsidRDefault="006B190C" w:rsidP="006B190C">
            <w:pPr>
              <w:rPr>
                <w:b/>
                <w:bCs/>
              </w:rPr>
            </w:pPr>
            <w:r w:rsidRPr="006B190C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CEE4291" w14:textId="77777777" w:rsidR="006B190C" w:rsidRPr="006B190C" w:rsidRDefault="006B190C" w:rsidP="006B190C">
            <w:pPr>
              <w:rPr>
                <w:b/>
                <w:bCs/>
              </w:rPr>
            </w:pPr>
            <w:r w:rsidRPr="006B190C">
              <w:rPr>
                <w:b/>
                <w:bCs/>
              </w:rPr>
              <w:t>Uncertainty</w:t>
            </w:r>
          </w:p>
        </w:tc>
      </w:tr>
      <w:tr w:rsidR="006B190C" w:rsidRPr="006B190C" w14:paraId="02A38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2539" w14:textId="77777777" w:rsidR="006B190C" w:rsidRPr="006B190C" w:rsidRDefault="006B190C" w:rsidP="006B190C">
            <w:r w:rsidRPr="006B190C">
              <w:t>Total throughput into Layer 2</w:t>
            </w:r>
          </w:p>
        </w:tc>
        <w:tc>
          <w:tcPr>
            <w:tcW w:w="0" w:type="auto"/>
            <w:vAlign w:val="center"/>
            <w:hideMark/>
          </w:tcPr>
          <w:p w14:paraId="2864D2DA" w14:textId="77777777" w:rsidR="006B190C" w:rsidRPr="006B190C" w:rsidRDefault="006B190C" w:rsidP="006B190C">
            <w:r w:rsidRPr="006B190C">
              <w:t>Aggregate</w:t>
            </w:r>
          </w:p>
        </w:tc>
        <w:tc>
          <w:tcPr>
            <w:tcW w:w="0" w:type="auto"/>
            <w:vAlign w:val="center"/>
            <w:hideMark/>
          </w:tcPr>
          <w:p w14:paraId="3EF9B230" w14:textId="061D3284" w:rsidR="006B190C" w:rsidRPr="006B190C" w:rsidRDefault="00000000" w:rsidP="006B190C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L2</m:t>
                    </m:r>
                  </m:sub>
                </m:sSub>
                <m:r>
                  <w:rPr>
                    <w:rFonts w:ascii="Cambria Math" w:hAnsi="Cambria Math"/>
                  </w:rPr>
                  <m:t>=1020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C35AFBC" w14:textId="3969211C" w:rsidR="006B190C" w:rsidRPr="006B190C" w:rsidRDefault="006B190C" w:rsidP="006B190C">
            <m:oMathPara>
              <m:oMath>
                <m:r>
                  <w:rPr>
                    <w:rFonts w:ascii="Cambria Math" w:hAnsi="Cambria Math"/>
                  </w:rPr>
                  <m:t>σ=50</m:t>
                </m:r>
              </m:oMath>
            </m:oMathPara>
          </w:p>
        </w:tc>
      </w:tr>
      <w:tr w:rsidR="006B190C" w:rsidRPr="006B190C" w14:paraId="6CAFD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B0B6" w14:textId="77777777" w:rsidR="006B190C" w:rsidRPr="006B190C" w:rsidRDefault="006B190C" w:rsidP="006B190C">
            <w:r w:rsidRPr="006B190C">
              <w:t>Total throughput into Layer 3</w:t>
            </w:r>
          </w:p>
        </w:tc>
        <w:tc>
          <w:tcPr>
            <w:tcW w:w="0" w:type="auto"/>
            <w:vAlign w:val="center"/>
            <w:hideMark/>
          </w:tcPr>
          <w:p w14:paraId="524F0EFC" w14:textId="77777777" w:rsidR="006B190C" w:rsidRPr="006B190C" w:rsidRDefault="006B190C" w:rsidP="006B190C">
            <w:r w:rsidRPr="006B190C">
              <w:t>Aggregate</w:t>
            </w:r>
          </w:p>
        </w:tc>
        <w:tc>
          <w:tcPr>
            <w:tcW w:w="0" w:type="auto"/>
            <w:vAlign w:val="center"/>
            <w:hideMark/>
          </w:tcPr>
          <w:p w14:paraId="3DFEB45C" w14:textId="63035709" w:rsidR="006B190C" w:rsidRPr="006B190C" w:rsidRDefault="00000000" w:rsidP="006B190C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L3</m:t>
                    </m:r>
                  </m:sub>
                </m:sSub>
                <m:r>
                  <w:rPr>
                    <w:rFonts w:ascii="Cambria Math" w:hAnsi="Cambria Math"/>
                  </w:rPr>
                  <m:t>=940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F5A0CF4" w14:textId="3B1FCEB3" w:rsidR="006B190C" w:rsidRPr="006B190C" w:rsidRDefault="006B190C" w:rsidP="006B190C">
            <m:oMathPara>
              <m:oMath>
                <m:r>
                  <w:rPr>
                    <w:rFonts w:ascii="Cambria Math" w:hAnsi="Cambria Math"/>
                  </w:rPr>
                  <m:t>σ=40</m:t>
                </m:r>
              </m:oMath>
            </m:oMathPara>
          </w:p>
        </w:tc>
      </w:tr>
      <w:tr w:rsidR="006B190C" w:rsidRPr="006B190C" w14:paraId="760FF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52752" w14:textId="77777777" w:rsidR="006B190C" w:rsidRPr="006B190C" w:rsidRDefault="006B190C" w:rsidP="006B190C">
            <w:r w:rsidRPr="006B190C">
              <w:t>Layer 2 allocation shares</w:t>
            </w:r>
          </w:p>
        </w:tc>
        <w:tc>
          <w:tcPr>
            <w:tcW w:w="0" w:type="auto"/>
            <w:vAlign w:val="center"/>
            <w:hideMark/>
          </w:tcPr>
          <w:p w14:paraId="73824722" w14:textId="77777777" w:rsidR="006B190C" w:rsidRPr="006B190C" w:rsidRDefault="006B190C" w:rsidP="006B190C">
            <w:r w:rsidRPr="006B190C">
              <w:t>Compositional</w:t>
            </w:r>
          </w:p>
        </w:tc>
        <w:tc>
          <w:tcPr>
            <w:tcW w:w="0" w:type="auto"/>
            <w:vAlign w:val="center"/>
            <w:hideMark/>
          </w:tcPr>
          <w:p w14:paraId="67EFD517" w14:textId="796A4B00" w:rsidR="006B190C" w:rsidRPr="006B190C" w:rsidRDefault="00000000" w:rsidP="006B190C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L2</m:t>
                    </m:r>
                  </m:sub>
                </m:sSub>
                <m:r>
                  <w:rPr>
                    <w:rFonts w:ascii="Cambria Math" w:hAnsi="Cambria Math"/>
                  </w:rPr>
                  <m:t>=(0.45,0.30,0.25)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6CEC95D" w14:textId="653E3D7F" w:rsidR="006B190C" w:rsidRPr="006B190C" w:rsidRDefault="006B190C" w:rsidP="006B190C">
            <m:oMathPara>
              <m:oMath>
                <m:r>
                  <w:rPr>
                    <w:rFonts w:ascii="Cambria Math" w:hAnsi="Cambria Math"/>
                  </w:rPr>
                  <m:t>κ=20</m:t>
                </m:r>
              </m:oMath>
            </m:oMathPara>
          </w:p>
        </w:tc>
      </w:tr>
      <w:tr w:rsidR="006B190C" w:rsidRPr="006B190C" w14:paraId="5CBCC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FA2B" w14:textId="77777777" w:rsidR="006B190C" w:rsidRPr="006B190C" w:rsidRDefault="006B190C" w:rsidP="006B190C">
            <w:r w:rsidRPr="006B190C">
              <w:t>Layer 3 allocation shares</w:t>
            </w:r>
          </w:p>
        </w:tc>
        <w:tc>
          <w:tcPr>
            <w:tcW w:w="0" w:type="auto"/>
            <w:vAlign w:val="center"/>
            <w:hideMark/>
          </w:tcPr>
          <w:p w14:paraId="0FD739A3" w14:textId="77777777" w:rsidR="006B190C" w:rsidRPr="006B190C" w:rsidRDefault="006B190C" w:rsidP="006B190C">
            <w:r w:rsidRPr="006B190C">
              <w:t>Compositional</w:t>
            </w:r>
          </w:p>
        </w:tc>
        <w:tc>
          <w:tcPr>
            <w:tcW w:w="0" w:type="auto"/>
            <w:vAlign w:val="center"/>
            <w:hideMark/>
          </w:tcPr>
          <w:p w14:paraId="4ECAD8E9" w14:textId="2CAD4ED8" w:rsidR="006B190C" w:rsidRPr="006B190C" w:rsidRDefault="00000000" w:rsidP="006B190C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L3</m:t>
                    </m:r>
                  </m:sub>
                </m:sSub>
                <m:r>
                  <w:rPr>
                    <w:rFonts w:ascii="Cambria Math" w:hAnsi="Cambria Math"/>
                  </w:rPr>
                  <m:t>=(0.25,0.20,0.20,0.20,0.15)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6F05369" w14:textId="18C8E06B" w:rsidR="006B190C" w:rsidRPr="006B190C" w:rsidRDefault="006B190C" w:rsidP="006B190C">
            <m:oMathPara>
              <m:oMath>
                <m:r>
                  <w:rPr>
                    <w:rFonts w:ascii="Cambria Math" w:hAnsi="Cambria Math"/>
                  </w:rPr>
                  <m:t>κ=15</m:t>
                </m:r>
              </m:oMath>
            </m:oMathPara>
          </w:p>
        </w:tc>
      </w:tr>
      <w:tr w:rsidR="006B190C" w:rsidRPr="006B190C" w14:paraId="35A75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A28C6" w14:textId="77777777" w:rsidR="006B190C" w:rsidRPr="006B190C" w:rsidRDefault="006B190C" w:rsidP="006B190C">
            <w:r w:rsidRPr="006B190C">
              <w:t>Selected individual flows</w:t>
            </w:r>
          </w:p>
        </w:tc>
        <w:tc>
          <w:tcPr>
            <w:tcW w:w="0" w:type="auto"/>
            <w:vAlign w:val="center"/>
            <w:hideMark/>
          </w:tcPr>
          <w:p w14:paraId="538B2811" w14:textId="77777777" w:rsidR="006B190C" w:rsidRPr="006B190C" w:rsidRDefault="006B190C" w:rsidP="006B190C">
            <w:r w:rsidRPr="006B190C">
              <w:t>Point</w:t>
            </w:r>
          </w:p>
        </w:tc>
        <w:tc>
          <w:tcPr>
            <w:tcW w:w="0" w:type="auto"/>
            <w:vAlign w:val="center"/>
            <w:hideMark/>
          </w:tcPr>
          <w:p w14:paraId="1C8D02D9" w14:textId="77777777" w:rsidR="006B190C" w:rsidRPr="006B190C" w:rsidRDefault="006B190C" w:rsidP="006B190C">
            <w:r w:rsidRPr="006B190C">
              <w:t>Various</w:t>
            </w:r>
          </w:p>
        </w:tc>
        <w:tc>
          <w:tcPr>
            <w:tcW w:w="0" w:type="auto"/>
            <w:vAlign w:val="center"/>
            <w:hideMark/>
          </w:tcPr>
          <w:p w14:paraId="68B2FD2C" w14:textId="52BE3D5A" w:rsidR="006B190C" w:rsidRPr="006B190C" w:rsidRDefault="006B190C" w:rsidP="006B190C">
            <m:oMathPara>
              <m:oMath>
                <m:r>
                  <w:rPr>
                    <w:rFonts w:ascii="Cambria Math" w:hAnsi="Cambria Math"/>
                  </w:rPr>
                  <m:t>σ=0.15⋅x</m:t>
                </m:r>
              </m:oMath>
            </m:oMathPara>
          </w:p>
        </w:tc>
      </w:tr>
    </w:tbl>
    <w:p w14:paraId="710C1A0B" w14:textId="77777777" w:rsidR="006B190C" w:rsidRPr="006B190C" w:rsidRDefault="006B190C" w:rsidP="006B190C">
      <w:r w:rsidRPr="006B190C">
        <w:t>Here:</w:t>
      </w:r>
    </w:p>
    <w:p w14:paraId="78501C8B" w14:textId="467C5615" w:rsidR="006B190C" w:rsidRPr="006B190C" w:rsidRDefault="006B190C" w:rsidP="006B190C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σ</m:t>
        </m:r>
      </m:oMath>
      <w:r w:rsidR="00B97291">
        <w:rPr>
          <w:rFonts w:eastAsiaTheme="minorEastAsia"/>
        </w:rPr>
        <w:t xml:space="preserve"> </w:t>
      </w:r>
      <w:r w:rsidR="004E7933">
        <w:t xml:space="preserve">: </w:t>
      </w:r>
      <w:r w:rsidRPr="006B190C">
        <w:t>standard deviation for Gaussian noise.</w:t>
      </w:r>
    </w:p>
    <w:p w14:paraId="3463E6C6" w14:textId="69B4F059" w:rsidR="006B190C" w:rsidRPr="006B190C" w:rsidRDefault="006B190C" w:rsidP="006B190C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κ</m:t>
        </m:r>
        <m:r>
          <w:rPr>
            <w:rFonts w:ascii="Cambria Math" w:hAnsi="Cambria Math"/>
          </w:rPr>
          <m:t xml:space="preserve"> </m:t>
        </m:r>
      </m:oMath>
      <w:r w:rsidR="004E7933">
        <w:t>:</w:t>
      </w:r>
      <w:r w:rsidRPr="006B190C">
        <w:t xml:space="preserve"> concentration parameter for Dirichlet observations.</w:t>
      </w:r>
    </w:p>
    <w:p w14:paraId="77991185" w14:textId="06544504" w:rsidR="006B190C" w:rsidRPr="006B190C" w:rsidRDefault="006B190C" w:rsidP="006B190C"/>
    <w:p w14:paraId="4642021E" w14:textId="77777777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>1.3 Additional Constraints</w:t>
      </w:r>
    </w:p>
    <w:p w14:paraId="6D581AD4" w14:textId="5935CBE0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 xml:space="preserve">1. Capacity Constraint on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680A205D" w14:textId="5FD7C595" w:rsidR="006B190C" w:rsidRPr="006B190C" w:rsidRDefault="006B190C" w:rsidP="006B190C">
      <w:r w:rsidRPr="006B190C">
        <w:t xml:space="preserve">Flow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B190C">
        <w:t xml:space="preserve">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B190C">
        <w:t>cannot exceed 30% of total inflow to Layer 2:</w:t>
      </w:r>
    </w:p>
    <w:p w14:paraId="6788789C" w14:textId="09FCBC7A" w:rsidR="006B190C" w:rsidRPr="006B190C" w:rsidRDefault="00000000" w:rsidP="006B190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≤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0.30⋅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k,m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w:br/>
          </m:r>
        </m:oMath>
      </m:oMathPara>
    </w:p>
    <w:p w14:paraId="7987D6EE" w14:textId="5D757FA4" w:rsidR="006B190C" w:rsidRPr="006B190C" w:rsidRDefault="006B190C" w:rsidP="006B190C"/>
    <w:p w14:paraId="6B4D55A1" w14:textId="6CC740FB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 xml:space="preserve">2. Minimum Throughput for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</w:p>
    <w:p w14:paraId="10DAF45B" w14:textId="45A6CE76" w:rsidR="006B190C" w:rsidRPr="006B190C" w:rsidRDefault="006B190C" w:rsidP="006B190C">
      <w:r w:rsidRPr="006B190C">
        <w:t xml:space="preserve">At least 20% of total Layer 2 inflow must pass through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B190C">
        <w:t>:</w:t>
      </w:r>
    </w:p>
    <w:p w14:paraId="3ADD0C11" w14:textId="0D808A2E" w:rsidR="006B190C" w:rsidRPr="006B190C" w:rsidRDefault="00000000" w:rsidP="006B190C"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e>
          </m:nary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≥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0.20⋅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k,m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w:br/>
          </m:r>
        </m:oMath>
      </m:oMathPara>
    </w:p>
    <w:p w14:paraId="4D24CD2E" w14:textId="7FAE9356" w:rsidR="006B190C" w:rsidRPr="006B190C" w:rsidRDefault="006B190C" w:rsidP="006B190C"/>
    <w:p w14:paraId="17E031DC" w14:textId="62C0173C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 xml:space="preserve">3. Capacity Constraint on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0EE577BA" w14:textId="449AB1DA" w:rsidR="006B190C" w:rsidRPr="006B190C" w:rsidRDefault="006B190C" w:rsidP="006B190C">
      <w:r w:rsidRPr="006B190C">
        <w:t xml:space="preserve">Total inflow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B190C">
        <w:t>cannot exceed 300 kt/y:</w:t>
      </w:r>
    </w:p>
    <w:p w14:paraId="142ED3E5" w14:textId="5BC69E5A" w:rsidR="006B190C" w:rsidRPr="006B190C" w:rsidRDefault="00000000" w:rsidP="006B190C"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</m:e>
          </m:nary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≤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300</m:t>
          </m:r>
          <m:r>
            <w:br/>
          </m:r>
        </m:oMath>
      </m:oMathPara>
    </w:p>
    <w:p w14:paraId="6383A9F1" w14:textId="1632BB93" w:rsidR="006B190C" w:rsidRPr="006B190C" w:rsidRDefault="006B190C" w:rsidP="006B190C"/>
    <w:p w14:paraId="4D1B73C4" w14:textId="77777777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>4. Processing Yield at Layer 2</w:t>
      </w:r>
    </w:p>
    <w:p w14:paraId="313511A7" w14:textId="51ECF9FB" w:rsidR="006B190C" w:rsidRPr="006B190C" w:rsidRDefault="006B190C" w:rsidP="006B190C">
      <w:r w:rsidRPr="006B190C">
        <w:t xml:space="preserve">For each intermediate node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6B190C">
        <w:t>:</w:t>
      </w:r>
    </w:p>
    <w:p w14:paraId="5BF2F946" w14:textId="0E931307" w:rsidR="006B190C" w:rsidRPr="006B190C" w:rsidRDefault="00000000" w:rsidP="006B190C"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sub>
              </m:sSub>
            </m:e>
          </m:nary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≤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0.98⋅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m</m:t>
          </m:r>
          <m:r>
            <w:br/>
          </m:r>
        </m:oMath>
      </m:oMathPara>
    </w:p>
    <w:p w14:paraId="1351E8D2" w14:textId="77777777" w:rsidR="006B190C" w:rsidRPr="006B190C" w:rsidRDefault="006B190C" w:rsidP="006B190C">
      <w:r w:rsidRPr="006B190C">
        <w:t>This enforces at least 2% processing loss.</w:t>
      </w:r>
    </w:p>
    <w:p w14:paraId="485D7377" w14:textId="77777777" w:rsidR="006B190C" w:rsidRPr="006B190C" w:rsidRDefault="00000000" w:rsidP="006B190C">
      <w:r>
        <w:pict w14:anchorId="2BFDEC63">
          <v:rect id="_x0000_i1033" style="width:0;height:1.5pt" o:hralign="center" o:hrstd="t" o:hr="t" fillcolor="#a0a0a0" stroked="f"/>
        </w:pict>
      </w:r>
    </w:p>
    <w:p w14:paraId="44237864" w14:textId="77777777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>5. Non-Negativity</w:t>
      </w:r>
    </w:p>
    <w:p w14:paraId="1FCE7E34" w14:textId="2A7348BD" w:rsidR="006B190C" w:rsidRPr="006B190C" w:rsidRDefault="00000000" w:rsidP="006B190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≥0</m:t>
          </m:r>
          <m:r>
            <m:rPr>
              <m:nor/>
            </m:rPr>
            <m:t xml:space="preserve">for all flows </m:t>
          </m:r>
          <m:r>
            <w:rPr>
              <w:rFonts w:ascii="Cambria Math" w:hAnsi="Cambria Math"/>
            </w:rPr>
            <m:t>f</m:t>
          </m:r>
          <m:r>
            <w:br/>
          </m:r>
        </m:oMath>
      </m:oMathPara>
    </w:p>
    <w:p w14:paraId="4FCC5D9E" w14:textId="77777777" w:rsidR="006B190C" w:rsidRPr="006B190C" w:rsidRDefault="00000000" w:rsidP="006B190C">
      <w:r>
        <w:pict w14:anchorId="47625B05">
          <v:rect id="_x0000_i1034" style="width:0;height:1.5pt" o:hralign="center" o:hrstd="t" o:hr="t" fillcolor="#a0a0a0" stroked="f"/>
        </w:pict>
      </w:r>
    </w:p>
    <w:p w14:paraId="6E30503C" w14:textId="77777777" w:rsidR="006B190C" w:rsidRPr="006B190C" w:rsidRDefault="006B190C" w:rsidP="006B190C">
      <w:pPr>
        <w:rPr>
          <w:b/>
          <w:bCs/>
        </w:rPr>
      </w:pPr>
      <w:r w:rsidRPr="006B190C">
        <w:rPr>
          <w:b/>
          <w:bCs/>
        </w:rPr>
        <w:t>6. Soft Mass Balance at Layer 2</w:t>
      </w:r>
    </w:p>
    <w:p w14:paraId="4E8305D5" w14:textId="77777777" w:rsidR="006B190C" w:rsidRPr="006B190C" w:rsidRDefault="006B190C" w:rsidP="006B190C">
      <w:r w:rsidRPr="006B190C">
        <w:t>Inflow ≈ outflow + loss,</w:t>
      </w:r>
    </w:p>
    <w:p w14:paraId="138395EC" w14:textId="77777777" w:rsidR="006B190C" w:rsidRPr="006B190C" w:rsidRDefault="006B190C" w:rsidP="006B190C">
      <w:r w:rsidRPr="006B190C">
        <w:lastRenderedPageBreak/>
        <w:t>where loss is between 2–5% of inflow.</w:t>
      </w:r>
    </w:p>
    <w:p w14:paraId="348B303A" w14:textId="77777777" w:rsidR="00017994" w:rsidRPr="00017994" w:rsidRDefault="00017994" w:rsidP="00017994">
      <w:pPr>
        <w:rPr>
          <w:b/>
          <w:bCs/>
        </w:rPr>
      </w:pPr>
      <w:r w:rsidRPr="00017994">
        <w:rPr>
          <w:b/>
          <w:bCs/>
        </w:rPr>
        <w:t>7. Expected Results and Interpretation</w:t>
      </w:r>
    </w:p>
    <w:p w14:paraId="5AC60147" w14:textId="77777777" w:rsidR="00017994" w:rsidRPr="00017994" w:rsidRDefault="00017994" w:rsidP="00017994">
      <w:pPr>
        <w:rPr>
          <w:b/>
          <w:bCs/>
        </w:rPr>
      </w:pPr>
      <w:r w:rsidRPr="00017994">
        <w:rPr>
          <w:b/>
          <w:bCs/>
        </w:rPr>
        <w:t>7.1 Expected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812"/>
        <w:gridCol w:w="1359"/>
        <w:gridCol w:w="1416"/>
      </w:tblGrid>
      <w:tr w:rsidR="00017994" w:rsidRPr="00017994" w14:paraId="64C765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BE352" w14:textId="77777777" w:rsidR="00017994" w:rsidRPr="00017994" w:rsidRDefault="00017994" w:rsidP="00017994">
            <w:pPr>
              <w:rPr>
                <w:b/>
                <w:bCs/>
              </w:rPr>
            </w:pPr>
            <w:r w:rsidRPr="0001799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3BCBB86" w14:textId="77777777" w:rsidR="00017994" w:rsidRPr="00017994" w:rsidRDefault="00017994" w:rsidP="00017994">
            <w:pPr>
              <w:rPr>
                <w:b/>
                <w:bCs/>
              </w:rPr>
            </w:pPr>
            <w:r w:rsidRPr="00017994">
              <w:rPr>
                <w:b/>
                <w:bCs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1A72CB8A" w14:textId="77777777" w:rsidR="00017994" w:rsidRPr="00017994" w:rsidRDefault="00017994" w:rsidP="00017994">
            <w:pPr>
              <w:rPr>
                <w:b/>
                <w:bCs/>
              </w:rPr>
            </w:pPr>
            <w:r w:rsidRPr="00017994">
              <w:rPr>
                <w:b/>
                <w:bCs/>
              </w:rPr>
              <w:t>Flow MCMC</w:t>
            </w:r>
          </w:p>
        </w:tc>
        <w:tc>
          <w:tcPr>
            <w:tcW w:w="0" w:type="auto"/>
            <w:vAlign w:val="center"/>
            <w:hideMark/>
          </w:tcPr>
          <w:p w14:paraId="40F72807" w14:textId="77777777" w:rsidR="00017994" w:rsidRPr="00017994" w:rsidRDefault="00017994" w:rsidP="00017994">
            <w:pPr>
              <w:rPr>
                <w:b/>
                <w:bCs/>
              </w:rPr>
            </w:pPr>
            <w:r w:rsidRPr="00017994">
              <w:rPr>
                <w:b/>
                <w:bCs/>
              </w:rPr>
              <w:t>Alloc MCMC</w:t>
            </w:r>
          </w:p>
        </w:tc>
      </w:tr>
      <w:tr w:rsidR="00017994" w:rsidRPr="00017994" w14:paraId="28864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F4688" w14:textId="77777777" w:rsidR="00017994" w:rsidRPr="00017994" w:rsidRDefault="00017994" w:rsidP="00017994">
            <w:r w:rsidRPr="00017994">
              <w:rPr>
                <w:b/>
                <w:bCs/>
              </w:rPr>
              <w:t>RMSE (kt/y)</w:t>
            </w:r>
          </w:p>
        </w:tc>
        <w:tc>
          <w:tcPr>
            <w:tcW w:w="0" w:type="auto"/>
            <w:vAlign w:val="center"/>
            <w:hideMark/>
          </w:tcPr>
          <w:p w14:paraId="2391C2B9" w14:textId="77777777" w:rsidR="00017994" w:rsidRPr="00017994" w:rsidRDefault="00017994" w:rsidP="00017994">
            <w:r w:rsidRPr="00017994">
              <w:t>~8–12</w:t>
            </w:r>
          </w:p>
        </w:tc>
        <w:tc>
          <w:tcPr>
            <w:tcW w:w="0" w:type="auto"/>
            <w:vAlign w:val="center"/>
            <w:hideMark/>
          </w:tcPr>
          <w:p w14:paraId="29E7FB97" w14:textId="77777777" w:rsidR="00017994" w:rsidRPr="00017994" w:rsidRDefault="00017994" w:rsidP="00017994">
            <w:r w:rsidRPr="00017994">
              <w:t>~7–10</w:t>
            </w:r>
          </w:p>
        </w:tc>
        <w:tc>
          <w:tcPr>
            <w:tcW w:w="0" w:type="auto"/>
            <w:vAlign w:val="center"/>
            <w:hideMark/>
          </w:tcPr>
          <w:p w14:paraId="43AB952A" w14:textId="77777777" w:rsidR="00017994" w:rsidRPr="00017994" w:rsidRDefault="00017994" w:rsidP="00017994">
            <w:r w:rsidRPr="00017994">
              <w:t>~6–9</w:t>
            </w:r>
          </w:p>
        </w:tc>
      </w:tr>
      <w:tr w:rsidR="00017994" w:rsidRPr="00017994" w14:paraId="06BE7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DD97" w14:textId="77777777" w:rsidR="00017994" w:rsidRPr="00017994" w:rsidRDefault="00017994" w:rsidP="00017994">
            <w:r w:rsidRPr="00017994">
              <w:rPr>
                <w:b/>
                <w:bCs/>
              </w:rPr>
              <w:t>MAPE (%)</w:t>
            </w:r>
          </w:p>
        </w:tc>
        <w:tc>
          <w:tcPr>
            <w:tcW w:w="0" w:type="auto"/>
            <w:vAlign w:val="center"/>
            <w:hideMark/>
          </w:tcPr>
          <w:p w14:paraId="7322C484" w14:textId="77777777" w:rsidR="00017994" w:rsidRPr="00017994" w:rsidRDefault="00017994" w:rsidP="00017994">
            <w:r w:rsidRPr="00017994">
              <w:t>~15–25</w:t>
            </w:r>
          </w:p>
        </w:tc>
        <w:tc>
          <w:tcPr>
            <w:tcW w:w="0" w:type="auto"/>
            <w:vAlign w:val="center"/>
            <w:hideMark/>
          </w:tcPr>
          <w:p w14:paraId="17D9F3EB" w14:textId="77777777" w:rsidR="00017994" w:rsidRPr="00017994" w:rsidRDefault="00017994" w:rsidP="00017994">
            <w:r w:rsidRPr="00017994">
              <w:t>~12–20</w:t>
            </w:r>
          </w:p>
        </w:tc>
        <w:tc>
          <w:tcPr>
            <w:tcW w:w="0" w:type="auto"/>
            <w:vAlign w:val="center"/>
            <w:hideMark/>
          </w:tcPr>
          <w:p w14:paraId="1F6F2A82" w14:textId="77777777" w:rsidR="00017994" w:rsidRPr="00017994" w:rsidRDefault="00017994" w:rsidP="00017994">
            <w:r w:rsidRPr="00017994">
              <w:t>~10–18</w:t>
            </w:r>
          </w:p>
        </w:tc>
      </w:tr>
      <w:tr w:rsidR="00017994" w:rsidRPr="00017994" w14:paraId="49FAA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5BF8" w14:textId="77777777" w:rsidR="00017994" w:rsidRPr="00017994" w:rsidRDefault="00017994" w:rsidP="00017994">
            <w:r w:rsidRPr="00017994">
              <w:rPr>
                <w:b/>
                <w:bCs/>
              </w:rPr>
              <w:t>Max Error (kt/y)</w:t>
            </w:r>
          </w:p>
        </w:tc>
        <w:tc>
          <w:tcPr>
            <w:tcW w:w="0" w:type="auto"/>
            <w:vAlign w:val="center"/>
            <w:hideMark/>
          </w:tcPr>
          <w:p w14:paraId="50EF08F7" w14:textId="77777777" w:rsidR="00017994" w:rsidRPr="00017994" w:rsidRDefault="00017994" w:rsidP="00017994">
            <w:r w:rsidRPr="00017994">
              <w:t>~25–40</w:t>
            </w:r>
          </w:p>
        </w:tc>
        <w:tc>
          <w:tcPr>
            <w:tcW w:w="0" w:type="auto"/>
            <w:vAlign w:val="center"/>
            <w:hideMark/>
          </w:tcPr>
          <w:p w14:paraId="7D37DDB1" w14:textId="77777777" w:rsidR="00017994" w:rsidRPr="00017994" w:rsidRDefault="00017994" w:rsidP="00017994">
            <w:r w:rsidRPr="00017994">
              <w:t>~20–35</w:t>
            </w:r>
          </w:p>
        </w:tc>
        <w:tc>
          <w:tcPr>
            <w:tcW w:w="0" w:type="auto"/>
            <w:vAlign w:val="center"/>
            <w:hideMark/>
          </w:tcPr>
          <w:p w14:paraId="6340DA11" w14:textId="77777777" w:rsidR="00017994" w:rsidRPr="00017994" w:rsidRDefault="00017994" w:rsidP="00017994">
            <w:r w:rsidRPr="00017994">
              <w:t>~18–30</w:t>
            </w:r>
          </w:p>
        </w:tc>
      </w:tr>
      <w:tr w:rsidR="00017994" w:rsidRPr="00017994" w14:paraId="6A32F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08BE" w14:textId="77777777" w:rsidR="00017994" w:rsidRPr="00017994" w:rsidRDefault="00017994" w:rsidP="00017994">
            <w:r w:rsidRPr="00017994">
              <w:rPr>
                <w:b/>
                <w:bCs/>
              </w:rPr>
              <w:t>Bias (kt/y)</w:t>
            </w:r>
          </w:p>
        </w:tc>
        <w:tc>
          <w:tcPr>
            <w:tcW w:w="0" w:type="auto"/>
            <w:vAlign w:val="center"/>
            <w:hideMark/>
          </w:tcPr>
          <w:p w14:paraId="4CE93DB6" w14:textId="77777777" w:rsidR="00017994" w:rsidRPr="00017994" w:rsidRDefault="00017994" w:rsidP="00017994">
            <w:r w:rsidRPr="00017994">
              <w:t>~±2</w:t>
            </w:r>
          </w:p>
        </w:tc>
        <w:tc>
          <w:tcPr>
            <w:tcW w:w="0" w:type="auto"/>
            <w:vAlign w:val="center"/>
            <w:hideMark/>
          </w:tcPr>
          <w:p w14:paraId="2AF13D0B" w14:textId="77777777" w:rsidR="00017994" w:rsidRPr="00017994" w:rsidRDefault="00017994" w:rsidP="00017994">
            <w:r w:rsidRPr="00017994">
              <w:t>~±1</w:t>
            </w:r>
          </w:p>
        </w:tc>
        <w:tc>
          <w:tcPr>
            <w:tcW w:w="0" w:type="auto"/>
            <w:vAlign w:val="center"/>
            <w:hideMark/>
          </w:tcPr>
          <w:p w14:paraId="03BFA53E" w14:textId="77777777" w:rsidR="00017994" w:rsidRPr="00017994" w:rsidRDefault="00017994" w:rsidP="00017994">
            <w:r w:rsidRPr="00017994">
              <w:t>~±0.5</w:t>
            </w:r>
          </w:p>
        </w:tc>
      </w:tr>
      <w:tr w:rsidR="00017994" w:rsidRPr="00017994" w14:paraId="6E025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4025" w14:textId="77777777" w:rsidR="00017994" w:rsidRPr="00017994" w:rsidRDefault="00017994" w:rsidP="00017994">
            <w:r w:rsidRPr="00017994">
              <w:rPr>
                <w:b/>
                <w:bCs/>
              </w:rPr>
              <w:t>Mean Posterior Std</w:t>
            </w:r>
          </w:p>
        </w:tc>
        <w:tc>
          <w:tcPr>
            <w:tcW w:w="0" w:type="auto"/>
            <w:vAlign w:val="center"/>
            <w:hideMark/>
          </w:tcPr>
          <w:p w14:paraId="36E5AE0C" w14:textId="77777777" w:rsidR="00017994" w:rsidRPr="00017994" w:rsidRDefault="00017994" w:rsidP="00017994">
            <w:r w:rsidRPr="00017994">
              <w:t>—</w:t>
            </w:r>
          </w:p>
        </w:tc>
        <w:tc>
          <w:tcPr>
            <w:tcW w:w="0" w:type="auto"/>
            <w:vAlign w:val="center"/>
            <w:hideMark/>
          </w:tcPr>
          <w:p w14:paraId="2452DDB3" w14:textId="77777777" w:rsidR="00017994" w:rsidRPr="00017994" w:rsidRDefault="00017994" w:rsidP="00017994">
            <w:r w:rsidRPr="00017994">
              <w:t>~5–10</w:t>
            </w:r>
          </w:p>
        </w:tc>
        <w:tc>
          <w:tcPr>
            <w:tcW w:w="0" w:type="auto"/>
            <w:vAlign w:val="center"/>
            <w:hideMark/>
          </w:tcPr>
          <w:p w14:paraId="1A0FDF9E" w14:textId="77777777" w:rsidR="00017994" w:rsidRPr="00017994" w:rsidRDefault="00017994" w:rsidP="00017994">
            <w:r w:rsidRPr="00017994">
              <w:t>~4–8</w:t>
            </w:r>
          </w:p>
        </w:tc>
      </w:tr>
      <w:tr w:rsidR="00017994" w:rsidRPr="00017994" w14:paraId="76AFE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A4A6" w14:textId="77777777" w:rsidR="00017994" w:rsidRPr="00017994" w:rsidRDefault="00017994" w:rsidP="00017994">
            <w:r w:rsidRPr="00017994">
              <w:rPr>
                <w:b/>
                <w:bCs/>
              </w:rPr>
              <w:t>95% CI Coverage</w:t>
            </w:r>
          </w:p>
        </w:tc>
        <w:tc>
          <w:tcPr>
            <w:tcW w:w="0" w:type="auto"/>
            <w:vAlign w:val="center"/>
            <w:hideMark/>
          </w:tcPr>
          <w:p w14:paraId="0B036CB8" w14:textId="77777777" w:rsidR="00017994" w:rsidRPr="00017994" w:rsidRDefault="00017994" w:rsidP="00017994">
            <w:r w:rsidRPr="00017994">
              <w:t>—</w:t>
            </w:r>
          </w:p>
        </w:tc>
        <w:tc>
          <w:tcPr>
            <w:tcW w:w="0" w:type="auto"/>
            <w:vAlign w:val="center"/>
            <w:hideMark/>
          </w:tcPr>
          <w:p w14:paraId="1D6E7E6D" w14:textId="77777777" w:rsidR="00017994" w:rsidRPr="00017994" w:rsidRDefault="00017994" w:rsidP="00017994">
            <w:r w:rsidRPr="00017994">
              <w:t>~85–95%</w:t>
            </w:r>
          </w:p>
        </w:tc>
        <w:tc>
          <w:tcPr>
            <w:tcW w:w="0" w:type="auto"/>
            <w:vAlign w:val="center"/>
            <w:hideMark/>
          </w:tcPr>
          <w:p w14:paraId="32F4DC30" w14:textId="77777777" w:rsidR="00017994" w:rsidRPr="00017994" w:rsidRDefault="00017994" w:rsidP="00017994">
            <w:r w:rsidRPr="00017994">
              <w:t>~90–97%</w:t>
            </w:r>
          </w:p>
        </w:tc>
      </w:tr>
      <w:tr w:rsidR="00017994" w:rsidRPr="00017994" w14:paraId="6A090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B8CA8" w14:textId="77777777" w:rsidR="00017994" w:rsidRPr="00017994" w:rsidRDefault="00017994" w:rsidP="00017994">
            <w:r w:rsidRPr="00017994">
              <w:rPr>
                <w:b/>
                <w:bCs/>
              </w:rPr>
              <w:t>Mean CI Width (kt/y)</w:t>
            </w:r>
          </w:p>
        </w:tc>
        <w:tc>
          <w:tcPr>
            <w:tcW w:w="0" w:type="auto"/>
            <w:vAlign w:val="center"/>
            <w:hideMark/>
          </w:tcPr>
          <w:p w14:paraId="688FF274" w14:textId="77777777" w:rsidR="00017994" w:rsidRPr="00017994" w:rsidRDefault="00017994" w:rsidP="00017994">
            <w:r w:rsidRPr="00017994">
              <w:t>—</w:t>
            </w:r>
          </w:p>
        </w:tc>
        <w:tc>
          <w:tcPr>
            <w:tcW w:w="0" w:type="auto"/>
            <w:vAlign w:val="center"/>
            <w:hideMark/>
          </w:tcPr>
          <w:p w14:paraId="75553BC8" w14:textId="77777777" w:rsidR="00017994" w:rsidRPr="00017994" w:rsidRDefault="00017994" w:rsidP="00017994">
            <w:r w:rsidRPr="00017994">
              <w:t>~20–40</w:t>
            </w:r>
          </w:p>
        </w:tc>
        <w:tc>
          <w:tcPr>
            <w:tcW w:w="0" w:type="auto"/>
            <w:vAlign w:val="center"/>
            <w:hideMark/>
          </w:tcPr>
          <w:p w14:paraId="61E35A38" w14:textId="77777777" w:rsidR="00017994" w:rsidRPr="00017994" w:rsidRDefault="00017994" w:rsidP="00017994">
            <w:r w:rsidRPr="00017994">
              <w:t>~15–35</w:t>
            </w:r>
          </w:p>
        </w:tc>
      </w:tr>
    </w:tbl>
    <w:p w14:paraId="78261C60" w14:textId="77777777" w:rsidR="00017994" w:rsidRPr="00017994" w:rsidRDefault="00000000" w:rsidP="00017994">
      <w:r>
        <w:pict w14:anchorId="3E517B79">
          <v:rect id="_x0000_i1035" style="width:0;height:1.5pt" o:hralign="center" o:hrstd="t" o:hr="t" fillcolor="#a0a0a0" stroked="f"/>
        </w:pict>
      </w:r>
    </w:p>
    <w:p w14:paraId="691B87E2" w14:textId="77777777" w:rsidR="00017994" w:rsidRPr="00017994" w:rsidRDefault="00017994" w:rsidP="00017994">
      <w:pPr>
        <w:rPr>
          <w:b/>
          <w:bCs/>
        </w:rPr>
      </w:pPr>
      <w:r w:rsidRPr="00017994">
        <w:rPr>
          <w:b/>
          <w:bCs/>
        </w:rPr>
        <w:t>7.2 Key Observations</w:t>
      </w:r>
    </w:p>
    <w:p w14:paraId="6038D06D" w14:textId="77777777" w:rsidR="00017994" w:rsidRPr="00017994" w:rsidRDefault="00017994" w:rsidP="00017994">
      <w:pPr>
        <w:rPr>
          <w:b/>
          <w:bCs/>
        </w:rPr>
      </w:pPr>
      <w:r w:rsidRPr="00017994">
        <w:rPr>
          <w:b/>
          <w:bCs/>
        </w:rPr>
        <w:t>MAP vs. MCMC</w:t>
      </w:r>
    </w:p>
    <w:p w14:paraId="7EA0D1F1" w14:textId="77777777" w:rsidR="00017994" w:rsidRPr="00017994" w:rsidRDefault="00017994" w:rsidP="00017994">
      <w:pPr>
        <w:numPr>
          <w:ilvl w:val="0"/>
          <w:numId w:val="5"/>
        </w:numPr>
      </w:pPr>
      <w:r w:rsidRPr="00017994">
        <w:rPr>
          <w:b/>
          <w:bCs/>
        </w:rPr>
        <w:t>MAP</w:t>
      </w:r>
      <w:r w:rsidRPr="00017994">
        <w:t xml:space="preserve"> provides a single point estimate with no uncertainty quantification.</w:t>
      </w:r>
    </w:p>
    <w:p w14:paraId="7AA2FD6A" w14:textId="77777777" w:rsidR="00017994" w:rsidRPr="00017994" w:rsidRDefault="00017994" w:rsidP="00017994">
      <w:pPr>
        <w:numPr>
          <w:ilvl w:val="1"/>
          <w:numId w:val="5"/>
        </w:numPr>
      </w:pPr>
      <w:r w:rsidRPr="00017994">
        <w:t>Very fast (seconds).</w:t>
      </w:r>
    </w:p>
    <w:p w14:paraId="59E0B6E1" w14:textId="77777777" w:rsidR="00017994" w:rsidRPr="00017994" w:rsidRDefault="00017994" w:rsidP="00017994">
      <w:pPr>
        <w:numPr>
          <w:ilvl w:val="1"/>
          <w:numId w:val="5"/>
        </w:numPr>
      </w:pPr>
      <w:r w:rsidRPr="00017994">
        <w:t xml:space="preserve">Cannot answer: </w:t>
      </w:r>
      <w:r w:rsidRPr="00017994">
        <w:rPr>
          <w:i/>
          <w:iCs/>
        </w:rPr>
        <w:t>“How confident are we?”</w:t>
      </w:r>
    </w:p>
    <w:p w14:paraId="1CD4BAD2" w14:textId="77777777" w:rsidR="00017994" w:rsidRPr="00017994" w:rsidRDefault="00017994" w:rsidP="00017994">
      <w:pPr>
        <w:numPr>
          <w:ilvl w:val="0"/>
          <w:numId w:val="5"/>
        </w:numPr>
      </w:pPr>
      <w:r w:rsidRPr="00017994">
        <w:rPr>
          <w:b/>
          <w:bCs/>
        </w:rPr>
        <w:t>Both MCMC approaches</w:t>
      </w:r>
      <w:r w:rsidRPr="00017994">
        <w:t xml:space="preserve"> provide full posterior distributions:</w:t>
      </w:r>
    </w:p>
    <w:p w14:paraId="280FBF0A" w14:textId="77777777" w:rsidR="00017994" w:rsidRPr="00017994" w:rsidRDefault="00017994" w:rsidP="00017994">
      <w:pPr>
        <w:numPr>
          <w:ilvl w:val="1"/>
          <w:numId w:val="5"/>
        </w:numPr>
      </w:pPr>
      <w:r w:rsidRPr="00017994">
        <w:t>Credible intervals</w:t>
      </w:r>
    </w:p>
    <w:p w14:paraId="7F20B7AC" w14:textId="77777777" w:rsidR="00017994" w:rsidRPr="00017994" w:rsidRDefault="00017994" w:rsidP="00017994">
      <w:pPr>
        <w:numPr>
          <w:ilvl w:val="1"/>
          <w:numId w:val="5"/>
        </w:numPr>
      </w:pPr>
      <w:r w:rsidRPr="00017994">
        <w:t>Bias diagnostics</w:t>
      </w:r>
    </w:p>
    <w:p w14:paraId="253347E8" w14:textId="77777777" w:rsidR="00017994" w:rsidRPr="00017994" w:rsidRDefault="00017994" w:rsidP="00017994">
      <w:pPr>
        <w:numPr>
          <w:ilvl w:val="1"/>
          <w:numId w:val="5"/>
        </w:numPr>
      </w:pPr>
      <w:r w:rsidRPr="00017994">
        <w:t>Uncertainty propagation</w:t>
      </w:r>
    </w:p>
    <w:p w14:paraId="3B5A6407" w14:textId="77777777" w:rsidR="00017994" w:rsidRPr="00017994" w:rsidRDefault="00017994" w:rsidP="00017994">
      <w:pPr>
        <w:numPr>
          <w:ilvl w:val="1"/>
          <w:numId w:val="5"/>
        </w:numPr>
      </w:pPr>
      <w:r w:rsidRPr="00017994">
        <w:t>Coverage assessment</w:t>
      </w:r>
    </w:p>
    <w:p w14:paraId="15BC24BB" w14:textId="77777777" w:rsidR="00017994" w:rsidRPr="00017994" w:rsidRDefault="00000000" w:rsidP="00017994">
      <w:r>
        <w:pict w14:anchorId="56FAA1A7">
          <v:rect id="_x0000_i1036" style="width:0;height:1.5pt" o:hralign="center" o:hrstd="t" o:hr="t" fillcolor="#a0a0a0" stroked="f"/>
        </w:pict>
      </w:r>
    </w:p>
    <w:p w14:paraId="6DD9D8A5" w14:textId="77777777" w:rsidR="00017994" w:rsidRPr="00017994" w:rsidRDefault="00017994" w:rsidP="00017994">
      <w:pPr>
        <w:rPr>
          <w:b/>
          <w:bCs/>
        </w:rPr>
      </w:pPr>
      <w:r w:rsidRPr="00017994">
        <w:rPr>
          <w:b/>
          <w:bCs/>
        </w:rPr>
        <w:t>Flow MCMC vs. Node–Allocation MCMC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3313"/>
        <w:gridCol w:w="3847"/>
      </w:tblGrid>
      <w:tr w:rsidR="00017994" w:rsidRPr="00017994" w14:paraId="0CA871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9336B" w14:textId="77777777" w:rsidR="00017994" w:rsidRPr="00017994" w:rsidRDefault="00017994" w:rsidP="00017994">
            <w:pPr>
              <w:rPr>
                <w:b/>
                <w:bCs/>
              </w:rPr>
            </w:pPr>
            <w:r w:rsidRPr="00017994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4E1664EA" w14:textId="77777777" w:rsidR="00017994" w:rsidRPr="00017994" w:rsidRDefault="00017994" w:rsidP="00017994">
            <w:pPr>
              <w:rPr>
                <w:b/>
                <w:bCs/>
              </w:rPr>
            </w:pPr>
            <w:r w:rsidRPr="00017994">
              <w:rPr>
                <w:b/>
                <w:bCs/>
              </w:rPr>
              <w:t>Flow MCMC</w:t>
            </w:r>
          </w:p>
        </w:tc>
        <w:tc>
          <w:tcPr>
            <w:tcW w:w="0" w:type="auto"/>
            <w:vAlign w:val="center"/>
            <w:hideMark/>
          </w:tcPr>
          <w:p w14:paraId="4C2A4511" w14:textId="77777777" w:rsidR="00017994" w:rsidRPr="00017994" w:rsidRDefault="00017994" w:rsidP="00017994">
            <w:pPr>
              <w:rPr>
                <w:b/>
                <w:bCs/>
              </w:rPr>
            </w:pPr>
            <w:r w:rsidRPr="00017994">
              <w:rPr>
                <w:b/>
                <w:bCs/>
              </w:rPr>
              <w:t>Node–Allocation MCMC</w:t>
            </w:r>
          </w:p>
        </w:tc>
      </w:tr>
      <w:tr w:rsidR="00017994" w:rsidRPr="00017994" w14:paraId="30453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16F2E" w14:textId="5DC90668" w:rsidR="00017994" w:rsidRPr="00017994" w:rsidRDefault="00017994" w:rsidP="00017994">
            <w:r w:rsidRPr="00017994">
              <w:rPr>
                <w:b/>
                <w:bCs/>
              </w:rPr>
              <w:t>Simplex constraint</w:t>
            </w:r>
            <w:r w:rsidRPr="00017994">
              <w:t xml:space="preserve"> </w:t>
            </w:r>
            <m:oMath>
              <m:nary>
                <m:naryPr>
                  <m:chr m:val="∑"/>
                  <m:limLoc m:val="subSup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=1</m:t>
              </m:r>
            </m:oMath>
          </w:p>
        </w:tc>
        <w:tc>
          <w:tcPr>
            <w:tcW w:w="0" w:type="auto"/>
            <w:vAlign w:val="center"/>
            <w:hideMark/>
          </w:tcPr>
          <w:p w14:paraId="5EB2FEAB" w14:textId="77777777" w:rsidR="00017994" w:rsidRPr="00017994" w:rsidRDefault="00017994" w:rsidP="00017994">
            <w:r w:rsidRPr="00017994">
              <w:t>Not directly enforced; emerges approximately via mass balance</w:t>
            </w:r>
          </w:p>
        </w:tc>
        <w:tc>
          <w:tcPr>
            <w:tcW w:w="0" w:type="auto"/>
            <w:vAlign w:val="center"/>
            <w:hideMark/>
          </w:tcPr>
          <w:p w14:paraId="13E0C07D" w14:textId="77777777" w:rsidR="00017994" w:rsidRPr="00017994" w:rsidRDefault="00017994" w:rsidP="00017994">
            <w:r w:rsidRPr="00017994">
              <w:t>Enforced exactly via Dirichlet construction</w:t>
            </w:r>
          </w:p>
        </w:tc>
      </w:tr>
      <w:tr w:rsidR="00017994" w:rsidRPr="00017994" w14:paraId="3B662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C841" w14:textId="77777777" w:rsidR="00017994" w:rsidRPr="00017994" w:rsidRDefault="00017994" w:rsidP="00017994">
            <w:r w:rsidRPr="00017994">
              <w:rPr>
                <w:b/>
                <w:bCs/>
              </w:rPr>
              <w:t>Allocation recovery</w:t>
            </w:r>
          </w:p>
        </w:tc>
        <w:tc>
          <w:tcPr>
            <w:tcW w:w="0" w:type="auto"/>
            <w:vAlign w:val="center"/>
            <w:hideMark/>
          </w:tcPr>
          <w:p w14:paraId="26615CD3" w14:textId="77777777" w:rsidR="00017994" w:rsidRPr="00017994" w:rsidRDefault="00017994" w:rsidP="00017994">
            <w:r w:rsidRPr="00017994">
              <w:t>Shares computed post-hoc from flow posteriors; may not sum exactly to 1</w:t>
            </w:r>
          </w:p>
        </w:tc>
        <w:tc>
          <w:tcPr>
            <w:tcW w:w="0" w:type="auto"/>
            <w:vAlign w:val="center"/>
            <w:hideMark/>
          </w:tcPr>
          <w:p w14:paraId="0032E41F" w14:textId="77777777" w:rsidR="00017994" w:rsidRPr="00017994" w:rsidRDefault="00017994" w:rsidP="00017994">
            <w:r w:rsidRPr="00017994">
              <w:t>Shares are primary outputs; always valid compositions</w:t>
            </w:r>
          </w:p>
        </w:tc>
      </w:tr>
      <w:tr w:rsidR="00017994" w:rsidRPr="00017994" w14:paraId="02BA2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E85A" w14:textId="77777777" w:rsidR="00017994" w:rsidRPr="00017994" w:rsidRDefault="00017994" w:rsidP="00017994">
            <w:r w:rsidRPr="00017994">
              <w:rPr>
                <w:b/>
                <w:bCs/>
              </w:rPr>
              <w:t>Unobserved flow accuracy</w:t>
            </w:r>
          </w:p>
        </w:tc>
        <w:tc>
          <w:tcPr>
            <w:tcW w:w="0" w:type="auto"/>
            <w:vAlign w:val="center"/>
            <w:hideMark/>
          </w:tcPr>
          <w:p w14:paraId="450A9F6F" w14:textId="77777777" w:rsidR="00017994" w:rsidRPr="00017994" w:rsidRDefault="00017994" w:rsidP="00017994">
            <w:r w:rsidRPr="00017994">
              <w:t>Relies on mass balance + weak priors</w:t>
            </w:r>
          </w:p>
        </w:tc>
        <w:tc>
          <w:tcPr>
            <w:tcW w:w="0" w:type="auto"/>
            <w:vAlign w:val="center"/>
            <w:hideMark/>
          </w:tcPr>
          <w:p w14:paraId="43933DE4" w14:textId="77777777" w:rsidR="00017994" w:rsidRPr="00017994" w:rsidRDefault="00017994" w:rsidP="00017994">
            <w:r w:rsidRPr="00017994">
              <w:t>Dirichlet structure constrains remaining shares if one is known</w:t>
            </w:r>
          </w:p>
        </w:tc>
      </w:tr>
      <w:tr w:rsidR="00017994" w:rsidRPr="00017994" w14:paraId="5C444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1EB6" w14:textId="77777777" w:rsidR="00017994" w:rsidRPr="00017994" w:rsidRDefault="00017994" w:rsidP="00017994">
            <w:r w:rsidRPr="00017994">
              <w:rPr>
                <w:b/>
                <w:bCs/>
              </w:rPr>
              <w:t>CI calibration</w:t>
            </w:r>
          </w:p>
        </w:tc>
        <w:tc>
          <w:tcPr>
            <w:tcW w:w="0" w:type="auto"/>
            <w:vAlign w:val="center"/>
            <w:hideMark/>
          </w:tcPr>
          <w:p w14:paraId="00F2F3FB" w14:textId="77777777" w:rsidR="00017994" w:rsidRPr="00017994" w:rsidRDefault="00017994" w:rsidP="00017994">
            <w:r w:rsidRPr="00017994">
              <w:t>May slightly under-cover small flows</w:t>
            </w:r>
          </w:p>
        </w:tc>
        <w:tc>
          <w:tcPr>
            <w:tcW w:w="0" w:type="auto"/>
            <w:vAlign w:val="center"/>
            <w:hideMark/>
          </w:tcPr>
          <w:p w14:paraId="03868FB9" w14:textId="77777777" w:rsidR="00017994" w:rsidRPr="00017994" w:rsidRDefault="00017994" w:rsidP="00017994">
            <w:r w:rsidRPr="00017994">
              <w:t>Typically better calibrated due to structural constraints</w:t>
            </w:r>
          </w:p>
        </w:tc>
      </w:tr>
      <w:tr w:rsidR="00017994" w:rsidRPr="00017994" w14:paraId="70601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898A7" w14:textId="77777777" w:rsidR="00017994" w:rsidRPr="00017994" w:rsidRDefault="00017994" w:rsidP="00017994">
            <w:r w:rsidRPr="00017994">
              <w:rPr>
                <w:b/>
                <w:bCs/>
              </w:rPr>
              <w:t>Sampling efficiency</w:t>
            </w:r>
          </w:p>
        </w:tc>
        <w:tc>
          <w:tcPr>
            <w:tcW w:w="0" w:type="auto"/>
            <w:vAlign w:val="center"/>
            <w:hideMark/>
          </w:tcPr>
          <w:p w14:paraId="1EB51297" w14:textId="77777777" w:rsidR="00017994" w:rsidRPr="00017994" w:rsidRDefault="00017994" w:rsidP="00017994">
            <w:r w:rsidRPr="00017994">
              <w:t>Simpler geometry; faster per iteration</w:t>
            </w:r>
          </w:p>
        </w:tc>
        <w:tc>
          <w:tcPr>
            <w:tcW w:w="0" w:type="auto"/>
            <w:vAlign w:val="center"/>
            <w:hideMark/>
          </w:tcPr>
          <w:p w14:paraId="2396EF1E" w14:textId="0FF8AB33" w:rsidR="00017994" w:rsidRPr="00017994" w:rsidRDefault="00017994" w:rsidP="00017994">
            <w:r w:rsidRPr="00017994">
              <w:t xml:space="preserve">Bilinear structure </w:t>
            </w:r>
            <m:oMath>
              <m:r>
                <w:rPr>
                  <w:rFonts w:ascii="Cambria Math" w:hAnsi="Cambria Math"/>
                </w:rPr>
                <m:t>x=T⋅w</m:t>
              </m:r>
            </m:oMath>
            <w:r w:rsidRPr="00017994">
              <w:t>creates banana-shaped posteriors; requires higher target_accept</w:t>
            </w:r>
          </w:p>
        </w:tc>
      </w:tr>
      <w:tr w:rsidR="00017994" w:rsidRPr="00017994" w14:paraId="15D52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861F" w14:textId="77777777" w:rsidR="00017994" w:rsidRPr="00017994" w:rsidRDefault="00017994" w:rsidP="00017994">
            <w:r w:rsidRPr="00017994">
              <w:rPr>
                <w:b/>
                <w:bCs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04A728C2" w14:textId="77777777" w:rsidR="00017994" w:rsidRPr="00017994" w:rsidRDefault="00017994" w:rsidP="00017994">
            <w:r w:rsidRPr="00017994">
              <w:t>“How much flows on each arc?”</w:t>
            </w:r>
          </w:p>
        </w:tc>
        <w:tc>
          <w:tcPr>
            <w:tcW w:w="0" w:type="auto"/>
            <w:vAlign w:val="center"/>
            <w:hideMark/>
          </w:tcPr>
          <w:p w14:paraId="1BD3579F" w14:textId="77777777" w:rsidR="00017994" w:rsidRPr="00017994" w:rsidRDefault="00017994" w:rsidP="00017994">
            <w:r w:rsidRPr="00017994">
              <w:t>“What fraction goes where?” — directly answers routing questions</w:t>
            </w:r>
          </w:p>
        </w:tc>
      </w:tr>
    </w:tbl>
    <w:p w14:paraId="2DD14159" w14:textId="77777777" w:rsidR="00017994" w:rsidRPr="00017994" w:rsidRDefault="00000000" w:rsidP="00017994">
      <w:r>
        <w:pict w14:anchorId="6818758F">
          <v:rect id="_x0000_i1037" style="width:0;height:1.5pt" o:hralign="center" o:hrstd="t" o:hr="t" fillcolor="#a0a0a0" stroked="f"/>
        </w:pict>
      </w:r>
    </w:p>
    <w:p w14:paraId="4FC4CB86" w14:textId="77777777" w:rsidR="00017994" w:rsidRPr="00017994" w:rsidRDefault="00017994" w:rsidP="00017994">
      <w:pPr>
        <w:rPr>
          <w:b/>
          <w:bCs/>
        </w:rPr>
      </w:pPr>
      <w:r w:rsidRPr="00017994">
        <w:rPr>
          <w:b/>
          <w:bCs/>
        </w:rPr>
        <w:t>7.3 When Each Approach Excels</w:t>
      </w:r>
    </w:p>
    <w:p w14:paraId="4BC0A580" w14:textId="77777777" w:rsidR="00017994" w:rsidRPr="00017994" w:rsidRDefault="00017994" w:rsidP="00017994">
      <w:r w:rsidRPr="00017994">
        <w:t xml:space="preserve">                    ┌─────────────────────────────────────────┐</w:t>
      </w:r>
      <w:r w:rsidRPr="00017994">
        <w:br/>
        <w:t xml:space="preserve">                    │              Decision Guide             │</w:t>
      </w:r>
      <w:r w:rsidRPr="00017994">
        <w:br/>
        <w:t xml:space="preserve">                    └──────────────</w:t>
      </w:r>
      <w:r w:rsidRPr="00017994">
        <w:rPr>
          <w:rFonts w:ascii="MS Gothic" w:eastAsia="MS Gothic" w:hAnsi="MS Gothic" w:cs="MS Gothic" w:hint="eastAsia"/>
        </w:rPr>
        <w:t>┬</w:t>
      </w:r>
      <w:r w:rsidRPr="00017994">
        <w:rPr>
          <w:rFonts w:ascii="Aptos" w:hAnsi="Aptos" w:cs="Aptos"/>
        </w:rPr>
        <w:t>──────────────────────────┘</w:t>
      </w:r>
      <w:r w:rsidRPr="00017994">
        <w:br/>
        <w:t xml:space="preserve">                                   </w:t>
      </w:r>
      <w:r w:rsidRPr="00017994">
        <w:rPr>
          <w:rFonts w:ascii="Aptos" w:hAnsi="Aptos" w:cs="Aptos"/>
        </w:rPr>
        <w:t>│</w:t>
      </w:r>
      <w:r w:rsidRPr="00017994">
        <w:br/>
        <w:t xml:space="preserve">                    </w:t>
      </w:r>
      <w:r w:rsidRPr="00017994">
        <w:rPr>
          <w:rFonts w:ascii="Aptos" w:hAnsi="Aptos" w:cs="Aptos"/>
        </w:rPr>
        <w:t>┌──────────────</w:t>
      </w:r>
      <w:r w:rsidRPr="00017994">
        <w:rPr>
          <w:rFonts w:ascii="Arial" w:hAnsi="Arial" w:cs="Arial"/>
        </w:rPr>
        <w:t>▼</w:t>
      </w:r>
      <w:r w:rsidRPr="00017994">
        <w:rPr>
          <w:rFonts w:ascii="Aptos" w:hAnsi="Aptos" w:cs="Aptos"/>
        </w:rPr>
        <w:t>──────────────────────────┐</w:t>
      </w:r>
      <w:r w:rsidRPr="00017994">
        <w:br/>
        <w:t xml:space="preserve">                    </w:t>
      </w:r>
      <w:r w:rsidRPr="00017994">
        <w:rPr>
          <w:rFonts w:ascii="Aptos" w:hAnsi="Aptos" w:cs="Aptos"/>
        </w:rPr>
        <w:t>│</w:t>
      </w:r>
      <w:r w:rsidRPr="00017994">
        <w:t xml:space="preserve">  Need uncertainty quantification?       </w:t>
      </w:r>
      <w:r w:rsidRPr="00017994">
        <w:rPr>
          <w:rFonts w:ascii="Aptos" w:hAnsi="Aptos" w:cs="Aptos"/>
        </w:rPr>
        <w:t>│</w:t>
      </w:r>
      <w:r w:rsidRPr="00017994">
        <w:br/>
        <w:t xml:space="preserve">                    </w:t>
      </w:r>
      <w:r w:rsidRPr="00017994">
        <w:rPr>
          <w:rFonts w:ascii="Aptos" w:hAnsi="Aptos" w:cs="Aptos"/>
        </w:rPr>
        <w:t>└──────</w:t>
      </w:r>
      <w:r w:rsidRPr="00017994">
        <w:rPr>
          <w:rFonts w:ascii="MS Gothic" w:eastAsia="MS Gothic" w:hAnsi="MS Gothic" w:cs="MS Gothic" w:hint="eastAsia"/>
        </w:rPr>
        <w:t>┬</w:t>
      </w:r>
      <w:r w:rsidRPr="00017994">
        <w:rPr>
          <w:rFonts w:ascii="Aptos" w:hAnsi="Aptos" w:cs="Aptos"/>
        </w:rPr>
        <w:t>───────────────────</w:t>
      </w:r>
      <w:r w:rsidRPr="00017994">
        <w:rPr>
          <w:rFonts w:ascii="MS Gothic" w:eastAsia="MS Gothic" w:hAnsi="MS Gothic" w:cs="MS Gothic" w:hint="eastAsia"/>
        </w:rPr>
        <w:t>┬</w:t>
      </w:r>
      <w:r w:rsidRPr="00017994">
        <w:rPr>
          <w:rFonts w:ascii="Aptos" w:hAnsi="Aptos" w:cs="Aptos"/>
        </w:rPr>
        <w:t>──────────────┘</w:t>
      </w:r>
      <w:r w:rsidRPr="00017994">
        <w:br/>
        <w:t xml:space="preserve">                           </w:t>
      </w:r>
      <w:r w:rsidRPr="00017994">
        <w:rPr>
          <w:rFonts w:ascii="Aptos" w:hAnsi="Aptos" w:cs="Aptos"/>
        </w:rPr>
        <w:t>│</w:t>
      </w:r>
      <w:r w:rsidRPr="00017994">
        <w:t xml:space="preserve"> No                </w:t>
      </w:r>
      <w:r w:rsidRPr="00017994">
        <w:rPr>
          <w:rFonts w:ascii="Aptos" w:hAnsi="Aptos" w:cs="Aptos"/>
        </w:rPr>
        <w:t>│</w:t>
      </w:r>
      <w:r w:rsidRPr="00017994">
        <w:t xml:space="preserve"> Yes</w:t>
      </w:r>
      <w:r w:rsidRPr="00017994">
        <w:br/>
        <w:t xml:space="preserve">                    </w:t>
      </w:r>
      <w:r w:rsidRPr="00017994">
        <w:rPr>
          <w:rFonts w:ascii="Aptos" w:hAnsi="Aptos" w:cs="Aptos"/>
        </w:rPr>
        <w:t>┌──────</w:t>
      </w:r>
      <w:r w:rsidRPr="00017994">
        <w:rPr>
          <w:rFonts w:ascii="Arial" w:hAnsi="Arial" w:cs="Arial"/>
        </w:rPr>
        <w:t>▼</w:t>
      </w:r>
      <w:r w:rsidRPr="00017994">
        <w:rPr>
          <w:rFonts w:ascii="Aptos" w:hAnsi="Aptos" w:cs="Aptos"/>
        </w:rPr>
        <w:t>──────┐</w:t>
      </w:r>
      <w:r w:rsidRPr="00017994">
        <w:t xml:space="preserve">     ┌──────</w:t>
      </w:r>
      <w:r w:rsidRPr="00017994">
        <w:rPr>
          <w:rFonts w:ascii="Arial" w:hAnsi="Arial" w:cs="Arial"/>
        </w:rPr>
        <w:t>▼</w:t>
      </w:r>
      <w:r w:rsidRPr="00017994">
        <w:rPr>
          <w:rFonts w:ascii="Aptos" w:hAnsi="Aptos" w:cs="Aptos"/>
        </w:rPr>
        <w:t>──────────────┐</w:t>
      </w:r>
      <w:r w:rsidRPr="00017994">
        <w:br/>
        <w:t xml:space="preserve">                    </w:t>
      </w:r>
      <w:r w:rsidRPr="00017994">
        <w:rPr>
          <w:rFonts w:ascii="Aptos" w:hAnsi="Aptos" w:cs="Aptos"/>
        </w:rPr>
        <w:t>│</w:t>
      </w:r>
      <w:r w:rsidRPr="00017994">
        <w:t xml:space="preserve">   Use MAP   </w:t>
      </w:r>
      <w:r w:rsidRPr="00017994">
        <w:rPr>
          <w:rFonts w:ascii="Aptos" w:hAnsi="Aptos" w:cs="Aptos"/>
        </w:rPr>
        <w:t>│</w:t>
      </w:r>
      <w:r w:rsidRPr="00017994">
        <w:t xml:space="preserve">     </w:t>
      </w:r>
      <w:r w:rsidRPr="00017994">
        <w:rPr>
          <w:rFonts w:ascii="Aptos" w:hAnsi="Aptos" w:cs="Aptos"/>
        </w:rPr>
        <w:t>│</w:t>
      </w:r>
      <w:r w:rsidRPr="00017994">
        <w:t xml:space="preserve"> Primary interest?   </w:t>
      </w:r>
      <w:r w:rsidRPr="00017994">
        <w:rPr>
          <w:rFonts w:ascii="Aptos" w:hAnsi="Aptos" w:cs="Aptos"/>
        </w:rPr>
        <w:t>│</w:t>
      </w:r>
      <w:r w:rsidRPr="00017994">
        <w:br/>
        <w:t xml:space="preserve">                    </w:t>
      </w:r>
      <w:r w:rsidRPr="00017994">
        <w:rPr>
          <w:rFonts w:ascii="Aptos" w:hAnsi="Aptos" w:cs="Aptos"/>
        </w:rPr>
        <w:t>│</w:t>
      </w:r>
      <w:r w:rsidRPr="00017994">
        <w:t xml:space="preserve">  (fast,     </w:t>
      </w:r>
      <w:r w:rsidRPr="00017994">
        <w:rPr>
          <w:rFonts w:ascii="Aptos" w:hAnsi="Aptos" w:cs="Aptos"/>
        </w:rPr>
        <w:t>│</w:t>
      </w:r>
      <w:r w:rsidRPr="00017994">
        <w:t xml:space="preserve">     </w:t>
      </w:r>
      <w:r w:rsidRPr="00017994">
        <w:rPr>
          <w:rFonts w:ascii="Aptos" w:hAnsi="Aptos" w:cs="Aptos"/>
        </w:rPr>
        <w:t>└──────</w:t>
      </w:r>
      <w:r w:rsidRPr="00017994">
        <w:rPr>
          <w:rFonts w:ascii="MS Gothic" w:eastAsia="MS Gothic" w:hAnsi="MS Gothic" w:cs="MS Gothic" w:hint="eastAsia"/>
        </w:rPr>
        <w:t>┬</w:t>
      </w:r>
      <w:r w:rsidRPr="00017994">
        <w:rPr>
          <w:rFonts w:ascii="Aptos" w:hAnsi="Aptos" w:cs="Aptos"/>
        </w:rPr>
        <w:t>──────────────┘</w:t>
      </w:r>
      <w:r w:rsidRPr="00017994">
        <w:br/>
        <w:t xml:space="preserve">                    </w:t>
      </w:r>
      <w:r w:rsidRPr="00017994">
        <w:rPr>
          <w:rFonts w:ascii="Aptos" w:hAnsi="Aptos" w:cs="Aptos"/>
        </w:rPr>
        <w:t>│</w:t>
      </w:r>
      <w:r w:rsidRPr="00017994">
        <w:t xml:space="preserve">  feasible)  </w:t>
      </w:r>
      <w:r w:rsidRPr="00017994">
        <w:rPr>
          <w:rFonts w:ascii="Aptos" w:hAnsi="Aptos" w:cs="Aptos"/>
        </w:rPr>
        <w:t>│</w:t>
      </w:r>
      <w:r w:rsidRPr="00017994">
        <w:t xml:space="preserve">            </w:t>
      </w:r>
      <w:r w:rsidRPr="00017994">
        <w:rPr>
          <w:rFonts w:ascii="Aptos" w:hAnsi="Aptos" w:cs="Aptos"/>
        </w:rPr>
        <w:t>│</w:t>
      </w:r>
      <w:r w:rsidRPr="00017994">
        <w:br/>
        <w:t xml:space="preserve">                    </w:t>
      </w:r>
      <w:r w:rsidRPr="00017994">
        <w:rPr>
          <w:rFonts w:ascii="Aptos" w:hAnsi="Aptos" w:cs="Aptos"/>
        </w:rPr>
        <w:t>└─────────────┘</w:t>
      </w:r>
      <w:r w:rsidRPr="00017994">
        <w:t xml:space="preserve">     </w:t>
      </w:r>
      <w:r w:rsidRPr="00017994">
        <w:rPr>
          <w:rFonts w:ascii="Aptos" w:hAnsi="Aptos" w:cs="Aptos"/>
        </w:rPr>
        <w:t>┌──────</w:t>
      </w:r>
      <w:r w:rsidRPr="00017994">
        <w:rPr>
          <w:rFonts w:ascii="MS Gothic" w:eastAsia="MS Gothic" w:hAnsi="MS Gothic" w:cs="MS Gothic" w:hint="eastAsia"/>
        </w:rPr>
        <w:t>┴</w:t>
      </w:r>
      <w:r w:rsidRPr="00017994">
        <w:rPr>
          <w:rFonts w:ascii="Aptos" w:hAnsi="Aptos" w:cs="Aptos"/>
        </w:rPr>
        <w:t>──────┐</w:t>
      </w:r>
      <w:r w:rsidRPr="00017994">
        <w:br/>
        <w:t xml:space="preserve">                                        </w:t>
      </w:r>
      <w:r w:rsidRPr="00017994">
        <w:rPr>
          <w:rFonts w:ascii="Aptos" w:hAnsi="Aptos" w:cs="Aptos"/>
        </w:rPr>
        <w:t>│</w:t>
      </w:r>
      <w:r w:rsidRPr="00017994">
        <w:t xml:space="preserve">             </w:t>
      </w:r>
      <w:r w:rsidRPr="00017994">
        <w:rPr>
          <w:rFonts w:ascii="Aptos" w:hAnsi="Aptos" w:cs="Aptos"/>
        </w:rPr>
        <w:t>│</w:t>
      </w:r>
      <w:r w:rsidRPr="00017994">
        <w:br/>
      </w:r>
      <w:r w:rsidRPr="00017994">
        <w:lastRenderedPageBreak/>
        <w:t xml:space="preserve">                                 Flow magnitudes  Routing shares</w:t>
      </w:r>
      <w:r w:rsidRPr="00017994">
        <w:br/>
        <w:t xml:space="preserve">                                        </w:t>
      </w:r>
      <w:r w:rsidRPr="00017994">
        <w:rPr>
          <w:rFonts w:ascii="Aptos" w:hAnsi="Aptos" w:cs="Aptos"/>
        </w:rPr>
        <w:t>│</w:t>
      </w:r>
      <w:r w:rsidRPr="00017994">
        <w:t xml:space="preserve">             </w:t>
      </w:r>
      <w:r w:rsidRPr="00017994">
        <w:rPr>
          <w:rFonts w:ascii="Aptos" w:hAnsi="Aptos" w:cs="Aptos"/>
        </w:rPr>
        <w:t>│</w:t>
      </w:r>
      <w:r w:rsidRPr="00017994">
        <w:br/>
        <w:t xml:space="preserve">                                 </w:t>
      </w:r>
      <w:r w:rsidRPr="00017994">
        <w:rPr>
          <w:rFonts w:ascii="Aptos" w:hAnsi="Aptos" w:cs="Aptos"/>
        </w:rPr>
        <w:t>┌──────</w:t>
      </w:r>
      <w:r w:rsidRPr="00017994">
        <w:rPr>
          <w:rFonts w:ascii="Arial" w:hAnsi="Arial" w:cs="Arial"/>
        </w:rPr>
        <w:t>▼</w:t>
      </w:r>
      <w:r w:rsidRPr="00017994">
        <w:rPr>
          <w:rFonts w:ascii="Aptos" w:hAnsi="Aptos" w:cs="Aptos"/>
        </w:rPr>
        <w:t>──────┐</w:t>
      </w:r>
      <w:r w:rsidRPr="00017994">
        <w:t xml:space="preserve"> </w:t>
      </w:r>
      <w:r w:rsidRPr="00017994">
        <w:rPr>
          <w:rFonts w:ascii="Aptos" w:hAnsi="Aptos" w:cs="Aptos"/>
        </w:rPr>
        <w:t>┌───</w:t>
      </w:r>
      <w:r w:rsidRPr="00017994">
        <w:rPr>
          <w:rFonts w:ascii="Arial" w:hAnsi="Arial" w:cs="Arial"/>
        </w:rPr>
        <w:t>▼</w:t>
      </w:r>
      <w:r w:rsidRPr="00017994">
        <w:rPr>
          <w:rFonts w:ascii="Aptos" w:hAnsi="Aptos" w:cs="Aptos"/>
        </w:rPr>
        <w:t>────────────┐</w:t>
      </w:r>
      <w:r w:rsidRPr="00017994">
        <w:br/>
        <w:t xml:space="preserve">                                 │ Flow MCMC   │ │ Alloc MCMC     │</w:t>
      </w:r>
      <w:r w:rsidRPr="00017994">
        <w:br/>
        <w:t xml:space="preserve">                                 │ (simpler,   │ │ (Dirichlet,    │</w:t>
      </w:r>
      <w:r w:rsidRPr="00017994">
        <w:br/>
        <w:t xml:space="preserve">                                 │  general)   │ │  interpretable)│</w:t>
      </w:r>
      <w:r w:rsidRPr="00017994">
        <w:br/>
        <w:t xml:space="preserve">                                 └─────────────┘ └────────────────┘</w:t>
      </w:r>
    </w:p>
    <w:p w14:paraId="389A06D4" w14:textId="77777777" w:rsidR="00017994" w:rsidRPr="00017994" w:rsidRDefault="00000000" w:rsidP="00017994">
      <w:r>
        <w:pict w14:anchorId="0D62CC63">
          <v:rect id="_x0000_i1038" style="width:0;height:1.5pt" o:hralign="center" o:hrstd="t" o:hr="t" fillcolor="#a0a0a0" stroked="f"/>
        </w:pict>
      </w:r>
    </w:p>
    <w:p w14:paraId="0804B901" w14:textId="77777777" w:rsidR="00017994" w:rsidRPr="00017994" w:rsidRDefault="00017994" w:rsidP="00017994">
      <w:pPr>
        <w:rPr>
          <w:b/>
          <w:bCs/>
        </w:rPr>
      </w:pPr>
      <w:r w:rsidRPr="00017994">
        <w:rPr>
          <w:b/>
          <w:bCs/>
        </w:rPr>
        <w:t>8. Running the Case Study</w:t>
      </w:r>
    </w:p>
    <w:p w14:paraId="383A0181" w14:textId="77777777" w:rsidR="00017994" w:rsidRPr="00017994" w:rsidRDefault="00017994" w:rsidP="00017994">
      <w:pPr>
        <w:rPr>
          <w:b/>
          <w:bCs/>
        </w:rPr>
      </w:pPr>
      <w:r w:rsidRPr="00017994">
        <w:rPr>
          <w:b/>
          <w:bCs/>
        </w:rPr>
        <w:t>Step 1: Generate Synthetic Data</w:t>
      </w:r>
    </w:p>
    <w:p w14:paraId="245876CD" w14:textId="77777777" w:rsidR="00017994" w:rsidRPr="00017994" w:rsidRDefault="00017994" w:rsidP="00017994">
      <w:r w:rsidRPr="00017994">
        <w:t>python case_study_data.py</w:t>
      </w:r>
    </w:p>
    <w:p w14:paraId="70D24E24" w14:textId="77777777" w:rsidR="00017994" w:rsidRPr="00017994" w:rsidRDefault="00017994" w:rsidP="00017994">
      <w:pPr>
        <w:rPr>
          <w:b/>
          <w:bCs/>
        </w:rPr>
      </w:pPr>
      <w:r w:rsidRPr="00017994">
        <w:rPr>
          <w:b/>
          <w:bCs/>
        </w:rPr>
        <w:t>Step 2: Run All Three Approaches</w:t>
      </w:r>
    </w:p>
    <w:p w14:paraId="4F0CB9B5" w14:textId="77777777" w:rsidR="00017994" w:rsidRPr="00017994" w:rsidRDefault="00017994" w:rsidP="00017994">
      <w:r w:rsidRPr="00017994">
        <w:t>python case_study_map.py</w:t>
      </w:r>
      <w:r w:rsidRPr="00017994">
        <w:br/>
        <w:t>python case_study_flow_mcmc.py</w:t>
      </w:r>
      <w:r w:rsidRPr="00017994">
        <w:br/>
        <w:t>python case_study_alloc_mcmc.py</w:t>
      </w:r>
    </w:p>
    <w:p w14:paraId="363D2DB2" w14:textId="77777777" w:rsidR="00017994" w:rsidRPr="00017994" w:rsidRDefault="00017994" w:rsidP="00017994">
      <w:pPr>
        <w:rPr>
          <w:b/>
          <w:bCs/>
        </w:rPr>
      </w:pPr>
      <w:r w:rsidRPr="00017994">
        <w:rPr>
          <w:b/>
          <w:bCs/>
        </w:rPr>
        <w:t>Step 3: Compare Results</w:t>
      </w:r>
    </w:p>
    <w:p w14:paraId="640ED071" w14:textId="77777777" w:rsidR="00017994" w:rsidRPr="00017994" w:rsidRDefault="00017994" w:rsidP="00017994">
      <w:r w:rsidRPr="00017994">
        <w:t>python case_study_compare.py</w:t>
      </w:r>
    </w:p>
    <w:p w14:paraId="275F6388" w14:textId="77777777" w:rsidR="00017994" w:rsidRPr="00017994" w:rsidRDefault="00000000" w:rsidP="00017994">
      <w:r>
        <w:pict w14:anchorId="2247B8D9">
          <v:rect id="_x0000_i1039" style="width:0;height:1.5pt" o:hralign="center" o:hrstd="t" o:hr="t" fillcolor="#a0a0a0" stroked="f"/>
        </w:pict>
      </w:r>
    </w:p>
    <w:p w14:paraId="117A2224" w14:textId="77777777" w:rsidR="00017994" w:rsidRPr="00017994" w:rsidRDefault="00017994" w:rsidP="00017994">
      <w:pPr>
        <w:rPr>
          <w:b/>
          <w:bCs/>
        </w:rPr>
      </w:pPr>
      <w:r w:rsidRPr="00017994">
        <w:rPr>
          <w:b/>
          <w:bCs/>
        </w:rPr>
        <w:t>Expected Output Structure</w:t>
      </w:r>
    </w:p>
    <w:p w14:paraId="157C685E" w14:textId="77777777" w:rsidR="00017994" w:rsidRPr="00017994" w:rsidRDefault="00017994" w:rsidP="00017994">
      <w:r w:rsidRPr="00017994">
        <w:t>case_study_data/</w:t>
      </w:r>
      <w:r w:rsidRPr="00017994">
        <w:br/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flows.csv</w:t>
      </w:r>
      <w:r w:rsidRPr="00017994">
        <w:br/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ground_truth.json</w:t>
      </w:r>
      <w:r w:rsidRPr="00017994">
        <w:br/>
      </w:r>
      <w:r w:rsidRPr="00017994">
        <w:rPr>
          <w:rFonts w:ascii="Aptos" w:hAnsi="Aptos" w:cs="Aptos"/>
        </w:rPr>
        <w:t>└──</w:t>
      </w:r>
      <w:r w:rsidRPr="00017994">
        <w:t xml:space="preserve"> constraints.json</w:t>
      </w:r>
      <w:r w:rsidRPr="00017994">
        <w:br/>
      </w:r>
      <w:r w:rsidRPr="00017994">
        <w:br/>
        <w:t>case_study_results/</w:t>
      </w:r>
      <w:r w:rsidRPr="00017994">
        <w:br/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map/</w:t>
      </w:r>
      <w:r w:rsidRPr="00017994">
        <w:br/>
      </w:r>
      <w:r w:rsidRPr="00017994">
        <w:rPr>
          <w:rFonts w:ascii="Aptos" w:hAnsi="Aptos" w:cs="Aptos"/>
        </w:rPr>
        <w:t>│</w:t>
      </w:r>
      <w:r w:rsidRPr="00017994">
        <w:t xml:space="preserve">   </w:t>
      </w:r>
      <w:r w:rsidRPr="00017994">
        <w:rPr>
          <w:rFonts w:ascii="Aptos" w:hAnsi="Aptos" w:cs="Aptos"/>
        </w:rPr>
        <w:t>└──</w:t>
      </w:r>
      <w:r w:rsidRPr="00017994">
        <w:t xml:space="preserve"> map_solution.csv</w:t>
      </w:r>
      <w:r w:rsidRPr="00017994">
        <w:br/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flow_mcmc/</w:t>
      </w:r>
      <w:r w:rsidRPr="00017994">
        <w:br/>
      </w:r>
      <w:r w:rsidRPr="00017994">
        <w:rPr>
          <w:rFonts w:ascii="Aptos" w:hAnsi="Aptos" w:cs="Aptos"/>
        </w:rPr>
        <w:t>│</w:t>
      </w:r>
      <w:r w:rsidRPr="00017994">
        <w:t xml:space="preserve">   </w:t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flow_mcmc_results.csv</w:t>
      </w:r>
      <w:r w:rsidRPr="00017994">
        <w:br/>
      </w:r>
      <w:r w:rsidRPr="00017994">
        <w:rPr>
          <w:rFonts w:ascii="Aptos" w:hAnsi="Aptos" w:cs="Aptos"/>
        </w:rPr>
        <w:t>│</w:t>
      </w:r>
      <w:r w:rsidRPr="00017994">
        <w:t xml:space="preserve">   </w:t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flow_mcmc_trace.nc</w:t>
      </w:r>
      <w:r w:rsidRPr="00017994">
        <w:br/>
      </w:r>
      <w:r w:rsidRPr="00017994">
        <w:rPr>
          <w:rFonts w:ascii="Aptos" w:hAnsi="Aptos" w:cs="Aptos"/>
        </w:rPr>
        <w:t>│</w:t>
      </w:r>
      <w:r w:rsidRPr="00017994">
        <w:t xml:space="preserve">   </w:t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flow_mcmc_summary.csv</w:t>
      </w:r>
      <w:r w:rsidRPr="00017994">
        <w:br/>
      </w:r>
      <w:r w:rsidRPr="00017994">
        <w:rPr>
          <w:rFonts w:ascii="Aptos" w:hAnsi="Aptos" w:cs="Aptos"/>
        </w:rPr>
        <w:t>│</w:t>
      </w:r>
      <w:r w:rsidRPr="00017994">
        <w:t xml:space="preserve">   </w:t>
      </w:r>
      <w:r w:rsidRPr="00017994">
        <w:rPr>
          <w:rFonts w:ascii="Aptos" w:hAnsi="Aptos" w:cs="Aptos"/>
        </w:rPr>
        <w:t>└──</w:t>
      </w:r>
      <w:r w:rsidRPr="00017994">
        <w:t xml:space="preserve"> flow_mcmc_histograms.png</w:t>
      </w:r>
      <w:r w:rsidRPr="00017994">
        <w:br/>
      </w:r>
      <w:r w:rsidRPr="00017994">
        <w:rPr>
          <w:rFonts w:ascii="MS Gothic" w:eastAsia="MS Gothic" w:hAnsi="MS Gothic" w:cs="MS Gothic" w:hint="eastAsia"/>
        </w:rPr>
        <w:lastRenderedPageBreak/>
        <w:t>├</w:t>
      </w:r>
      <w:r w:rsidRPr="00017994">
        <w:rPr>
          <w:rFonts w:ascii="Aptos" w:hAnsi="Aptos" w:cs="Aptos"/>
        </w:rPr>
        <w:t>──</w:t>
      </w:r>
      <w:r w:rsidRPr="00017994">
        <w:t xml:space="preserve"> alloc_mcmc/</w:t>
      </w:r>
      <w:r w:rsidRPr="00017994">
        <w:br/>
      </w:r>
      <w:r w:rsidRPr="00017994">
        <w:rPr>
          <w:rFonts w:ascii="Aptos" w:hAnsi="Aptos" w:cs="Aptos"/>
        </w:rPr>
        <w:t>│</w:t>
      </w:r>
      <w:r w:rsidRPr="00017994">
        <w:t xml:space="preserve">   </w:t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alloc_mcmc_results.csv</w:t>
      </w:r>
      <w:r w:rsidRPr="00017994">
        <w:br/>
      </w:r>
      <w:r w:rsidRPr="00017994">
        <w:rPr>
          <w:rFonts w:ascii="Aptos" w:hAnsi="Aptos" w:cs="Aptos"/>
        </w:rPr>
        <w:t>│</w:t>
      </w:r>
      <w:r w:rsidRPr="00017994">
        <w:t xml:space="preserve">   </w:t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alloc_mcmc_trace.nc</w:t>
      </w:r>
      <w:r w:rsidRPr="00017994">
        <w:br/>
      </w:r>
      <w:r w:rsidRPr="00017994">
        <w:rPr>
          <w:rFonts w:ascii="Aptos" w:hAnsi="Aptos" w:cs="Aptos"/>
        </w:rPr>
        <w:t>│</w:t>
      </w:r>
      <w:r w:rsidRPr="00017994">
        <w:t xml:space="preserve">   </w:t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alloc_mcmc_summary.csv</w:t>
      </w:r>
      <w:r w:rsidRPr="00017994">
        <w:br/>
      </w:r>
      <w:r w:rsidRPr="00017994">
        <w:rPr>
          <w:rFonts w:ascii="Aptos" w:hAnsi="Aptos" w:cs="Aptos"/>
        </w:rPr>
        <w:t>│</w:t>
      </w:r>
      <w:r w:rsidRPr="00017994">
        <w:t xml:space="preserve">   </w:t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alloc_src_posteriors.png</w:t>
      </w:r>
      <w:r w:rsidRPr="00017994">
        <w:br/>
      </w:r>
      <w:r w:rsidRPr="00017994">
        <w:rPr>
          <w:rFonts w:ascii="Aptos" w:hAnsi="Aptos" w:cs="Aptos"/>
        </w:rPr>
        <w:t>│</w:t>
      </w:r>
      <w:r w:rsidRPr="00017994">
        <w:t xml:space="preserve">   </w:t>
      </w:r>
      <w:r w:rsidRPr="00017994">
        <w:rPr>
          <w:rFonts w:ascii="Aptos" w:hAnsi="Aptos" w:cs="Aptos"/>
        </w:rPr>
        <w:t>└──</w:t>
      </w:r>
      <w:r w:rsidRPr="00017994">
        <w:t xml:space="preserve"> alloc_l2_posteriors.png</w:t>
      </w:r>
      <w:r w:rsidRPr="00017994">
        <w:br/>
      </w:r>
      <w:r w:rsidRPr="00017994">
        <w:rPr>
          <w:rFonts w:ascii="Aptos" w:hAnsi="Aptos" w:cs="Aptos"/>
        </w:rPr>
        <w:t>└──</w:t>
      </w:r>
      <w:r w:rsidRPr="00017994">
        <w:t xml:space="preserve"> comparison/</w:t>
      </w:r>
      <w:r w:rsidRPr="00017994">
        <w:br/>
        <w:t xml:space="preserve">    </w:t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comparison_summary.csv</w:t>
      </w:r>
      <w:r w:rsidRPr="00017994">
        <w:br/>
        <w:t xml:space="preserve">    </w:t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scatter_comparison.png</w:t>
      </w:r>
      <w:r w:rsidRPr="00017994">
        <w:br/>
        <w:t xml:space="preserve">    </w:t>
      </w:r>
      <w:r w:rsidRPr="00017994">
        <w:rPr>
          <w:rFonts w:ascii="MS Gothic" w:eastAsia="MS Gothic" w:hAnsi="MS Gothic" w:cs="MS Gothic" w:hint="eastAsia"/>
        </w:rPr>
        <w:t>├</w:t>
      </w:r>
      <w:r w:rsidRPr="00017994">
        <w:rPr>
          <w:rFonts w:ascii="Aptos" w:hAnsi="Aptos" w:cs="Aptos"/>
        </w:rPr>
        <w:t>──</w:t>
      </w:r>
      <w:r w:rsidRPr="00017994">
        <w:t xml:space="preserve"> uncertainty_comparison.png</w:t>
      </w:r>
      <w:r w:rsidRPr="00017994">
        <w:br/>
        <w:t xml:space="preserve">    </w:t>
      </w:r>
      <w:r w:rsidRPr="00017994">
        <w:rPr>
          <w:rFonts w:ascii="Aptos" w:hAnsi="Aptos" w:cs="Aptos"/>
        </w:rPr>
        <w:t>└──</w:t>
      </w:r>
      <w:r w:rsidRPr="00017994">
        <w:t xml:space="preserve"> allocation_comparison.png</w:t>
      </w:r>
    </w:p>
    <w:p w14:paraId="5EEFA258" w14:textId="77777777" w:rsidR="00E65E08" w:rsidRDefault="00E65E08"/>
    <w:sectPr w:rsidR="00E65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55B7"/>
    <w:multiLevelType w:val="multilevel"/>
    <w:tmpl w:val="506E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C3F9A"/>
    <w:multiLevelType w:val="multilevel"/>
    <w:tmpl w:val="554C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F6AC8"/>
    <w:multiLevelType w:val="multilevel"/>
    <w:tmpl w:val="782C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EA2EFF"/>
    <w:multiLevelType w:val="multilevel"/>
    <w:tmpl w:val="7570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42A2F"/>
    <w:multiLevelType w:val="multilevel"/>
    <w:tmpl w:val="0388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46852">
    <w:abstractNumId w:val="1"/>
  </w:num>
  <w:num w:numId="2" w16cid:durableId="613247530">
    <w:abstractNumId w:val="3"/>
  </w:num>
  <w:num w:numId="3" w16cid:durableId="828523673">
    <w:abstractNumId w:val="4"/>
  </w:num>
  <w:num w:numId="4" w16cid:durableId="655259068">
    <w:abstractNumId w:val="2"/>
  </w:num>
  <w:num w:numId="5" w16cid:durableId="1203903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363"/>
    <w:rsid w:val="00017994"/>
    <w:rsid w:val="001C06BB"/>
    <w:rsid w:val="00246798"/>
    <w:rsid w:val="0027305F"/>
    <w:rsid w:val="002D613A"/>
    <w:rsid w:val="00332363"/>
    <w:rsid w:val="004E7933"/>
    <w:rsid w:val="0067142B"/>
    <w:rsid w:val="006B190C"/>
    <w:rsid w:val="008B63CA"/>
    <w:rsid w:val="00942747"/>
    <w:rsid w:val="00B20B33"/>
    <w:rsid w:val="00B542BA"/>
    <w:rsid w:val="00B97291"/>
    <w:rsid w:val="00E65E08"/>
    <w:rsid w:val="00F01562"/>
    <w:rsid w:val="00F60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B135D"/>
  <w15:chartTrackingRefBased/>
  <w15:docId w15:val="{CC054010-0EA5-4A69-9E98-D38BD7D10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3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E0C84BA-8BFE-4ECB-B306-DD0E351EB33A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E345EB9C-E83D-410C-9234-BF8A6F1F01C3}">
      <dgm:prSet phldrT="[Text]" custT="1"/>
      <dgm:spPr/>
      <dgm:t>
        <a:bodyPr/>
        <a:lstStyle/>
        <a:p>
          <a:r>
            <a:rPr lang="en-US" sz="1400"/>
            <a:t>S Node 1</a:t>
          </a:r>
        </a:p>
        <a:p>
          <a:r>
            <a:rPr lang="en-US" sz="1400"/>
            <a:t>S Node 2</a:t>
          </a:r>
        </a:p>
        <a:p>
          <a:r>
            <a:rPr lang="en-US" sz="1400"/>
            <a:t>...</a:t>
          </a:r>
        </a:p>
        <a:p>
          <a:r>
            <a:rPr lang="en-US" sz="1400"/>
            <a:t>S Node 10</a:t>
          </a:r>
        </a:p>
      </dgm:t>
    </dgm:pt>
    <dgm:pt modelId="{17FBB604-D8D4-4F2B-B0AB-25D93DE6A452}" type="parTrans" cxnId="{0FC174A0-07EB-45A7-A021-82DFBFF84824}">
      <dgm:prSet/>
      <dgm:spPr/>
      <dgm:t>
        <a:bodyPr/>
        <a:lstStyle/>
        <a:p>
          <a:endParaRPr lang="en-US" sz="1400"/>
        </a:p>
      </dgm:t>
    </dgm:pt>
    <dgm:pt modelId="{25358BCF-5130-4207-BB6B-8AB47E267069}" type="sibTrans" cxnId="{0FC174A0-07EB-45A7-A021-82DFBFF84824}">
      <dgm:prSet custT="1"/>
      <dgm:spPr/>
      <dgm:t>
        <a:bodyPr/>
        <a:lstStyle/>
        <a:p>
          <a:endParaRPr lang="en-US" sz="1100"/>
        </a:p>
      </dgm:t>
    </dgm:pt>
    <dgm:pt modelId="{DDA34187-790C-4065-8498-E54041BE91A6}">
      <dgm:prSet phldrT="[Text]" custT="1"/>
      <dgm:spPr/>
      <dgm:t>
        <a:bodyPr/>
        <a:lstStyle/>
        <a:p>
          <a:r>
            <a:rPr lang="en-US" sz="1400"/>
            <a:t>M Node 1</a:t>
          </a:r>
        </a:p>
        <a:p>
          <a:r>
            <a:rPr lang="en-US" sz="1400"/>
            <a:t>M Node 2</a:t>
          </a:r>
        </a:p>
        <a:p>
          <a:r>
            <a:rPr lang="en-US" sz="1400"/>
            <a:t>M Node 3</a:t>
          </a:r>
        </a:p>
      </dgm:t>
    </dgm:pt>
    <dgm:pt modelId="{AE83276A-12E1-49F9-9207-8151D1706526}" type="parTrans" cxnId="{A79A09F5-752A-46F3-B9BA-7E7577FCC36C}">
      <dgm:prSet/>
      <dgm:spPr/>
      <dgm:t>
        <a:bodyPr/>
        <a:lstStyle/>
        <a:p>
          <a:endParaRPr lang="en-US" sz="1400"/>
        </a:p>
      </dgm:t>
    </dgm:pt>
    <dgm:pt modelId="{E81E50EA-AB75-4B8B-B16E-1721FA1457FC}" type="sibTrans" cxnId="{A79A09F5-752A-46F3-B9BA-7E7577FCC36C}">
      <dgm:prSet custT="1"/>
      <dgm:spPr/>
      <dgm:t>
        <a:bodyPr/>
        <a:lstStyle/>
        <a:p>
          <a:endParaRPr lang="en-US" sz="1100"/>
        </a:p>
      </dgm:t>
    </dgm:pt>
    <dgm:pt modelId="{B566A27C-E511-4B74-ACE3-3D3AC3C0E404}">
      <dgm:prSet phldrT="[Text]" custT="1"/>
      <dgm:spPr/>
      <dgm:t>
        <a:bodyPr/>
        <a:lstStyle/>
        <a:p>
          <a:r>
            <a:rPr lang="en-US" sz="1400"/>
            <a:t>D Node 1</a:t>
          </a:r>
        </a:p>
        <a:p>
          <a:r>
            <a:rPr lang="en-US" sz="1400"/>
            <a:t>D Node 2</a:t>
          </a:r>
        </a:p>
        <a:p>
          <a:r>
            <a:rPr lang="en-US" sz="1400"/>
            <a:t>D Node 3</a:t>
          </a:r>
        </a:p>
        <a:p>
          <a:r>
            <a:rPr lang="en-US" sz="1400"/>
            <a:t>D Node 4</a:t>
          </a:r>
        </a:p>
        <a:p>
          <a:r>
            <a:rPr lang="en-US" sz="1400"/>
            <a:t>D Node 5</a:t>
          </a:r>
        </a:p>
      </dgm:t>
    </dgm:pt>
    <dgm:pt modelId="{7A194E11-C862-4C76-9765-6CD00D915871}" type="parTrans" cxnId="{3F82C07F-3825-4BD2-9DC3-3501E8A897B5}">
      <dgm:prSet/>
      <dgm:spPr/>
      <dgm:t>
        <a:bodyPr/>
        <a:lstStyle/>
        <a:p>
          <a:endParaRPr lang="en-US" sz="1400"/>
        </a:p>
      </dgm:t>
    </dgm:pt>
    <dgm:pt modelId="{D4F32FD1-AA2C-4C78-A800-8BEE30C892AB}" type="sibTrans" cxnId="{3F82C07F-3825-4BD2-9DC3-3501E8A897B5}">
      <dgm:prSet/>
      <dgm:spPr/>
      <dgm:t>
        <a:bodyPr/>
        <a:lstStyle/>
        <a:p>
          <a:endParaRPr lang="en-US" sz="1400"/>
        </a:p>
      </dgm:t>
    </dgm:pt>
    <dgm:pt modelId="{B6DACF1D-02A6-464D-9F21-FBB0911EF63C}" type="pres">
      <dgm:prSet presAssocID="{EE0C84BA-8BFE-4ECB-B306-DD0E351EB33A}" presName="Name0" presStyleCnt="0">
        <dgm:presLayoutVars>
          <dgm:dir/>
          <dgm:resizeHandles val="exact"/>
        </dgm:presLayoutVars>
      </dgm:prSet>
      <dgm:spPr/>
    </dgm:pt>
    <dgm:pt modelId="{5A6B201B-B365-42F9-AA0E-4D137E5BEB38}" type="pres">
      <dgm:prSet presAssocID="{E345EB9C-E83D-410C-9234-BF8A6F1F01C3}" presName="node" presStyleLbl="node1" presStyleIdx="0" presStyleCnt="3">
        <dgm:presLayoutVars>
          <dgm:bulletEnabled val="1"/>
        </dgm:presLayoutVars>
      </dgm:prSet>
      <dgm:spPr/>
    </dgm:pt>
    <dgm:pt modelId="{0F1D2236-6F5B-48E4-BA37-3F902F54CB3A}" type="pres">
      <dgm:prSet presAssocID="{25358BCF-5130-4207-BB6B-8AB47E267069}" presName="sibTrans" presStyleLbl="sibTrans2D1" presStyleIdx="0" presStyleCnt="2"/>
      <dgm:spPr/>
    </dgm:pt>
    <dgm:pt modelId="{6C72D430-24AA-4301-B136-D1A34FD2C2F0}" type="pres">
      <dgm:prSet presAssocID="{25358BCF-5130-4207-BB6B-8AB47E267069}" presName="connectorText" presStyleLbl="sibTrans2D1" presStyleIdx="0" presStyleCnt="2"/>
      <dgm:spPr/>
    </dgm:pt>
    <dgm:pt modelId="{D48FEA87-6076-4FCA-9925-06D7FA27DC70}" type="pres">
      <dgm:prSet presAssocID="{DDA34187-790C-4065-8498-E54041BE91A6}" presName="node" presStyleLbl="node1" presStyleIdx="1" presStyleCnt="3">
        <dgm:presLayoutVars>
          <dgm:bulletEnabled val="1"/>
        </dgm:presLayoutVars>
      </dgm:prSet>
      <dgm:spPr/>
    </dgm:pt>
    <dgm:pt modelId="{B76CC5B3-D3EA-43A5-9E53-B24A6B6D1FD2}" type="pres">
      <dgm:prSet presAssocID="{E81E50EA-AB75-4B8B-B16E-1721FA1457FC}" presName="sibTrans" presStyleLbl="sibTrans2D1" presStyleIdx="1" presStyleCnt="2"/>
      <dgm:spPr/>
    </dgm:pt>
    <dgm:pt modelId="{C4284F4F-0A4C-4BC5-9A40-C3E3F0529518}" type="pres">
      <dgm:prSet presAssocID="{E81E50EA-AB75-4B8B-B16E-1721FA1457FC}" presName="connectorText" presStyleLbl="sibTrans2D1" presStyleIdx="1" presStyleCnt="2"/>
      <dgm:spPr/>
    </dgm:pt>
    <dgm:pt modelId="{7D00DCD1-2664-4A08-B093-88C3F9E117F0}" type="pres">
      <dgm:prSet presAssocID="{B566A27C-E511-4B74-ACE3-3D3AC3C0E404}" presName="node" presStyleLbl="node1" presStyleIdx="2" presStyleCnt="3">
        <dgm:presLayoutVars>
          <dgm:bulletEnabled val="1"/>
        </dgm:presLayoutVars>
      </dgm:prSet>
      <dgm:spPr/>
    </dgm:pt>
  </dgm:ptLst>
  <dgm:cxnLst>
    <dgm:cxn modelId="{47C34213-ECB6-4275-AF3A-23B3B25E604B}" type="presOf" srcId="{DDA34187-790C-4065-8498-E54041BE91A6}" destId="{D48FEA87-6076-4FCA-9925-06D7FA27DC70}" srcOrd="0" destOrd="0" presId="urn:microsoft.com/office/officeart/2005/8/layout/process1"/>
    <dgm:cxn modelId="{83717526-DA56-434E-8EBD-C55785E781D5}" type="presOf" srcId="{25358BCF-5130-4207-BB6B-8AB47E267069}" destId="{6C72D430-24AA-4301-B136-D1A34FD2C2F0}" srcOrd="1" destOrd="0" presId="urn:microsoft.com/office/officeart/2005/8/layout/process1"/>
    <dgm:cxn modelId="{1672395F-8596-4674-82F9-A7CDE5ECAAC5}" type="presOf" srcId="{EE0C84BA-8BFE-4ECB-B306-DD0E351EB33A}" destId="{B6DACF1D-02A6-464D-9F21-FBB0911EF63C}" srcOrd="0" destOrd="0" presId="urn:microsoft.com/office/officeart/2005/8/layout/process1"/>
    <dgm:cxn modelId="{3F82C07F-3825-4BD2-9DC3-3501E8A897B5}" srcId="{EE0C84BA-8BFE-4ECB-B306-DD0E351EB33A}" destId="{B566A27C-E511-4B74-ACE3-3D3AC3C0E404}" srcOrd="2" destOrd="0" parTransId="{7A194E11-C862-4C76-9765-6CD00D915871}" sibTransId="{D4F32FD1-AA2C-4C78-A800-8BEE30C892AB}"/>
    <dgm:cxn modelId="{60A32198-0567-48AA-BB47-4C2ED97BC66C}" type="presOf" srcId="{E345EB9C-E83D-410C-9234-BF8A6F1F01C3}" destId="{5A6B201B-B365-42F9-AA0E-4D137E5BEB38}" srcOrd="0" destOrd="0" presId="urn:microsoft.com/office/officeart/2005/8/layout/process1"/>
    <dgm:cxn modelId="{0FC174A0-07EB-45A7-A021-82DFBFF84824}" srcId="{EE0C84BA-8BFE-4ECB-B306-DD0E351EB33A}" destId="{E345EB9C-E83D-410C-9234-BF8A6F1F01C3}" srcOrd="0" destOrd="0" parTransId="{17FBB604-D8D4-4F2B-B0AB-25D93DE6A452}" sibTransId="{25358BCF-5130-4207-BB6B-8AB47E267069}"/>
    <dgm:cxn modelId="{82BD7AA5-62DD-421B-8683-74AF9366B5ED}" type="presOf" srcId="{B566A27C-E511-4B74-ACE3-3D3AC3C0E404}" destId="{7D00DCD1-2664-4A08-B093-88C3F9E117F0}" srcOrd="0" destOrd="0" presId="urn:microsoft.com/office/officeart/2005/8/layout/process1"/>
    <dgm:cxn modelId="{8E12E5B1-2B7B-48B8-B861-6760D7D4DEAA}" type="presOf" srcId="{E81E50EA-AB75-4B8B-B16E-1721FA1457FC}" destId="{B76CC5B3-D3EA-43A5-9E53-B24A6B6D1FD2}" srcOrd="0" destOrd="0" presId="urn:microsoft.com/office/officeart/2005/8/layout/process1"/>
    <dgm:cxn modelId="{3BF4EFBB-306E-406B-A527-943C3EA87809}" type="presOf" srcId="{E81E50EA-AB75-4B8B-B16E-1721FA1457FC}" destId="{C4284F4F-0A4C-4BC5-9A40-C3E3F0529518}" srcOrd="1" destOrd="0" presId="urn:microsoft.com/office/officeart/2005/8/layout/process1"/>
    <dgm:cxn modelId="{B77C7BD9-F3A7-41DB-A49A-64006841C3A0}" type="presOf" srcId="{25358BCF-5130-4207-BB6B-8AB47E267069}" destId="{0F1D2236-6F5B-48E4-BA37-3F902F54CB3A}" srcOrd="0" destOrd="0" presId="urn:microsoft.com/office/officeart/2005/8/layout/process1"/>
    <dgm:cxn modelId="{A79A09F5-752A-46F3-B9BA-7E7577FCC36C}" srcId="{EE0C84BA-8BFE-4ECB-B306-DD0E351EB33A}" destId="{DDA34187-790C-4065-8498-E54041BE91A6}" srcOrd="1" destOrd="0" parTransId="{AE83276A-12E1-49F9-9207-8151D1706526}" sibTransId="{E81E50EA-AB75-4B8B-B16E-1721FA1457FC}"/>
    <dgm:cxn modelId="{F2350D80-67F9-41ED-84FF-8587555C3882}" type="presParOf" srcId="{B6DACF1D-02A6-464D-9F21-FBB0911EF63C}" destId="{5A6B201B-B365-42F9-AA0E-4D137E5BEB38}" srcOrd="0" destOrd="0" presId="urn:microsoft.com/office/officeart/2005/8/layout/process1"/>
    <dgm:cxn modelId="{9CC1EEB0-FE14-48C2-B0BE-5F17CE22818E}" type="presParOf" srcId="{B6DACF1D-02A6-464D-9F21-FBB0911EF63C}" destId="{0F1D2236-6F5B-48E4-BA37-3F902F54CB3A}" srcOrd="1" destOrd="0" presId="urn:microsoft.com/office/officeart/2005/8/layout/process1"/>
    <dgm:cxn modelId="{06D13F8E-289F-4263-8522-00B4358BEF70}" type="presParOf" srcId="{0F1D2236-6F5B-48E4-BA37-3F902F54CB3A}" destId="{6C72D430-24AA-4301-B136-D1A34FD2C2F0}" srcOrd="0" destOrd="0" presId="urn:microsoft.com/office/officeart/2005/8/layout/process1"/>
    <dgm:cxn modelId="{0F35F59A-9D52-4B2E-92FB-C41BE6560984}" type="presParOf" srcId="{B6DACF1D-02A6-464D-9F21-FBB0911EF63C}" destId="{D48FEA87-6076-4FCA-9925-06D7FA27DC70}" srcOrd="2" destOrd="0" presId="urn:microsoft.com/office/officeart/2005/8/layout/process1"/>
    <dgm:cxn modelId="{E4311BCF-FF6C-4617-AD1C-98E7BA42AB87}" type="presParOf" srcId="{B6DACF1D-02A6-464D-9F21-FBB0911EF63C}" destId="{B76CC5B3-D3EA-43A5-9E53-B24A6B6D1FD2}" srcOrd="3" destOrd="0" presId="urn:microsoft.com/office/officeart/2005/8/layout/process1"/>
    <dgm:cxn modelId="{E9B03113-F9E5-477A-8A40-C6B0C832FDAB}" type="presParOf" srcId="{B76CC5B3-D3EA-43A5-9E53-B24A6B6D1FD2}" destId="{C4284F4F-0A4C-4BC5-9A40-C3E3F0529518}" srcOrd="0" destOrd="0" presId="urn:microsoft.com/office/officeart/2005/8/layout/process1"/>
    <dgm:cxn modelId="{D257F9F6-A334-4457-845A-C64B44DE102F}" type="presParOf" srcId="{B6DACF1D-02A6-464D-9F21-FBB0911EF63C}" destId="{7D00DCD1-2664-4A08-B093-88C3F9E117F0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A6B201B-B365-42F9-AA0E-4D137E5BEB38}">
      <dsp:nvSpPr>
        <dsp:cNvPr id="0" name=""/>
        <dsp:cNvSpPr/>
      </dsp:nvSpPr>
      <dsp:spPr>
        <a:xfrm>
          <a:off x="3555" y="66757"/>
          <a:ext cx="1062589" cy="14603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 Node 1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 Node 2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...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 Node 10</a:t>
          </a:r>
        </a:p>
      </dsp:txBody>
      <dsp:txXfrm>
        <a:off x="34677" y="97879"/>
        <a:ext cx="1000345" cy="1398090"/>
      </dsp:txXfrm>
    </dsp:sp>
    <dsp:sp modelId="{0F1D2236-6F5B-48E4-BA37-3F902F54CB3A}">
      <dsp:nvSpPr>
        <dsp:cNvPr id="0" name=""/>
        <dsp:cNvSpPr/>
      </dsp:nvSpPr>
      <dsp:spPr>
        <a:xfrm>
          <a:off x="1172403" y="665163"/>
          <a:ext cx="225268" cy="26352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1172403" y="717867"/>
        <a:ext cx="157688" cy="158114"/>
      </dsp:txXfrm>
    </dsp:sp>
    <dsp:sp modelId="{D48FEA87-6076-4FCA-9925-06D7FA27DC70}">
      <dsp:nvSpPr>
        <dsp:cNvPr id="0" name=""/>
        <dsp:cNvSpPr/>
      </dsp:nvSpPr>
      <dsp:spPr>
        <a:xfrm>
          <a:off x="1491180" y="66757"/>
          <a:ext cx="1062589" cy="14603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M Node 1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M Node 2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M Node 3</a:t>
          </a:r>
        </a:p>
      </dsp:txBody>
      <dsp:txXfrm>
        <a:off x="1522302" y="97879"/>
        <a:ext cx="1000345" cy="1398090"/>
      </dsp:txXfrm>
    </dsp:sp>
    <dsp:sp modelId="{B76CC5B3-D3EA-43A5-9E53-B24A6B6D1FD2}">
      <dsp:nvSpPr>
        <dsp:cNvPr id="0" name=""/>
        <dsp:cNvSpPr/>
      </dsp:nvSpPr>
      <dsp:spPr>
        <a:xfrm>
          <a:off x="2660028" y="665163"/>
          <a:ext cx="225268" cy="26352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2660028" y="717867"/>
        <a:ext cx="157688" cy="158114"/>
      </dsp:txXfrm>
    </dsp:sp>
    <dsp:sp modelId="{7D00DCD1-2664-4A08-B093-88C3F9E117F0}">
      <dsp:nvSpPr>
        <dsp:cNvPr id="0" name=""/>
        <dsp:cNvSpPr/>
      </dsp:nvSpPr>
      <dsp:spPr>
        <a:xfrm>
          <a:off x="2978805" y="66757"/>
          <a:ext cx="1062589" cy="14603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D Node 1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D Node 2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D Node 3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D Node 4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D Node 5</a:t>
          </a:r>
        </a:p>
      </dsp:txBody>
      <dsp:txXfrm>
        <a:off x="3009927" y="97879"/>
        <a:ext cx="1000345" cy="139809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950</Words>
  <Characters>5283</Characters>
  <Application>Microsoft Office Word</Application>
  <DocSecurity>0</DocSecurity>
  <Lines>278</Lines>
  <Paragraphs>188</Paragraphs>
  <ScaleCrop>false</ScaleCrop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Zhu, Yongxian</dc:creator>
  <cp:keywords/>
  <dc:description/>
  <cp:lastModifiedBy>Zhu, Yongxian</cp:lastModifiedBy>
  <cp:revision>13</cp:revision>
  <dcterms:created xsi:type="dcterms:W3CDTF">2026-02-26T22:15:00Z</dcterms:created>
  <dcterms:modified xsi:type="dcterms:W3CDTF">2026-02-27T04:52:00Z</dcterms:modified>
</cp:coreProperties>
</file>