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67EC7" w14:textId="77777777" w:rsidR="006938F0" w:rsidRPr="002F185F" w:rsidRDefault="006938F0">
      <w:pPr>
        <w:adjustRightInd w:val="0"/>
        <w:snapToGrid w:val="0"/>
        <w:spacing w:line="360" w:lineRule="auto"/>
        <w:jc w:val="both"/>
        <w:rPr>
          <w:rFonts w:ascii="Arial" w:eastAsia="宋体" w:hAnsi="Arial" w:cs="Arial"/>
          <w:b/>
          <w:sz w:val="24"/>
          <w:szCs w:val="24"/>
          <w:lang w:eastAsia="zh-CN"/>
        </w:rPr>
      </w:pPr>
    </w:p>
    <w:p w14:paraId="309A4015" w14:textId="76328831" w:rsidR="006938F0" w:rsidRPr="002F185F" w:rsidRDefault="00A2786B">
      <w:pPr>
        <w:adjustRightInd w:val="0"/>
        <w:snapToGrid w:val="0"/>
        <w:spacing w:line="360" w:lineRule="auto"/>
        <w:jc w:val="center"/>
        <w:rPr>
          <w:rFonts w:ascii="黑体" w:eastAsia="黑体" w:hAnsi="黑体" w:cs="黑体"/>
          <w:b/>
          <w:sz w:val="32"/>
          <w:szCs w:val="32"/>
          <w:lang w:eastAsia="zh-CN"/>
        </w:rPr>
      </w:pPr>
      <w:r w:rsidRPr="002F185F">
        <w:rPr>
          <w:rFonts w:ascii="黑体" w:eastAsia="黑体" w:hAnsi="黑体" w:cs="黑体" w:hint="eastAsia"/>
          <w:b/>
          <w:sz w:val="32"/>
          <w:szCs w:val="32"/>
          <w:lang w:eastAsia="zh-CN"/>
        </w:rPr>
        <w:t>基于</w:t>
      </w:r>
      <w:proofErr w:type="spellStart"/>
      <w:r w:rsidRPr="002F185F">
        <w:rPr>
          <w:rFonts w:ascii="黑体" w:eastAsia="黑体" w:hAnsi="黑体" w:cs="黑体" w:hint="eastAsia"/>
          <w:b/>
          <w:sz w:val="32"/>
          <w:szCs w:val="32"/>
          <w:lang w:eastAsia="zh-CN"/>
        </w:rPr>
        <w:t>PacBio</w:t>
      </w:r>
      <w:proofErr w:type="spellEnd"/>
      <w:r w:rsidRPr="002F185F">
        <w:rPr>
          <w:rFonts w:ascii="黑体" w:eastAsia="黑体" w:hAnsi="黑体" w:cs="黑体" w:hint="eastAsia"/>
          <w:b/>
          <w:sz w:val="32"/>
          <w:szCs w:val="32"/>
          <w:lang w:eastAsia="zh-CN"/>
        </w:rPr>
        <w:t xml:space="preserve"> SMRT三代测序的红树林沉积物真菌群落</w:t>
      </w:r>
      <w:r w:rsidR="00A0390E" w:rsidRPr="002F185F">
        <w:rPr>
          <w:rFonts w:ascii="黑体" w:eastAsia="黑体" w:hAnsi="黑体" w:cs="Arial" w:hint="eastAsia"/>
          <w:b/>
          <w:kern w:val="0"/>
          <w:sz w:val="32"/>
          <w:szCs w:val="20"/>
          <w:lang w:val="x-none" w:eastAsia="zh-CN"/>
        </w:rPr>
        <w:t>的研究</w:t>
      </w:r>
    </w:p>
    <w:p w14:paraId="28992A6A" w14:textId="77777777" w:rsidR="006938F0" w:rsidRDefault="00A2786B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b/>
          <w:sz w:val="24"/>
          <w:szCs w:val="24"/>
          <w:lang w:eastAsia="zh-CN"/>
        </w:rPr>
      </w:pPr>
      <w:r>
        <w:rPr>
          <w:rFonts w:ascii="Arial" w:eastAsia="宋体" w:hAnsi="Arial" w:cs="Arial"/>
          <w:b/>
          <w:sz w:val="24"/>
          <w:szCs w:val="24"/>
          <w:lang w:eastAsia="zh-CN"/>
        </w:rPr>
        <w:t xml:space="preserve">Analysis of </w:t>
      </w:r>
      <w:r>
        <w:rPr>
          <w:rFonts w:ascii="Arial" w:eastAsia="宋体" w:hAnsi="Arial" w:cs="Arial" w:hint="eastAsia"/>
          <w:b/>
          <w:sz w:val="24"/>
          <w:szCs w:val="24"/>
          <w:lang w:eastAsia="zh-CN"/>
        </w:rPr>
        <w:t>F</w:t>
      </w:r>
      <w:r>
        <w:rPr>
          <w:rFonts w:ascii="Arial" w:eastAsia="宋体" w:hAnsi="Arial" w:cs="Arial"/>
          <w:b/>
          <w:sz w:val="24"/>
          <w:szCs w:val="24"/>
          <w:lang w:eastAsia="zh-CN"/>
        </w:rPr>
        <w:t xml:space="preserve">ungal </w:t>
      </w:r>
      <w:r>
        <w:rPr>
          <w:rFonts w:ascii="Arial" w:eastAsia="宋体" w:hAnsi="Arial" w:cs="Arial" w:hint="eastAsia"/>
          <w:b/>
          <w:sz w:val="24"/>
          <w:szCs w:val="24"/>
          <w:lang w:eastAsia="zh-CN"/>
        </w:rPr>
        <w:t>C</w:t>
      </w:r>
      <w:r>
        <w:rPr>
          <w:rFonts w:ascii="Arial" w:eastAsia="宋体" w:hAnsi="Arial" w:cs="Arial"/>
          <w:b/>
          <w:sz w:val="24"/>
          <w:szCs w:val="24"/>
          <w:lang w:eastAsia="zh-CN"/>
        </w:rPr>
        <w:t xml:space="preserve">ommunity in </w:t>
      </w:r>
      <w:r>
        <w:rPr>
          <w:rFonts w:ascii="Arial" w:eastAsia="宋体" w:hAnsi="Arial" w:cs="Arial" w:hint="eastAsia"/>
          <w:b/>
          <w:sz w:val="24"/>
          <w:szCs w:val="24"/>
          <w:lang w:eastAsia="zh-CN"/>
        </w:rPr>
        <w:t>M</w:t>
      </w:r>
      <w:r>
        <w:rPr>
          <w:rFonts w:ascii="Arial" w:eastAsia="宋体" w:hAnsi="Arial" w:cs="Arial"/>
          <w:b/>
          <w:sz w:val="24"/>
          <w:szCs w:val="24"/>
          <w:lang w:eastAsia="zh-CN"/>
        </w:rPr>
        <w:t xml:space="preserve">angrove </w:t>
      </w:r>
      <w:r>
        <w:rPr>
          <w:rFonts w:ascii="Arial" w:eastAsia="宋体" w:hAnsi="Arial" w:cs="Arial" w:hint="eastAsia"/>
          <w:b/>
          <w:sz w:val="24"/>
          <w:szCs w:val="24"/>
          <w:lang w:eastAsia="zh-CN"/>
        </w:rPr>
        <w:t>S</w:t>
      </w:r>
      <w:r>
        <w:rPr>
          <w:rFonts w:ascii="Arial" w:eastAsia="宋体" w:hAnsi="Arial" w:cs="Arial"/>
          <w:b/>
          <w:sz w:val="24"/>
          <w:szCs w:val="24"/>
          <w:lang w:eastAsia="zh-CN"/>
        </w:rPr>
        <w:t xml:space="preserve">ediments </w:t>
      </w:r>
      <w:r>
        <w:rPr>
          <w:rFonts w:ascii="Arial" w:eastAsia="宋体" w:hAnsi="Arial" w:cs="Arial" w:hint="eastAsia"/>
          <w:b/>
          <w:sz w:val="24"/>
          <w:szCs w:val="24"/>
          <w:lang w:eastAsia="zh-CN"/>
        </w:rPr>
        <w:t>B</w:t>
      </w:r>
      <w:r>
        <w:rPr>
          <w:rFonts w:ascii="Arial" w:eastAsia="宋体" w:hAnsi="Arial" w:cs="Arial"/>
          <w:b/>
          <w:sz w:val="24"/>
          <w:szCs w:val="24"/>
          <w:lang w:eastAsia="zh-CN"/>
        </w:rPr>
        <w:t xml:space="preserve">ased on </w:t>
      </w:r>
      <w:proofErr w:type="spellStart"/>
      <w:r>
        <w:rPr>
          <w:rFonts w:ascii="Arial" w:eastAsia="宋体" w:hAnsi="Arial" w:cs="Arial"/>
          <w:b/>
          <w:sz w:val="24"/>
          <w:szCs w:val="24"/>
          <w:lang w:eastAsia="zh-CN"/>
        </w:rPr>
        <w:t>PacBio</w:t>
      </w:r>
      <w:proofErr w:type="spellEnd"/>
      <w:r>
        <w:rPr>
          <w:rFonts w:ascii="Arial" w:eastAsia="宋体" w:hAnsi="Arial" w:cs="Arial"/>
          <w:b/>
          <w:sz w:val="24"/>
          <w:szCs w:val="24"/>
          <w:lang w:eastAsia="zh-CN"/>
        </w:rPr>
        <w:t xml:space="preserve"> SMRT </w:t>
      </w:r>
      <w:r>
        <w:rPr>
          <w:rFonts w:ascii="Arial" w:eastAsia="宋体" w:hAnsi="Arial" w:cs="Arial" w:hint="eastAsia"/>
          <w:b/>
          <w:sz w:val="24"/>
          <w:szCs w:val="24"/>
          <w:lang w:eastAsia="zh-CN"/>
        </w:rPr>
        <w:t>S</w:t>
      </w:r>
      <w:r>
        <w:rPr>
          <w:rFonts w:ascii="Arial" w:eastAsia="宋体" w:hAnsi="Arial" w:cs="Arial"/>
          <w:b/>
          <w:sz w:val="24"/>
          <w:szCs w:val="24"/>
          <w:lang w:eastAsia="zh-CN"/>
        </w:rPr>
        <w:t>equencing</w:t>
      </w:r>
    </w:p>
    <w:p w14:paraId="16FCF49C" w14:textId="77777777" w:rsidR="006938F0" w:rsidRDefault="00A2786B">
      <w:pPr>
        <w:widowControl w:val="0"/>
        <w:adjustRightInd w:val="0"/>
        <w:snapToGrid w:val="0"/>
        <w:spacing w:line="360" w:lineRule="auto"/>
        <w:jc w:val="center"/>
        <w:rPr>
          <w:rFonts w:ascii="Arial" w:eastAsia="宋体" w:hAnsi="Arial" w:cs="Arial"/>
          <w:color w:val="000000"/>
          <w:sz w:val="24"/>
          <w:szCs w:val="24"/>
        </w:rPr>
      </w:pPr>
      <w:r>
        <w:rPr>
          <w:rFonts w:ascii="Arial" w:eastAsia="宋体" w:hAnsi="Arial" w:cs="Arial"/>
          <w:color w:val="000000"/>
          <w:sz w:val="24"/>
          <w:szCs w:val="24"/>
          <w:lang w:eastAsia="zh-CN"/>
        </w:rPr>
        <w:t>张志锋</w:t>
      </w:r>
      <w:r>
        <w:rPr>
          <w:rFonts w:ascii="Arial" w:eastAsia="宋体" w:hAnsi="Arial" w:cs="Arial"/>
          <w:color w:val="000000"/>
          <w:sz w:val="24"/>
          <w:szCs w:val="24"/>
          <w:vertAlign w:val="superscript"/>
          <w:lang w:eastAsia="zh-CN"/>
        </w:rPr>
        <w:t>1</w:t>
      </w:r>
      <w:r>
        <w:rPr>
          <w:rFonts w:ascii="Arial" w:eastAsia="宋体" w:hAnsi="Arial" w:cs="Arial"/>
          <w:color w:val="000000"/>
          <w:sz w:val="24"/>
          <w:szCs w:val="24"/>
          <w:lang w:eastAsia="zh-CN"/>
        </w:rPr>
        <w:t>，</w:t>
      </w:r>
      <w:proofErr w:type="gramStart"/>
      <w:r>
        <w:rPr>
          <w:rFonts w:ascii="Arial" w:eastAsia="宋体" w:hAnsi="Arial" w:cs="Arial"/>
          <w:color w:val="000000"/>
          <w:sz w:val="24"/>
          <w:szCs w:val="24"/>
          <w:lang w:eastAsia="zh-CN"/>
        </w:rPr>
        <w:t>李猛</w:t>
      </w:r>
      <w:proofErr w:type="gramEnd"/>
      <w:r>
        <w:rPr>
          <w:rFonts w:ascii="Arial" w:eastAsia="宋体" w:hAnsi="Arial" w:cs="Arial"/>
          <w:color w:val="000000"/>
          <w:sz w:val="24"/>
          <w:szCs w:val="24"/>
          <w:vertAlign w:val="superscript"/>
          <w:lang w:eastAsia="zh-CN"/>
        </w:rPr>
        <w:t>1</w:t>
      </w:r>
      <w:r>
        <w:rPr>
          <w:rFonts w:ascii="Arial" w:eastAsia="宋体" w:hAnsi="Arial" w:cs="Arial" w:hint="eastAsia"/>
          <w:color w:val="000000"/>
          <w:sz w:val="24"/>
          <w:szCs w:val="24"/>
          <w:vertAlign w:val="superscript"/>
          <w:lang w:eastAsia="zh-CN"/>
        </w:rPr>
        <w:t xml:space="preserve"> </w:t>
      </w:r>
      <w:r>
        <w:rPr>
          <w:rFonts w:ascii="Arial" w:eastAsia="宋体" w:hAnsi="Arial" w:cs="Arial"/>
          <w:color w:val="000000"/>
          <w:sz w:val="24"/>
          <w:szCs w:val="24"/>
        </w:rPr>
        <w:t>*</w:t>
      </w:r>
    </w:p>
    <w:p w14:paraId="0140BED2" w14:textId="77777777" w:rsidR="006938F0" w:rsidRDefault="006938F0">
      <w:pPr>
        <w:widowControl w:val="0"/>
        <w:adjustRightInd w:val="0"/>
        <w:snapToGrid w:val="0"/>
        <w:spacing w:line="360" w:lineRule="auto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14:paraId="2BE52FF8" w14:textId="77777777" w:rsidR="006938F0" w:rsidRDefault="00A2786B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/>
          <w:szCs w:val="20"/>
          <w:lang w:eastAsia="zh-CN"/>
        </w:rPr>
      </w:pPr>
      <w:r>
        <w:rPr>
          <w:rFonts w:ascii="Arial" w:eastAsia="宋体" w:hAnsi="Arial" w:cs="Arial"/>
          <w:color w:val="000000"/>
          <w:szCs w:val="20"/>
          <w:vertAlign w:val="superscript"/>
          <w:lang w:eastAsia="zh-CN"/>
        </w:rPr>
        <w:t>1</w:t>
      </w:r>
      <w:r>
        <w:rPr>
          <w:rFonts w:ascii="Arial" w:eastAsia="宋体" w:hAnsi="Arial" w:cs="Arial"/>
          <w:color w:val="000000"/>
          <w:szCs w:val="20"/>
          <w:lang w:eastAsia="zh-CN"/>
        </w:rPr>
        <w:t>高等研究院，深圳大学，深圳，广东</w:t>
      </w:r>
    </w:p>
    <w:p w14:paraId="126E00FC" w14:textId="3AF1CE23" w:rsidR="006938F0" w:rsidRDefault="00A2786B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/>
          <w:szCs w:val="20"/>
          <w:lang w:eastAsia="zh-CN"/>
        </w:rPr>
      </w:pPr>
      <w:r>
        <w:rPr>
          <w:rFonts w:ascii="Arial" w:eastAsia="宋体" w:hAnsi="Arial" w:cs="Arial"/>
          <w:szCs w:val="20"/>
          <w:lang w:eastAsia="zh-CN"/>
        </w:rPr>
        <w:t>*</w:t>
      </w:r>
      <w:r>
        <w:rPr>
          <w:rFonts w:ascii="Arial" w:eastAsia="宋体" w:hAnsi="Arial" w:cs="Arial"/>
          <w:color w:val="000000"/>
          <w:szCs w:val="20"/>
          <w:lang w:eastAsia="zh-CN"/>
        </w:rPr>
        <w:t>通讯作者邮箱</w:t>
      </w:r>
      <w:r>
        <w:rPr>
          <w:rFonts w:ascii="Arial" w:eastAsia="宋体" w:hAnsi="Arial" w:cs="Arial" w:hint="eastAsia"/>
          <w:color w:val="000000"/>
          <w:szCs w:val="20"/>
          <w:lang w:eastAsia="zh-CN"/>
        </w:rPr>
        <w:t>：</w:t>
      </w:r>
      <w:hyperlink r:id="rId9" w:history="1">
        <w:r w:rsidRPr="00B020DE">
          <w:rPr>
            <w:rStyle w:val="aff1"/>
            <w:rFonts w:ascii="Arial" w:eastAsia="宋体" w:hAnsi="Arial" w:cs="Arial"/>
            <w:szCs w:val="20"/>
            <w:lang w:eastAsia="zh-CN"/>
          </w:rPr>
          <w:t>limeng848@szu.edu.cn</w:t>
        </w:r>
      </w:hyperlink>
    </w:p>
    <w:p w14:paraId="212871E4" w14:textId="77777777" w:rsidR="006938F0" w:rsidRDefault="006938F0">
      <w:pPr>
        <w:widowControl w:val="0"/>
        <w:spacing w:line="360" w:lineRule="auto"/>
        <w:jc w:val="both"/>
        <w:rPr>
          <w:rFonts w:ascii="Arial" w:hAnsi="Arial" w:cs="Arial"/>
          <w:color w:val="FF0000"/>
          <w:szCs w:val="20"/>
          <w:u w:val="single"/>
        </w:rPr>
      </w:pPr>
    </w:p>
    <w:p w14:paraId="58FAC8D4" w14:textId="174566A7" w:rsidR="006938F0" w:rsidRDefault="00A2786B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b/>
          <w:color w:val="000000"/>
          <w:sz w:val="24"/>
          <w:szCs w:val="24"/>
          <w:lang w:eastAsia="zh-CN"/>
        </w:rPr>
      </w:pPr>
      <w:r>
        <w:rPr>
          <w:rFonts w:ascii="黑体" w:eastAsia="黑体" w:hAnsi="黑体" w:cs="Arial"/>
          <w:b/>
          <w:color w:val="000000"/>
          <w:sz w:val="24"/>
          <w:szCs w:val="24"/>
          <w:lang w:eastAsia="zh-CN"/>
        </w:rPr>
        <w:t>摘要</w:t>
      </w:r>
      <w:r>
        <w:rPr>
          <w:rFonts w:ascii="黑体" w:eastAsia="黑体" w:hAnsi="黑体" w:cs="Arial" w:hint="eastAsia"/>
          <w:b/>
          <w:color w:val="000000"/>
          <w:sz w:val="24"/>
          <w:szCs w:val="24"/>
          <w:lang w:eastAsia="zh-CN"/>
        </w:rPr>
        <w:t>：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虽然二代测序可以在短时间内产生大量高质量的数据，但由于读长原因，测序结果并不能准确的鉴定到种水平，因而在环境微生物群落的鉴定上仍存在一定的局限性。以</w:t>
      </w:r>
      <w:r>
        <w:rPr>
          <w:rFonts w:ascii="Arial" w:eastAsia="宋体" w:hAnsi="Arial" w:cs="Arial"/>
          <w:sz w:val="24"/>
          <w:szCs w:val="24"/>
          <w:lang w:eastAsia="zh-CN"/>
        </w:rPr>
        <w:t>circular consensus sequencing</w:t>
      </w:r>
      <w:r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CCS</w:t>
      </w:r>
      <w:r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技术为基础的</w:t>
      </w:r>
      <w:proofErr w:type="spellStart"/>
      <w:r>
        <w:rPr>
          <w:rFonts w:ascii="Arial" w:eastAsia="宋体" w:hAnsi="Arial" w:cs="Arial"/>
          <w:kern w:val="1"/>
          <w:sz w:val="24"/>
          <w:szCs w:val="24"/>
          <w:lang w:eastAsia="zh-CN"/>
        </w:rPr>
        <w:t>PacBio</w:t>
      </w:r>
      <w:proofErr w:type="spellEnd"/>
      <w:r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SMRT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的三代测序技术，可以产生长度可达十至数十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kb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的高质量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数据，能够完整的覆盖细菌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16S rDNA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，真菌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18S/28S rDNA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和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ITS</w:t>
      </w:r>
      <w:r w:rsidR="006D206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区域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，甚至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18S rDNA+ITS+28S rDNA</w:t>
      </w:r>
      <w:r w:rsidR="006D206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区域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全长，可以有效的解决注释精度的问题。在本研究中，通过红树林沉积物样品采集，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提取，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扩增，</w:t>
      </w:r>
      <w:proofErr w:type="spellStart"/>
      <w:r>
        <w:rPr>
          <w:rFonts w:ascii="Arial" w:eastAsia="宋体" w:hAnsi="Arial" w:cs="Arial"/>
          <w:kern w:val="1"/>
          <w:sz w:val="24"/>
          <w:szCs w:val="24"/>
          <w:lang w:eastAsia="zh-CN"/>
        </w:rPr>
        <w:t>PacBio</w:t>
      </w:r>
      <w:proofErr w:type="spellEnd"/>
      <w:r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SMRT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测序和数据分析，最终获得高注释精度的真菌群落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OTU table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。以此为基础，通过后续的生态学分析，对红树林真菌群落的多样性、组成、分布规律、影响因素、群落组装过程、物种相互作用关系等方面有深刻认识。分析方法部分同样适用于其他环境微生物群落</w:t>
      </w:r>
      <w:proofErr w:type="spellStart"/>
      <w:r>
        <w:rPr>
          <w:rFonts w:ascii="Arial" w:eastAsia="宋体" w:hAnsi="Arial" w:cs="Arial"/>
          <w:kern w:val="1"/>
          <w:sz w:val="24"/>
          <w:szCs w:val="24"/>
          <w:lang w:eastAsia="zh-CN"/>
        </w:rPr>
        <w:t>PacBio</w:t>
      </w:r>
      <w:proofErr w:type="spellEnd"/>
      <w:r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SMRT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三代扩增子测序数据的分析。</w:t>
      </w:r>
    </w:p>
    <w:p w14:paraId="27F743D2" w14:textId="77777777" w:rsidR="006938F0" w:rsidRDefault="00A2786B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>
        <w:rPr>
          <w:rFonts w:ascii="黑体" w:eastAsia="黑体" w:hAnsi="黑体" w:cs="Arial"/>
          <w:b/>
          <w:color w:val="000000"/>
          <w:sz w:val="24"/>
          <w:szCs w:val="24"/>
          <w:lang w:eastAsia="zh-CN"/>
        </w:rPr>
        <w:t>关键词</w:t>
      </w:r>
      <w:r>
        <w:rPr>
          <w:rFonts w:ascii="黑体" w:eastAsia="黑体" w:hAnsi="黑体" w:cs="Arial" w:hint="eastAsia"/>
          <w:b/>
          <w:color w:val="000000"/>
          <w:sz w:val="24"/>
          <w:szCs w:val="24"/>
          <w:lang w:eastAsia="zh-CN"/>
        </w:rPr>
        <w:t>：</w:t>
      </w:r>
      <w:proofErr w:type="spellStart"/>
      <w:r>
        <w:rPr>
          <w:rFonts w:ascii="Arial" w:eastAsia="宋体" w:hAnsi="Arial" w:cs="Arial"/>
          <w:color w:val="000000"/>
          <w:sz w:val="24"/>
          <w:szCs w:val="24"/>
          <w:lang w:eastAsia="zh-CN"/>
        </w:rPr>
        <w:t>PacBio</w:t>
      </w:r>
      <w:proofErr w:type="spellEnd"/>
      <w:r>
        <w:rPr>
          <w:rFonts w:ascii="Arial" w:eastAsia="宋体" w:hAnsi="Arial" w:cs="Arial"/>
          <w:color w:val="000000"/>
          <w:sz w:val="24"/>
          <w:szCs w:val="24"/>
          <w:lang w:eastAsia="zh-CN"/>
        </w:rPr>
        <w:t xml:space="preserve"> SMRT</w:t>
      </w:r>
      <w:r>
        <w:rPr>
          <w:rFonts w:ascii="Arial" w:eastAsia="宋体" w:hAnsi="Arial" w:cs="Arial"/>
          <w:color w:val="000000"/>
          <w:sz w:val="24"/>
          <w:szCs w:val="24"/>
          <w:lang w:eastAsia="zh-CN"/>
        </w:rPr>
        <w:t>，真菌群落，扩增子测序</w:t>
      </w:r>
    </w:p>
    <w:p w14:paraId="53F1A681" w14:textId="77777777" w:rsidR="006938F0" w:rsidRDefault="006938F0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b/>
          <w:color w:val="000000"/>
          <w:sz w:val="24"/>
          <w:szCs w:val="24"/>
          <w:lang w:eastAsia="zh-CN"/>
        </w:rPr>
      </w:pPr>
    </w:p>
    <w:p w14:paraId="788D8D2F" w14:textId="77777777" w:rsidR="006938F0" w:rsidRDefault="00A2786B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>
        <w:rPr>
          <w:rFonts w:ascii="黑体" w:eastAsia="黑体" w:hAnsi="黑体"/>
          <w:b/>
          <w:bCs/>
          <w:sz w:val="24"/>
          <w:szCs w:val="24"/>
          <w:lang w:eastAsia="zh-CN"/>
        </w:rPr>
        <w:t>材料与试剂</w:t>
      </w:r>
    </w:p>
    <w:p w14:paraId="696E3A9C" w14:textId="443CC38F" w:rsidR="006938F0" w:rsidRDefault="00A2786B" w:rsidP="00D62935">
      <w:pPr>
        <w:pStyle w:val="aff4"/>
        <w:numPr>
          <w:ilvl w:val="0"/>
          <w:numId w:val="3"/>
        </w:numPr>
        <w:adjustRightInd w:val="0"/>
        <w:spacing w:line="360" w:lineRule="auto"/>
        <w:ind w:firstLineChars="0"/>
        <w:jc w:val="both"/>
        <w:rPr>
          <w:rFonts w:ascii="Arial" w:hAnsi="Arial" w:cs="Arial"/>
          <w:bCs/>
          <w:lang w:eastAsia="zh-CN"/>
        </w:rPr>
      </w:pPr>
      <w:proofErr w:type="spellStart"/>
      <w:r>
        <w:rPr>
          <w:rFonts w:ascii="Arial" w:hAnsi="Arial" w:cs="Arial"/>
          <w:bCs/>
          <w:lang w:eastAsia="zh-CN"/>
        </w:rPr>
        <w:t>DNeasy</w:t>
      </w:r>
      <w:proofErr w:type="spellEnd"/>
      <w:r>
        <w:rPr>
          <w:rFonts w:ascii="Arial" w:hAnsi="Arial" w:cs="Arial"/>
          <w:bCs/>
          <w:lang w:eastAsia="zh-CN"/>
        </w:rPr>
        <w:t xml:space="preserve"> </w:t>
      </w:r>
      <w:proofErr w:type="spellStart"/>
      <w:r>
        <w:rPr>
          <w:rFonts w:ascii="Arial" w:hAnsi="Arial" w:cs="Arial"/>
          <w:bCs/>
          <w:lang w:eastAsia="zh-CN"/>
        </w:rPr>
        <w:t>PowerSoil</w:t>
      </w:r>
      <w:proofErr w:type="spellEnd"/>
      <w:r>
        <w:rPr>
          <w:rFonts w:ascii="Arial" w:hAnsi="Arial" w:cs="Arial"/>
          <w:bCs/>
          <w:lang w:eastAsia="zh-CN"/>
        </w:rPr>
        <w:t xml:space="preserve"> Kit</w:t>
      </w:r>
      <w:r>
        <w:rPr>
          <w:rFonts w:ascii="Arial" w:hAnsi="Arial" w:cs="Arial" w:hint="eastAsia"/>
          <w:bCs/>
          <w:lang w:eastAsia="zh-CN"/>
        </w:rPr>
        <w:t xml:space="preserve"> (</w:t>
      </w:r>
      <w:proofErr w:type="spellStart"/>
      <w:r>
        <w:rPr>
          <w:rFonts w:ascii="Arial" w:hAnsi="Arial" w:cs="Arial"/>
          <w:bCs/>
          <w:lang w:eastAsia="zh-CN"/>
        </w:rPr>
        <w:t>Qiagen</w:t>
      </w:r>
      <w:proofErr w:type="spellEnd"/>
      <w:r>
        <w:rPr>
          <w:rFonts w:ascii="Arial" w:hAnsi="Arial" w:cs="Arial"/>
          <w:bCs/>
          <w:lang w:eastAsia="zh-CN"/>
        </w:rPr>
        <w:t>, 12888-50/12888-100</w:t>
      </w:r>
      <w:r>
        <w:rPr>
          <w:rFonts w:ascii="Arial" w:hAnsi="Arial" w:cs="Arial" w:hint="eastAsia"/>
          <w:bCs/>
          <w:lang w:eastAsia="zh-CN"/>
        </w:rPr>
        <w:t xml:space="preserve">) </w:t>
      </w:r>
      <w:r w:rsidR="00D62935">
        <w:rPr>
          <w:rFonts w:ascii="Arial" w:hAnsi="Arial" w:cs="Arial" w:hint="eastAsia"/>
          <w:bCs/>
          <w:lang w:eastAsia="zh-CN"/>
        </w:rPr>
        <w:t>或</w:t>
      </w:r>
      <w:r w:rsidR="00D62935">
        <w:rPr>
          <w:rFonts w:ascii="Arial" w:hAnsi="Arial" w:cs="Arial" w:hint="eastAsia"/>
          <w:bCs/>
          <w:lang w:eastAsia="zh-CN"/>
        </w:rPr>
        <w:t xml:space="preserve"> </w:t>
      </w:r>
      <w:proofErr w:type="spellStart"/>
      <w:r w:rsidR="00D62935" w:rsidRPr="00D62935">
        <w:rPr>
          <w:rFonts w:ascii="Arial" w:hAnsi="Arial" w:cs="Arial" w:hint="eastAsia"/>
          <w:bCs/>
          <w:lang w:eastAsia="zh-CN"/>
        </w:rPr>
        <w:t>FastDNA</w:t>
      </w:r>
      <w:proofErr w:type="spellEnd"/>
      <w:r w:rsidR="00D62935" w:rsidRPr="00D62935">
        <w:rPr>
          <w:rFonts w:ascii="Arial" w:hAnsi="Arial" w:cs="Arial" w:hint="eastAsia"/>
          <w:bCs/>
          <w:lang w:eastAsia="zh-CN"/>
        </w:rPr>
        <w:t xml:space="preserve"> Spin Kit</w:t>
      </w:r>
      <w:r w:rsidR="00D62935">
        <w:rPr>
          <w:rFonts w:ascii="Arial" w:hAnsi="Arial" w:cs="Arial"/>
          <w:bCs/>
          <w:lang w:eastAsia="zh-CN"/>
        </w:rPr>
        <w:t xml:space="preserve"> for soil</w:t>
      </w:r>
      <w:r w:rsidR="00D62935">
        <w:rPr>
          <w:rFonts w:ascii="Arial" w:hAnsi="Arial" w:cs="Arial" w:hint="eastAsia"/>
          <w:bCs/>
          <w:lang w:eastAsia="zh-CN"/>
        </w:rPr>
        <w:t xml:space="preserve"> </w:t>
      </w:r>
      <w:r w:rsidR="00D62935">
        <w:rPr>
          <w:rFonts w:ascii="Arial" w:hAnsi="Arial" w:cs="Arial"/>
          <w:bCs/>
          <w:lang w:eastAsia="zh-CN"/>
        </w:rPr>
        <w:t>(</w:t>
      </w:r>
      <w:r w:rsidR="00D62935" w:rsidRPr="00D62935">
        <w:rPr>
          <w:rFonts w:ascii="Arial" w:hAnsi="Arial" w:cs="Arial" w:hint="eastAsia"/>
          <w:bCs/>
          <w:lang w:eastAsia="zh-CN"/>
        </w:rPr>
        <w:t xml:space="preserve">MP </w:t>
      </w:r>
      <w:proofErr w:type="spellStart"/>
      <w:r w:rsidR="00D62935" w:rsidRPr="00D62935">
        <w:rPr>
          <w:rFonts w:ascii="Arial" w:hAnsi="Arial" w:cs="Arial" w:hint="eastAsia"/>
          <w:bCs/>
          <w:lang w:eastAsia="zh-CN"/>
        </w:rPr>
        <w:t>Biomedicals</w:t>
      </w:r>
      <w:proofErr w:type="spellEnd"/>
      <w:r w:rsidR="00D62935">
        <w:rPr>
          <w:rFonts w:ascii="Arial" w:hAnsi="Arial" w:cs="Arial"/>
          <w:bCs/>
          <w:lang w:eastAsia="zh-CN"/>
        </w:rPr>
        <w:t>, 116560</w:t>
      </w:r>
      <w:r w:rsidR="00D62935">
        <w:rPr>
          <w:rFonts w:ascii="Arial" w:hAnsi="Arial" w:cs="Arial" w:hint="eastAsia"/>
          <w:bCs/>
          <w:lang w:eastAsia="zh-CN"/>
        </w:rPr>
        <w:t>)</w:t>
      </w:r>
    </w:p>
    <w:p w14:paraId="44CB5A4C" w14:textId="14B6AC86" w:rsidR="006938F0" w:rsidRDefault="00D20BC8" w:rsidP="00E81FE9">
      <w:pPr>
        <w:pStyle w:val="aff4"/>
        <w:numPr>
          <w:ilvl w:val="0"/>
          <w:numId w:val="3"/>
        </w:numPr>
        <w:adjustRightInd w:val="0"/>
        <w:spacing w:line="360" w:lineRule="auto"/>
        <w:ind w:firstLineChars="0"/>
        <w:jc w:val="both"/>
        <w:rPr>
          <w:rFonts w:ascii="Arial" w:hAnsi="Arial" w:cs="Arial"/>
          <w:bCs/>
          <w:lang w:eastAsia="zh-CN"/>
        </w:rPr>
      </w:pPr>
      <w:proofErr w:type="spellStart"/>
      <w:r w:rsidRPr="00D20BC8">
        <w:rPr>
          <w:rFonts w:ascii="Arial" w:hAnsi="Arial" w:cs="Arial"/>
          <w:bCs/>
          <w:lang w:eastAsia="zh-CN"/>
        </w:rPr>
        <w:t>PrimeSTAR</w:t>
      </w:r>
      <w:proofErr w:type="spellEnd"/>
      <w:r w:rsidRPr="00D20BC8">
        <w:rPr>
          <w:rFonts w:ascii="Arial" w:hAnsi="Arial" w:cs="Arial"/>
          <w:bCs/>
          <w:lang w:eastAsia="zh-CN"/>
        </w:rPr>
        <w:t xml:space="preserve"> GXL DNA Polymerase</w:t>
      </w:r>
      <w:r w:rsidR="00A2786B">
        <w:rPr>
          <w:rFonts w:ascii="Arial" w:hAnsi="Arial" w:cs="Arial" w:hint="eastAsia"/>
          <w:bCs/>
          <w:lang w:eastAsia="zh-CN"/>
        </w:rPr>
        <w:t xml:space="preserve"> (</w:t>
      </w:r>
      <w:r w:rsidR="00A2786B">
        <w:rPr>
          <w:rFonts w:ascii="Arial" w:hAnsi="Arial" w:cs="Arial"/>
          <w:bCs/>
          <w:lang w:eastAsia="zh-CN"/>
        </w:rPr>
        <w:t xml:space="preserve">Takara, </w:t>
      </w:r>
      <w:r w:rsidRPr="00D20BC8">
        <w:rPr>
          <w:rFonts w:ascii="Arial" w:hAnsi="Arial" w:cs="Arial"/>
          <w:bCs/>
          <w:lang w:eastAsia="zh-CN"/>
        </w:rPr>
        <w:t>R050</w:t>
      </w:r>
      <w:r w:rsidR="00A2786B">
        <w:rPr>
          <w:rFonts w:ascii="Arial" w:hAnsi="Arial" w:cs="Arial" w:hint="eastAsia"/>
          <w:bCs/>
          <w:lang w:eastAsia="zh-CN"/>
        </w:rPr>
        <w:t>)</w:t>
      </w:r>
      <w:r>
        <w:rPr>
          <w:rFonts w:ascii="Arial" w:hAnsi="Arial" w:cs="Arial"/>
          <w:bCs/>
          <w:lang w:eastAsia="zh-CN"/>
        </w:rPr>
        <w:t xml:space="preserve"> </w:t>
      </w:r>
      <w:r>
        <w:rPr>
          <w:rFonts w:ascii="Arial" w:hAnsi="Arial" w:cs="Arial"/>
          <w:bCs/>
          <w:lang w:eastAsia="zh-CN"/>
        </w:rPr>
        <w:t>或</w:t>
      </w:r>
      <w:r>
        <w:rPr>
          <w:rFonts w:ascii="Arial" w:hAnsi="Arial" w:cs="Arial" w:hint="eastAsia"/>
          <w:bCs/>
          <w:lang w:eastAsia="zh-CN"/>
        </w:rPr>
        <w:t xml:space="preserve"> </w:t>
      </w:r>
      <w:proofErr w:type="spellStart"/>
      <w:r w:rsidRPr="00D20BC8">
        <w:rPr>
          <w:rFonts w:ascii="Arial" w:hAnsi="Arial" w:cs="Arial"/>
          <w:bCs/>
          <w:lang w:eastAsia="zh-CN"/>
        </w:rPr>
        <w:t>Phusion</w:t>
      </w:r>
      <w:proofErr w:type="spellEnd"/>
      <w:r w:rsidRPr="00D20BC8">
        <w:rPr>
          <w:rFonts w:ascii="Arial" w:hAnsi="Arial" w:cs="Arial"/>
          <w:bCs/>
          <w:lang w:eastAsia="zh-CN"/>
        </w:rPr>
        <w:t xml:space="preserve"> High-Fidelity DNA Polymerase</w:t>
      </w:r>
      <w:r>
        <w:rPr>
          <w:rFonts w:ascii="Arial" w:hAnsi="Arial" w:cs="Arial"/>
          <w:bCs/>
          <w:lang w:eastAsia="zh-CN"/>
        </w:rPr>
        <w:t xml:space="preserve"> </w:t>
      </w:r>
      <w:r>
        <w:rPr>
          <w:rFonts w:ascii="Arial" w:hAnsi="Arial" w:cs="Arial" w:hint="eastAsia"/>
          <w:bCs/>
          <w:lang w:eastAsia="zh-CN"/>
        </w:rPr>
        <w:t>(</w:t>
      </w:r>
      <w:r w:rsidR="00E81FE9" w:rsidRPr="00E81FE9">
        <w:rPr>
          <w:rFonts w:ascii="Arial" w:hAnsi="Arial" w:cs="Arial"/>
          <w:bCs/>
          <w:lang w:eastAsia="zh-CN"/>
        </w:rPr>
        <w:t>Thermo Scientific</w:t>
      </w:r>
      <w:r w:rsidR="00E81FE9">
        <w:rPr>
          <w:rFonts w:ascii="Arial" w:hAnsi="Arial" w:cs="Arial"/>
          <w:bCs/>
          <w:lang w:eastAsia="zh-CN"/>
        </w:rPr>
        <w:t xml:space="preserve">, </w:t>
      </w:r>
      <w:r w:rsidR="00E81FE9" w:rsidRPr="00E81FE9">
        <w:rPr>
          <w:rFonts w:ascii="Arial" w:hAnsi="Arial" w:cs="Arial"/>
          <w:bCs/>
          <w:lang w:eastAsia="zh-CN"/>
        </w:rPr>
        <w:t>F537L</w:t>
      </w:r>
      <w:r>
        <w:rPr>
          <w:rFonts w:ascii="Arial" w:hAnsi="Arial" w:cs="Arial"/>
          <w:bCs/>
          <w:lang w:eastAsia="zh-CN"/>
        </w:rPr>
        <w:t>)</w:t>
      </w:r>
    </w:p>
    <w:p w14:paraId="4853F777" w14:textId="77777777" w:rsidR="006938F0" w:rsidRDefault="00A2786B">
      <w:pPr>
        <w:pStyle w:val="aff4"/>
        <w:numPr>
          <w:ilvl w:val="0"/>
          <w:numId w:val="3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>
        <w:rPr>
          <w:rFonts w:ascii="Arial" w:hAnsi="Arial" w:cs="Arial"/>
          <w:bCs/>
          <w:lang w:eastAsia="zh-CN"/>
        </w:rPr>
        <w:t>无菌超纯水</w:t>
      </w:r>
    </w:p>
    <w:p w14:paraId="14BEB779" w14:textId="77777777" w:rsidR="006938F0" w:rsidRDefault="006938F0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i/>
          <w:iCs/>
          <w:color w:val="FF0000"/>
          <w:sz w:val="24"/>
          <w:szCs w:val="24"/>
          <w:lang w:eastAsia="zh-CN"/>
        </w:rPr>
      </w:pPr>
    </w:p>
    <w:p w14:paraId="7391468A" w14:textId="77777777" w:rsidR="006938F0" w:rsidRDefault="00A2786B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>
        <w:rPr>
          <w:rFonts w:ascii="黑体" w:eastAsia="黑体" w:hAnsi="黑体"/>
          <w:b/>
          <w:bCs/>
          <w:sz w:val="24"/>
          <w:szCs w:val="24"/>
          <w:lang w:eastAsia="zh-CN"/>
        </w:rPr>
        <w:t>仪器设备</w:t>
      </w:r>
    </w:p>
    <w:p w14:paraId="274C1512" w14:textId="77777777" w:rsidR="006938F0" w:rsidRDefault="00A2786B">
      <w:pPr>
        <w:pStyle w:val="aff4"/>
        <w:numPr>
          <w:ilvl w:val="0"/>
          <w:numId w:val="4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>
        <w:rPr>
          <w:rFonts w:ascii="Arial" w:hAnsi="Arial" w:cs="Arial"/>
          <w:bCs/>
          <w:lang w:eastAsia="zh-CN"/>
        </w:rPr>
        <w:lastRenderedPageBreak/>
        <w:t>沉积物采样器</w:t>
      </w:r>
    </w:p>
    <w:p w14:paraId="2CD10D9C" w14:textId="77777777" w:rsidR="006938F0" w:rsidRDefault="00A2786B">
      <w:pPr>
        <w:pStyle w:val="aff4"/>
        <w:numPr>
          <w:ilvl w:val="0"/>
          <w:numId w:val="4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val="en-GB" w:eastAsia="zh-CN"/>
        </w:rPr>
      </w:pPr>
      <w:r>
        <w:rPr>
          <w:rFonts w:ascii="Arial" w:hAnsi="Arial" w:cs="Arial"/>
          <w:bCs/>
          <w:lang w:eastAsia="zh-CN"/>
        </w:rPr>
        <w:t>涡旋振荡器</w:t>
      </w:r>
      <w:r>
        <w:rPr>
          <w:rFonts w:ascii="Arial" w:hAnsi="Arial" w:cs="Arial" w:hint="eastAsia"/>
          <w:bCs/>
          <w:lang w:eastAsia="zh-CN"/>
        </w:rPr>
        <w:t xml:space="preserve"> (</w:t>
      </w:r>
      <w:r>
        <w:rPr>
          <w:rFonts w:ascii="Arial" w:hAnsi="Arial" w:cs="Arial"/>
          <w:bCs/>
          <w:lang w:eastAsia="zh-CN"/>
        </w:rPr>
        <w:t>带适配器</w:t>
      </w:r>
      <w:r>
        <w:rPr>
          <w:rFonts w:ascii="Arial" w:hAnsi="Arial" w:cs="Arial" w:hint="eastAsia"/>
          <w:bCs/>
          <w:lang w:eastAsia="zh-CN"/>
        </w:rPr>
        <w:t xml:space="preserve">) </w:t>
      </w:r>
      <w:r>
        <w:rPr>
          <w:rFonts w:ascii="Arial" w:hAnsi="Arial" w:cs="Arial"/>
          <w:bCs/>
          <w:lang w:eastAsia="zh-CN"/>
        </w:rPr>
        <w:t>/</w:t>
      </w:r>
      <w:r>
        <w:rPr>
          <w:rFonts w:ascii="Arial" w:hAnsi="Arial" w:cs="Arial"/>
          <w:bCs/>
          <w:lang w:eastAsia="zh-CN"/>
        </w:rPr>
        <w:t>组织研磨仪</w:t>
      </w:r>
      <w:r>
        <w:rPr>
          <w:rFonts w:ascii="Arial" w:hAnsi="Arial" w:cs="Arial" w:hint="eastAsia"/>
          <w:bCs/>
          <w:lang w:eastAsia="zh-CN"/>
        </w:rPr>
        <w:t xml:space="preserve"> (</w:t>
      </w:r>
      <w:r>
        <w:rPr>
          <w:rFonts w:ascii="Arial" w:hAnsi="Arial" w:cs="Arial"/>
          <w:bCs/>
          <w:lang w:eastAsia="zh-CN"/>
        </w:rPr>
        <w:t xml:space="preserve">MP </w:t>
      </w:r>
      <w:proofErr w:type="spellStart"/>
      <w:r>
        <w:rPr>
          <w:rFonts w:ascii="Arial" w:hAnsi="Arial" w:cs="Arial"/>
          <w:bCs/>
          <w:lang w:eastAsia="zh-CN"/>
        </w:rPr>
        <w:t>Biomedicals</w:t>
      </w:r>
      <w:proofErr w:type="spellEnd"/>
      <w:r>
        <w:rPr>
          <w:rFonts w:ascii="Arial" w:hAnsi="Arial" w:cs="Arial" w:hint="eastAsia"/>
          <w:bCs/>
          <w:lang w:eastAsia="zh-CN"/>
        </w:rPr>
        <w:t xml:space="preserve">, </w:t>
      </w:r>
      <w:r>
        <w:rPr>
          <w:rFonts w:ascii="Arial" w:hAnsi="Arial" w:cs="Arial"/>
          <w:bCs/>
          <w:lang w:eastAsia="zh-CN"/>
        </w:rPr>
        <w:t>MP Fastprep-24 5G</w:t>
      </w:r>
      <w:r>
        <w:rPr>
          <w:rFonts w:ascii="Arial" w:hAnsi="Arial" w:cs="Arial" w:hint="eastAsia"/>
          <w:bCs/>
          <w:lang w:eastAsia="zh-CN"/>
        </w:rPr>
        <w:t xml:space="preserve">) </w:t>
      </w:r>
    </w:p>
    <w:p w14:paraId="6B03EABE" w14:textId="77777777" w:rsidR="006938F0" w:rsidRDefault="00A2786B">
      <w:pPr>
        <w:pStyle w:val="aff4"/>
        <w:numPr>
          <w:ilvl w:val="0"/>
          <w:numId w:val="4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proofErr w:type="spellStart"/>
      <w:r>
        <w:rPr>
          <w:rFonts w:ascii="Arial" w:hAnsi="Arial" w:cs="Arial"/>
          <w:bCs/>
          <w:lang w:eastAsia="zh-CN"/>
        </w:rPr>
        <w:t>NanoDrop</w:t>
      </w:r>
      <w:proofErr w:type="spellEnd"/>
      <w:r>
        <w:rPr>
          <w:rFonts w:ascii="Arial" w:hAnsi="Arial" w:cs="Arial"/>
          <w:bCs/>
          <w:lang w:eastAsia="zh-CN"/>
        </w:rPr>
        <w:t xml:space="preserve"> ND-2000c UV-Vis spectrophotometer (</w:t>
      </w:r>
      <w:proofErr w:type="spellStart"/>
      <w:r>
        <w:rPr>
          <w:rFonts w:ascii="Arial" w:hAnsi="Arial" w:cs="Arial"/>
          <w:bCs/>
          <w:lang w:eastAsia="zh-CN"/>
        </w:rPr>
        <w:t>NanoDrop</w:t>
      </w:r>
      <w:proofErr w:type="spellEnd"/>
      <w:r>
        <w:rPr>
          <w:rFonts w:ascii="Arial" w:hAnsi="Arial" w:cs="Arial"/>
          <w:bCs/>
          <w:lang w:eastAsia="zh-CN"/>
        </w:rPr>
        <w:t xml:space="preserve"> Technologies)</w:t>
      </w:r>
    </w:p>
    <w:p w14:paraId="10516965" w14:textId="77777777" w:rsidR="006938F0" w:rsidRDefault="00A2786B">
      <w:pPr>
        <w:pStyle w:val="aff4"/>
        <w:numPr>
          <w:ilvl w:val="0"/>
          <w:numId w:val="4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proofErr w:type="spellStart"/>
      <w:r>
        <w:rPr>
          <w:rFonts w:ascii="Arial" w:hAnsi="Arial" w:cs="Arial"/>
          <w:bCs/>
          <w:lang w:eastAsia="zh-CN"/>
        </w:rPr>
        <w:t>ProFlex</w:t>
      </w:r>
      <w:proofErr w:type="spellEnd"/>
      <w:r>
        <w:rPr>
          <w:rFonts w:ascii="Arial" w:hAnsi="Arial" w:cs="Arial"/>
          <w:bCs/>
          <w:lang w:eastAsia="zh-CN"/>
        </w:rPr>
        <w:t>™ PCR</w:t>
      </w:r>
      <w:r>
        <w:rPr>
          <w:rFonts w:ascii="Arial" w:hAnsi="Arial" w:cs="Arial"/>
          <w:bCs/>
          <w:lang w:eastAsia="zh-CN"/>
        </w:rPr>
        <w:t>仪</w:t>
      </w:r>
      <w:r>
        <w:rPr>
          <w:rFonts w:ascii="Arial" w:hAnsi="Arial" w:cs="Arial" w:hint="eastAsia"/>
          <w:bCs/>
          <w:lang w:eastAsia="zh-CN"/>
        </w:rPr>
        <w:t xml:space="preserve"> (</w:t>
      </w:r>
      <w:proofErr w:type="spellStart"/>
      <w:r>
        <w:rPr>
          <w:rFonts w:ascii="Arial" w:hAnsi="Arial" w:cs="Arial"/>
          <w:bCs/>
          <w:lang w:eastAsia="zh-CN"/>
        </w:rPr>
        <w:t>ThermoFisher</w:t>
      </w:r>
      <w:proofErr w:type="spellEnd"/>
      <w:r>
        <w:rPr>
          <w:rFonts w:ascii="Arial" w:hAnsi="Arial" w:cs="Arial" w:hint="eastAsia"/>
          <w:bCs/>
          <w:lang w:eastAsia="zh-CN"/>
        </w:rPr>
        <w:t xml:space="preserve">) </w:t>
      </w:r>
    </w:p>
    <w:p w14:paraId="1E451099" w14:textId="77777777" w:rsidR="006938F0" w:rsidRDefault="006938F0">
      <w:pPr>
        <w:pStyle w:val="18"/>
        <w:widowControl w:val="0"/>
        <w:adjustRightInd w:val="0"/>
        <w:snapToGrid w:val="0"/>
        <w:spacing w:line="360" w:lineRule="auto"/>
        <w:ind w:left="427" w:firstLineChars="0" w:firstLine="0"/>
        <w:jc w:val="both"/>
        <w:rPr>
          <w:rFonts w:eastAsia="宋体" w:cs="Arial"/>
          <w:color w:val="000000"/>
          <w:lang w:eastAsia="zh-CN"/>
        </w:rPr>
      </w:pPr>
    </w:p>
    <w:p w14:paraId="5A9A8D4E" w14:textId="77777777" w:rsidR="006938F0" w:rsidRDefault="00A2786B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>
        <w:rPr>
          <w:rFonts w:ascii="黑体" w:eastAsia="黑体" w:hAnsi="黑体"/>
          <w:b/>
          <w:bCs/>
          <w:sz w:val="24"/>
          <w:szCs w:val="24"/>
          <w:lang w:eastAsia="zh-CN"/>
        </w:rPr>
        <w:t>软件和数据库【可选】</w:t>
      </w:r>
    </w:p>
    <w:p w14:paraId="762BCD5D" w14:textId="77777777" w:rsidR="006938F0" w:rsidRDefault="00A2786B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>
        <w:rPr>
          <w:rFonts w:ascii="Arial" w:eastAsia="宋体" w:hAnsi="Arial" w:cs="Arial"/>
          <w:sz w:val="24"/>
          <w:szCs w:val="24"/>
          <w:lang w:eastAsia="zh-CN"/>
        </w:rPr>
        <w:t>软件</w:t>
      </w:r>
    </w:p>
    <w:p w14:paraId="0972556F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proofErr w:type="gramStart"/>
      <w:r>
        <w:rPr>
          <w:rFonts w:ascii="Arial" w:eastAsia="宋体" w:hAnsi="Arial" w:cs="Arial"/>
          <w:sz w:val="24"/>
          <w:szCs w:val="24"/>
          <w:lang w:eastAsia="zh-CN"/>
        </w:rPr>
        <w:t>pbccs</w:t>
      </w:r>
      <w:proofErr w:type="spellEnd"/>
      <w:proofErr w:type="gramEnd"/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sz w:val="24"/>
          <w:szCs w:val="24"/>
          <w:lang w:eastAsia="zh-CN"/>
        </w:rPr>
        <w:t>v4.02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, </w:t>
      </w:r>
      <w:hyperlink r:id="rId10" w:history="1">
        <w:r>
          <w:rPr>
            <w:rStyle w:val="aff1"/>
            <w:rFonts w:ascii="Arial" w:eastAsia="宋体" w:hAnsi="Arial" w:cs="Arial"/>
            <w:sz w:val="24"/>
            <w:szCs w:val="24"/>
            <w:lang w:eastAsia="zh-CN"/>
          </w:rPr>
          <w:t>https://github.com/PacificBiosciences/ccs</w:t>
        </w:r>
      </w:hyperlink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</w:p>
    <w:p w14:paraId="0244457D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>
        <w:rPr>
          <w:rFonts w:ascii="Arial" w:eastAsia="宋体" w:hAnsi="Arial" w:cs="Arial"/>
          <w:sz w:val="24"/>
          <w:szCs w:val="24"/>
          <w:lang w:eastAsia="zh-CN"/>
        </w:rPr>
        <w:t>BAM2fastx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hyperlink r:id="rId11" w:history="1">
        <w:r>
          <w:rPr>
            <w:rStyle w:val="aff1"/>
            <w:rFonts w:ascii="Arial" w:eastAsia="宋体" w:hAnsi="Arial" w:cs="Arial"/>
            <w:sz w:val="24"/>
            <w:szCs w:val="24"/>
            <w:lang w:eastAsia="zh-CN"/>
          </w:rPr>
          <w:t>https://github.com/pacificbiosciences/bam2fastx/</w:t>
        </w:r>
      </w:hyperlink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</w:p>
    <w:p w14:paraId="102A8ECD" w14:textId="6E5D8CAC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gramStart"/>
      <w:r>
        <w:rPr>
          <w:rFonts w:ascii="Arial" w:eastAsia="宋体" w:hAnsi="Arial" w:cs="Arial"/>
          <w:sz w:val="24"/>
          <w:szCs w:val="24"/>
          <w:lang w:eastAsia="zh-CN"/>
        </w:rPr>
        <w:t>lima</w:t>
      </w:r>
      <w:proofErr w:type="gramEnd"/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sz w:val="24"/>
          <w:szCs w:val="24"/>
          <w:lang w:eastAsia="zh-CN"/>
        </w:rPr>
        <w:t>v1.11.0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, </w:t>
      </w:r>
      <w:r w:rsidR="0047323D" w:rsidRPr="0047323D">
        <w:rPr>
          <w:rStyle w:val="aff1"/>
          <w:rFonts w:ascii="Arial" w:eastAsia="宋体" w:hAnsi="Arial" w:cs="Arial"/>
          <w:sz w:val="24"/>
          <w:szCs w:val="24"/>
          <w:lang w:eastAsia="zh-CN"/>
        </w:rPr>
        <w:t>https://github.com/pacificbiosciences/barcoding/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</w:p>
    <w:p w14:paraId="4BB4FF67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proofErr w:type="gramStart"/>
      <w:r>
        <w:rPr>
          <w:rFonts w:ascii="Arial" w:eastAsia="宋体" w:hAnsi="Arial" w:cs="Arial"/>
          <w:sz w:val="24"/>
          <w:szCs w:val="24"/>
          <w:lang w:eastAsia="zh-CN"/>
        </w:rPr>
        <w:t>flexbar</w:t>
      </w:r>
      <w:proofErr w:type="spellEnd"/>
      <w:proofErr w:type="gramEnd"/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sz w:val="24"/>
          <w:szCs w:val="24"/>
          <w:lang w:eastAsia="zh-CN"/>
        </w:rPr>
        <w:t>v3.0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, </w:t>
      </w:r>
      <w:hyperlink r:id="rId12" w:history="1">
        <w:r>
          <w:rPr>
            <w:rStyle w:val="aff1"/>
            <w:rFonts w:ascii="Arial" w:eastAsia="宋体" w:hAnsi="Arial" w:cs="Arial"/>
            <w:sz w:val="24"/>
            <w:szCs w:val="24"/>
            <w:lang w:eastAsia="zh-CN"/>
          </w:rPr>
          <w:t>https://github.com/seqan/flexbar</w:t>
        </w:r>
      </w:hyperlink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</w:p>
    <w:p w14:paraId="79B6F459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proofErr w:type="gramStart"/>
      <w:r>
        <w:rPr>
          <w:rFonts w:ascii="Arial" w:eastAsia="宋体" w:hAnsi="Arial" w:cs="Arial"/>
          <w:sz w:val="24"/>
          <w:szCs w:val="24"/>
          <w:lang w:eastAsia="zh-CN"/>
        </w:rPr>
        <w:t>mothur</w:t>
      </w:r>
      <w:proofErr w:type="spellEnd"/>
      <w:proofErr w:type="gramEnd"/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sz w:val="24"/>
          <w:szCs w:val="24"/>
          <w:lang w:eastAsia="zh-CN"/>
        </w:rPr>
        <w:t>v1.44.2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, </w:t>
      </w:r>
      <w:hyperlink r:id="rId13" w:history="1">
        <w:r>
          <w:rPr>
            <w:rStyle w:val="aff1"/>
            <w:rFonts w:ascii="Arial" w:eastAsia="宋体" w:hAnsi="Arial" w:cs="Arial"/>
            <w:sz w:val="24"/>
            <w:szCs w:val="24"/>
            <w:lang w:eastAsia="zh-CN"/>
          </w:rPr>
          <w:t>https://github.com/mothur/mothur/releases/tag/v1.44.2</w:t>
        </w:r>
      </w:hyperlink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</w:p>
    <w:p w14:paraId="7AC8E3AE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proofErr w:type="gramStart"/>
      <w:r>
        <w:rPr>
          <w:rFonts w:ascii="Arial" w:eastAsia="宋体" w:hAnsi="Arial" w:cs="Arial"/>
          <w:sz w:val="24"/>
          <w:szCs w:val="24"/>
          <w:lang w:eastAsia="zh-CN"/>
        </w:rPr>
        <w:t>vsearch</w:t>
      </w:r>
      <w:proofErr w:type="spellEnd"/>
      <w:proofErr w:type="gramEnd"/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sz w:val="24"/>
          <w:szCs w:val="24"/>
          <w:lang w:eastAsia="zh-CN"/>
        </w:rPr>
        <w:t>v2.15.0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, </w:t>
      </w:r>
      <w:hyperlink r:id="rId14" w:history="1">
        <w:r>
          <w:rPr>
            <w:rStyle w:val="aff1"/>
            <w:rFonts w:ascii="Arial" w:eastAsia="宋体" w:hAnsi="Arial" w:cs="Arial"/>
            <w:sz w:val="24"/>
            <w:szCs w:val="24"/>
            <w:lang w:eastAsia="zh-CN"/>
          </w:rPr>
          <w:t>https://github.com/torognes/vsearch/releases/</w:t>
        </w:r>
      </w:hyperlink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</w:p>
    <w:p w14:paraId="07D3730A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宋体" w:hAnsi="Arial" w:cs="Arial"/>
          <w:sz w:val="24"/>
          <w:szCs w:val="24"/>
          <w:lang w:eastAsia="zh-CN"/>
        </w:rPr>
        <w:t>ITSx</w:t>
      </w:r>
      <w:proofErr w:type="spellEnd"/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sz w:val="24"/>
          <w:szCs w:val="24"/>
          <w:lang w:eastAsia="zh-CN"/>
        </w:rPr>
        <w:t>v1.0.11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, </w:t>
      </w:r>
      <w:hyperlink r:id="rId15" w:history="1">
        <w:r>
          <w:rPr>
            <w:rStyle w:val="aff1"/>
            <w:rFonts w:ascii="Arial" w:eastAsia="宋体" w:hAnsi="Arial" w:cs="Arial"/>
            <w:sz w:val="24"/>
            <w:szCs w:val="24"/>
            <w:lang w:eastAsia="zh-CN"/>
          </w:rPr>
          <w:t>https://microbiology.se/software/itsx/</w:t>
        </w:r>
      </w:hyperlink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</w:p>
    <w:p w14:paraId="55F0FE9A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proofErr w:type="gramStart"/>
      <w:r>
        <w:rPr>
          <w:rFonts w:ascii="Arial" w:eastAsia="宋体" w:hAnsi="Arial" w:cs="Arial"/>
          <w:sz w:val="24"/>
          <w:szCs w:val="24"/>
          <w:lang w:eastAsia="zh-CN"/>
        </w:rPr>
        <w:t>usearch</w:t>
      </w:r>
      <w:proofErr w:type="spellEnd"/>
      <w:proofErr w:type="gramEnd"/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sz w:val="24"/>
          <w:szCs w:val="24"/>
          <w:lang w:eastAsia="zh-CN"/>
        </w:rPr>
        <w:t>v10.0.240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, </w:t>
      </w:r>
      <w:hyperlink r:id="rId16" w:history="1">
        <w:r>
          <w:rPr>
            <w:rStyle w:val="aff1"/>
            <w:rFonts w:ascii="Arial" w:eastAsia="宋体" w:hAnsi="Arial" w:cs="Arial"/>
            <w:sz w:val="24"/>
            <w:szCs w:val="24"/>
            <w:lang w:eastAsia="zh-CN"/>
          </w:rPr>
          <w:t>https://drive5.com/usearch/</w:t>
        </w:r>
      </w:hyperlink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</w:p>
    <w:p w14:paraId="19644E16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>
        <w:rPr>
          <w:rFonts w:ascii="Arial" w:eastAsia="宋体" w:hAnsi="Arial" w:cs="Arial"/>
          <w:sz w:val="24"/>
          <w:szCs w:val="24"/>
          <w:lang w:eastAsia="zh-CN"/>
        </w:rPr>
        <w:t>BLAST+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sz w:val="24"/>
          <w:szCs w:val="24"/>
          <w:lang w:eastAsia="zh-CN"/>
        </w:rPr>
        <w:t>v2.10.1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, </w:t>
      </w:r>
      <w:hyperlink r:id="rId17" w:history="1">
        <w:r>
          <w:rPr>
            <w:rStyle w:val="aff1"/>
            <w:rFonts w:ascii="Arial" w:eastAsia="宋体" w:hAnsi="Arial" w:cs="Arial"/>
            <w:sz w:val="24"/>
            <w:szCs w:val="24"/>
            <w:lang w:eastAsia="zh-CN"/>
          </w:rPr>
          <w:t>https://ftp.ncbi.nlm.nih.gov/blast/executables/blast+/LATEST/</w:t>
        </w:r>
      </w:hyperlink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</w:p>
    <w:p w14:paraId="38146A4C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宋体" w:hAnsi="Arial" w:cs="Arial"/>
          <w:sz w:val="24"/>
          <w:szCs w:val="24"/>
          <w:lang w:eastAsia="zh-CN"/>
        </w:rPr>
        <w:t>RAxML</w:t>
      </w:r>
      <w:proofErr w:type="spellEnd"/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sz w:val="24"/>
          <w:szCs w:val="24"/>
          <w:lang w:eastAsia="zh-CN"/>
        </w:rPr>
        <w:t>v8.2.12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, </w:t>
      </w:r>
      <w:hyperlink r:id="rId18" w:history="1">
        <w:r>
          <w:rPr>
            <w:rStyle w:val="aff1"/>
            <w:rFonts w:ascii="Arial" w:eastAsia="宋体" w:hAnsi="Arial" w:cs="Arial"/>
            <w:sz w:val="24"/>
            <w:szCs w:val="24"/>
            <w:lang w:eastAsia="zh-CN"/>
          </w:rPr>
          <w:t>https://github.com/stamatak/standard-RAxML</w:t>
        </w:r>
      </w:hyperlink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</w:p>
    <w:p w14:paraId="023ECA51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宋体" w:hAnsi="Arial" w:cs="Arial"/>
          <w:sz w:val="24"/>
          <w:szCs w:val="24"/>
          <w:lang w:eastAsia="zh-CN"/>
        </w:rPr>
        <w:t>IQTree</w:t>
      </w:r>
      <w:proofErr w:type="spellEnd"/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sz w:val="24"/>
          <w:szCs w:val="24"/>
          <w:lang w:eastAsia="zh-CN"/>
        </w:rPr>
        <w:t>v2.1.1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, </w:t>
      </w:r>
      <w:hyperlink r:id="rId19" w:history="1">
        <w:r>
          <w:rPr>
            <w:rStyle w:val="aff1"/>
            <w:rFonts w:ascii="Arial" w:eastAsia="宋体" w:hAnsi="Arial" w:cs="Arial"/>
            <w:sz w:val="24"/>
            <w:szCs w:val="24"/>
            <w:lang w:eastAsia="zh-CN"/>
          </w:rPr>
          <w:t>http://www.iqtree.org</w:t>
        </w:r>
      </w:hyperlink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</w:p>
    <w:p w14:paraId="3DE43DB3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proofErr w:type="spellStart"/>
      <w:r>
        <w:rPr>
          <w:rFonts w:ascii="Arial" w:eastAsia="宋体" w:hAnsi="Arial" w:cs="Arial"/>
          <w:sz w:val="24"/>
          <w:szCs w:val="24"/>
          <w:lang w:eastAsia="zh-CN"/>
        </w:rPr>
        <w:t>FastTree</w:t>
      </w:r>
      <w:proofErr w:type="spellEnd"/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sz w:val="24"/>
          <w:szCs w:val="24"/>
          <w:lang w:eastAsia="zh-CN"/>
        </w:rPr>
        <w:t>v2.1.11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, </w:t>
      </w:r>
      <w:hyperlink r:id="rId20" w:history="1">
        <w:r>
          <w:rPr>
            <w:rStyle w:val="aff1"/>
            <w:rFonts w:ascii="Arial" w:eastAsia="宋体" w:hAnsi="Arial" w:cs="Arial"/>
            <w:sz w:val="24"/>
            <w:szCs w:val="24"/>
            <w:lang w:eastAsia="zh-CN"/>
          </w:rPr>
          <w:t>http://www.microbesonline.org/fasttree/</w:t>
        </w:r>
      </w:hyperlink>
      <w:r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</w:p>
    <w:p w14:paraId="781FBF50" w14:textId="77777777" w:rsidR="006938F0" w:rsidRDefault="00A2786B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>
        <w:rPr>
          <w:rFonts w:ascii="Arial" w:eastAsia="宋体" w:hAnsi="Arial" w:cs="Arial"/>
          <w:sz w:val="24"/>
          <w:szCs w:val="24"/>
          <w:lang w:eastAsia="zh-CN"/>
        </w:rPr>
        <w:t>数据库</w:t>
      </w:r>
    </w:p>
    <w:p w14:paraId="74FB553F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>
        <w:rPr>
          <w:rFonts w:ascii="Arial" w:eastAsia="宋体" w:hAnsi="Arial" w:cs="Arial"/>
          <w:kern w:val="1"/>
          <w:sz w:val="24"/>
          <w:szCs w:val="24"/>
          <w:lang w:eastAsia="zh-CN"/>
        </w:rPr>
        <w:t>UNITE</w:t>
      </w:r>
      <w:r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v8.2, </w:t>
      </w:r>
      <w:hyperlink r:id="rId21" w:history="1">
        <w:r>
          <w:rPr>
            <w:rStyle w:val="aff1"/>
            <w:rFonts w:ascii="Arial" w:eastAsia="宋体" w:hAnsi="Arial" w:cs="Arial"/>
            <w:kern w:val="1"/>
            <w:sz w:val="24"/>
            <w:szCs w:val="24"/>
            <w:lang w:eastAsia="zh-CN"/>
          </w:rPr>
          <w:t>https://doi.org/10.15156/BIO/786372</w:t>
        </w:r>
      </w:hyperlink>
      <w:r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for ITS</w:t>
      </w:r>
    </w:p>
    <w:p w14:paraId="69025562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proofErr w:type="spellStart"/>
      <w:proofErr w:type="gramStart"/>
      <w:r>
        <w:rPr>
          <w:rFonts w:ascii="Arial" w:eastAsia="宋体" w:hAnsi="Arial" w:cs="Arial"/>
          <w:kern w:val="1"/>
          <w:sz w:val="24"/>
          <w:szCs w:val="24"/>
          <w:lang w:eastAsia="zh-CN"/>
        </w:rPr>
        <w:t>silva</w:t>
      </w:r>
      <w:proofErr w:type="spellEnd"/>
      <w:proofErr w:type="gramEnd"/>
      <w:r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release 138, </w:t>
      </w:r>
      <w:hyperlink r:id="rId22" w:history="1">
        <w:r>
          <w:rPr>
            <w:rStyle w:val="aff1"/>
            <w:rFonts w:ascii="Arial" w:eastAsia="宋体" w:hAnsi="Arial" w:cs="Arial"/>
            <w:kern w:val="1"/>
            <w:sz w:val="24"/>
            <w:szCs w:val="24"/>
            <w:lang w:eastAsia="zh-CN"/>
          </w:rPr>
          <w:t>https://www.arb-silva.de/documentation/</w:t>
        </w:r>
      </w:hyperlink>
      <w:r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for 16S/18S rDNA</w:t>
      </w:r>
    </w:p>
    <w:p w14:paraId="1992886A" w14:textId="77777777" w:rsidR="006938F0" w:rsidRDefault="00A2786B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>
        <w:rPr>
          <w:rFonts w:ascii="Arial" w:eastAsia="宋体" w:hAnsi="Arial" w:cs="Arial"/>
          <w:kern w:val="1"/>
          <w:sz w:val="24"/>
          <w:szCs w:val="24"/>
          <w:lang w:eastAsia="zh-CN"/>
        </w:rPr>
        <w:t>UCHIME reference dataset</w:t>
      </w:r>
      <w:r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>
        <w:rPr>
          <w:rFonts w:ascii="Arial" w:eastAsia="宋体" w:hAnsi="Arial" w:cs="Arial"/>
          <w:kern w:val="1"/>
          <w:sz w:val="24"/>
          <w:szCs w:val="24"/>
          <w:lang w:eastAsia="zh-CN"/>
        </w:rPr>
        <w:t>v7.2</w:t>
      </w:r>
      <w:r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, </w:t>
      </w:r>
      <w:hyperlink r:id="rId23" w:history="1">
        <w:r>
          <w:rPr>
            <w:rStyle w:val="aff1"/>
            <w:rFonts w:ascii="Arial" w:eastAsia="宋体" w:hAnsi="Arial" w:cs="Arial"/>
            <w:kern w:val="1"/>
            <w:sz w:val="24"/>
            <w:szCs w:val="24"/>
            <w:lang w:eastAsia="zh-CN"/>
          </w:rPr>
          <w:t>https://unite.ut.ee/repository.php</w:t>
        </w:r>
      </w:hyperlink>
      <w:r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</w:p>
    <w:p w14:paraId="25880EFF" w14:textId="77777777" w:rsidR="006938F0" w:rsidRDefault="006938F0">
      <w:pPr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</w:p>
    <w:p w14:paraId="6FB400DC" w14:textId="77777777" w:rsidR="006938F0" w:rsidRDefault="00A2786B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>
        <w:rPr>
          <w:rFonts w:ascii="黑体" w:eastAsia="黑体" w:hAnsi="黑体"/>
          <w:b/>
          <w:bCs/>
          <w:sz w:val="24"/>
          <w:szCs w:val="24"/>
          <w:lang w:eastAsia="zh-CN"/>
        </w:rPr>
        <w:t>实验步骤</w:t>
      </w:r>
    </w:p>
    <w:p w14:paraId="6791E8E9" w14:textId="77777777" w:rsidR="006938F0" w:rsidRDefault="00A2786B">
      <w:pPr>
        <w:numPr>
          <w:ilvl w:val="0"/>
          <w:numId w:val="6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bCs/>
          <w:kern w:val="1"/>
          <w:sz w:val="24"/>
          <w:szCs w:val="24"/>
          <w:lang w:eastAsia="zh-CN"/>
        </w:rPr>
      </w:pPr>
      <w:r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样品采集与处理</w:t>
      </w:r>
    </w:p>
    <w:p w14:paraId="63A12F8C" w14:textId="77777777" w:rsidR="006938F0" w:rsidRPr="002F185F" w:rsidRDefault="00A2786B">
      <w:pPr>
        <w:pStyle w:val="aff4"/>
        <w:numPr>
          <w:ilvl w:val="0"/>
          <w:numId w:val="7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样品采集</w:t>
      </w:r>
      <w:bookmarkStart w:id="0" w:name="_GoBack"/>
    </w:p>
    <w:p w14:paraId="39AA0632" w14:textId="0D9E0D48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根据实验目的设计合理的实验方案，选择要采集的红树林，确定采样位置。红树林样品的采集使用特制的沉积物样品采样器，</w:t>
      </w:r>
      <w:r w:rsidR="00805E91"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沉积物样品的</w:t>
      </w:r>
      <w:r w:rsidR="00805E91"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采集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使用三点或五点取样</w:t>
      </w:r>
      <w:r w:rsidR="006D2060"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法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。对每个样点的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3-5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个重复样品进行等量混合以减少采样偏差。根据实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lastRenderedPageBreak/>
        <w:t>验需要可对样品按深度分层，使用无菌自封袋</w:t>
      </w:r>
      <w:r w:rsidR="00557F46"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保存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。样品需使用冰袋或干冰冷藏运输，实验室内存放于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-40/-80</w:t>
      </w:r>
      <w:r w:rsidRPr="002F185F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2F185F">
        <w:rPr>
          <w:rFonts w:ascii="Arial" w:eastAsia="微软雅黑" w:hAnsi="Arial" w:cs="Arial"/>
          <w:sz w:val="24"/>
          <w:szCs w:val="24"/>
        </w:rPr>
        <w:t>°C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冰箱。</w:t>
      </w:r>
    </w:p>
    <w:p w14:paraId="4ABC7B10" w14:textId="77777777" w:rsidR="006938F0" w:rsidRPr="002F185F" w:rsidRDefault="00A2786B">
      <w:pPr>
        <w:pStyle w:val="aff4"/>
        <w:numPr>
          <w:ilvl w:val="0"/>
          <w:numId w:val="7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lang w:eastAsia="zh-CN"/>
        </w:rPr>
      </w:pPr>
      <w:r w:rsidRPr="002F185F">
        <w:rPr>
          <w:rFonts w:ascii="Arial" w:hAnsi="Arial" w:cs="Arial"/>
          <w:lang w:eastAsia="zh-CN"/>
        </w:rPr>
        <w:t>DNA</w:t>
      </w:r>
      <w:r w:rsidRPr="002F185F">
        <w:rPr>
          <w:rFonts w:ascii="Arial" w:hAnsi="Arial" w:cs="Arial"/>
          <w:lang w:eastAsia="zh-CN"/>
        </w:rPr>
        <w:t>提取</w:t>
      </w:r>
    </w:p>
    <w:p w14:paraId="3BC9F8EB" w14:textId="77777777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参考所使用试剂盒说明书进行。若使用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DNeasy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PowerSoil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Kit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，可在机械破碎后增加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60</w:t>
      </w:r>
      <w:r w:rsidRPr="002F185F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2F185F">
        <w:rPr>
          <w:rFonts w:ascii="Arial" w:eastAsia="微软雅黑" w:hAnsi="Arial" w:cs="Arial"/>
          <w:sz w:val="24"/>
          <w:szCs w:val="24"/>
        </w:rPr>
        <w:t>°C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水浴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30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min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，可提高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产量。使用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NanoDrop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确定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质量和浓度，并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1%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琼脂糖凝胶电泳检测。质量不好的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应重提或使用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纯化试剂盒进行纯化。</w:t>
      </w:r>
    </w:p>
    <w:p w14:paraId="4E5F1C9F" w14:textId="77777777" w:rsidR="006938F0" w:rsidRPr="002F185F" w:rsidRDefault="00A2786B">
      <w:pPr>
        <w:numPr>
          <w:ilvl w:val="0"/>
          <w:numId w:val="6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bCs/>
          <w:kern w:val="1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PCR</w:t>
      </w:r>
      <w:r w:rsidRPr="002F185F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扩增与</w:t>
      </w:r>
      <w:proofErr w:type="spellStart"/>
      <w:r w:rsidRPr="002F185F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PacBio</w:t>
      </w:r>
      <w:proofErr w:type="spellEnd"/>
      <w:r w:rsidRPr="002F185F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 xml:space="preserve"> SMRT</w:t>
      </w:r>
      <w:r w:rsidRPr="002F185F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测序</w:t>
      </w:r>
    </w:p>
    <w:p w14:paraId="31D9E404" w14:textId="77777777" w:rsidR="006938F0" w:rsidRPr="002F185F" w:rsidRDefault="00A2786B">
      <w:pPr>
        <w:pStyle w:val="aff4"/>
        <w:numPr>
          <w:ilvl w:val="0"/>
          <w:numId w:val="8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lang w:eastAsia="zh-CN"/>
        </w:rPr>
      </w:pPr>
      <w:r w:rsidRPr="002F185F">
        <w:rPr>
          <w:rFonts w:ascii="Arial" w:hAnsi="Arial" w:cs="Arial"/>
          <w:lang w:eastAsia="zh-CN"/>
        </w:rPr>
        <w:t>Primers</w:t>
      </w:r>
      <w:r w:rsidRPr="002F185F">
        <w:rPr>
          <w:rFonts w:ascii="Arial" w:hAnsi="Arial" w:cs="Arial"/>
          <w:lang w:eastAsia="zh-CN"/>
        </w:rPr>
        <w:t>选择</w:t>
      </w:r>
    </w:p>
    <w:p w14:paraId="0F0D48A5" w14:textId="7BD65339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选择合适的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Primer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是研究微生物群落的最重要步骤。对于真菌群落的研究</w:t>
      </w:r>
      <w:r w:rsidR="006D2060"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通常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选用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ITS</w:t>
      </w:r>
      <w:r w:rsidR="006D2060"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区域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。对于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ITS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全长的扩增，建议优先选用对真菌群落具有极高覆盖度的引物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ITS9Munngs/ITS4ngs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Tedersoo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and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Lindahl</w:t>
      </w:r>
      <w:proofErr w:type="spellEnd"/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,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2016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;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kern w:val="1"/>
          <w:sz w:val="24"/>
          <w:szCs w:val="24"/>
          <w:lang w:val="en-GB" w:eastAsia="zh-CN"/>
        </w:rPr>
        <w:t>Nilsson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kern w:val="1"/>
          <w:sz w:val="24"/>
          <w:szCs w:val="24"/>
          <w:lang w:val="en-GB" w:eastAsia="zh-CN"/>
        </w:rPr>
        <w:t xml:space="preserve">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kern w:val="1"/>
          <w:sz w:val="24"/>
          <w:szCs w:val="24"/>
          <w:lang w:val="en-GB" w:eastAsia="zh-CN"/>
        </w:rPr>
        <w:t xml:space="preserve"> 2019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。若上述引物扩增效果较差，可根据情况选用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ITS1Fngs/ITS4ngs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White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1990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;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Tedersoo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2015 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或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ITS1F/ITS4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White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1990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;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Gardes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and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Bruns</w:t>
      </w:r>
      <w:proofErr w:type="spellEnd"/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1993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。根据后续测序过程中</w:t>
      </w:r>
      <w:proofErr w:type="gram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的混样方案</w:t>
      </w:r>
      <w:proofErr w:type="gram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，在正反向引物上下游添加特异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barcode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信息，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barcode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长度不小于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6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bp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，以保证测序后数据的正确拆分。</w:t>
      </w:r>
    </w:p>
    <w:p w14:paraId="0BA89798" w14:textId="77777777" w:rsidR="006938F0" w:rsidRPr="002F185F" w:rsidRDefault="00A2786B">
      <w:pPr>
        <w:pStyle w:val="aff4"/>
        <w:numPr>
          <w:ilvl w:val="0"/>
          <w:numId w:val="8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lang w:eastAsia="zh-CN"/>
        </w:rPr>
      </w:pPr>
      <w:r w:rsidRPr="002F185F">
        <w:rPr>
          <w:rFonts w:ascii="Arial" w:hAnsi="Arial" w:cs="Arial"/>
          <w:lang w:eastAsia="zh-CN"/>
        </w:rPr>
        <w:t>PCR</w:t>
      </w:r>
      <w:r w:rsidRPr="002F185F">
        <w:rPr>
          <w:rFonts w:ascii="Arial" w:hAnsi="Arial" w:cs="Arial"/>
          <w:lang w:eastAsia="zh-CN"/>
        </w:rPr>
        <w:t>扩增</w:t>
      </w:r>
    </w:p>
    <w:p w14:paraId="5DCC57CA" w14:textId="1BF4A803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扩增中嵌合体</w:t>
      </w:r>
      <w:r w:rsidR="006D2060"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的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形成与循环数，聚合酶的选择和初始模板质量有很大关系，特别是长片段扩增中更容易出现嵌合体。建议选择高活性高保真度的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聚合酶，延长延伸时间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Tedersoo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2015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。虽然循环数的增加容易导致嵌合体产生，但扩增效率也会随着片段长度的增加而下降，因而循环数的选择一定要慎重。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ITS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片段扩增的循环数可以设置为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30-32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个，不超过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35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个，当片段长度增加时可以适当增加循环数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Tedersoo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2015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; </w:t>
      </w:r>
      <w:r w:rsidRPr="002F185F">
        <w:rPr>
          <w:rFonts w:ascii="Arial" w:eastAsia="宋体" w:hAnsi="Arial" w:cs="Arial"/>
          <w:kern w:val="1"/>
          <w:sz w:val="24"/>
          <w:szCs w:val="24"/>
          <w:lang w:val="en-GB" w:eastAsia="zh-CN"/>
        </w:rPr>
        <w:t xml:space="preserve">Nilsson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kern w:val="1"/>
          <w:sz w:val="24"/>
          <w:szCs w:val="24"/>
          <w:lang w:val="en-GB" w:eastAsia="zh-CN"/>
        </w:rPr>
        <w:t xml:space="preserve"> 2019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扩增前将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模板稀释到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5-10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ng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/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μl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，以保证扩增过程中模板的一致性。由于三代测序所需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量较大，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扩增体系可选择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30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μl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，其中包含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1.5U polymerase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3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μl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buffer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150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μM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dNTPs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，正反向引物各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0.12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μM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2-10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ng</w:t>
      </w:r>
      <w:proofErr w:type="spellEnd"/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模板。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扩增程序为，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94</w:t>
      </w:r>
      <w:r w:rsidRPr="002F185F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2F185F">
        <w:rPr>
          <w:rFonts w:ascii="Arial" w:eastAsia="微软雅黑" w:hAnsi="Arial" w:cs="Arial"/>
          <w:sz w:val="24"/>
          <w:szCs w:val="24"/>
        </w:rPr>
        <w:t>°C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5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min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,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94</w:t>
      </w:r>
      <w:r w:rsidRPr="002F185F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2F185F">
        <w:rPr>
          <w:rFonts w:ascii="Arial" w:eastAsia="微软雅黑" w:hAnsi="Arial" w:cs="Arial"/>
          <w:sz w:val="24"/>
          <w:szCs w:val="24"/>
        </w:rPr>
        <w:t>°C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30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s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,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57</w:t>
      </w:r>
      <w:r w:rsidRPr="002F185F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2F185F">
        <w:rPr>
          <w:rFonts w:ascii="Arial" w:eastAsia="微软雅黑" w:hAnsi="Arial" w:cs="Arial"/>
          <w:sz w:val="24"/>
          <w:szCs w:val="24"/>
        </w:rPr>
        <w:t>°C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30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s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,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72</w:t>
      </w:r>
      <w:r w:rsidRPr="002F185F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2F185F">
        <w:rPr>
          <w:rFonts w:ascii="Arial" w:eastAsia="微软雅黑" w:hAnsi="Arial" w:cs="Arial"/>
          <w:sz w:val="24"/>
          <w:szCs w:val="24"/>
        </w:rPr>
        <w:t>°C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1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min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20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s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,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72</w:t>
      </w:r>
      <w:r w:rsidRPr="002F185F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2F185F">
        <w:rPr>
          <w:rFonts w:ascii="Arial" w:eastAsia="微软雅黑" w:hAnsi="Arial" w:cs="Arial"/>
          <w:sz w:val="24"/>
          <w:szCs w:val="24"/>
        </w:rPr>
        <w:t>°C</w:t>
      </w:r>
      <w:r w:rsidRPr="002F185F">
        <w:rPr>
          <w:rFonts w:ascii="Arial" w:eastAsia="微软雅黑" w:hAnsi="Arial" w:cs="Arial" w:hint="eastAsia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10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min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，其中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2-4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步为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32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循环。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产物使用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Na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lastRenderedPageBreak/>
        <w:t>noDrop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1%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琼脂糖凝胶电泳检测。每个样品至少设置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3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个重复，并将其等量混合，在以减少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偏差。同时每批次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都应设置空白对照。</w:t>
      </w:r>
    </w:p>
    <w:p w14:paraId="0350DBB8" w14:textId="77777777" w:rsidR="006938F0" w:rsidRPr="002F185F" w:rsidRDefault="00A2786B">
      <w:pPr>
        <w:pStyle w:val="aff4"/>
        <w:numPr>
          <w:ilvl w:val="0"/>
          <w:numId w:val="8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lang w:eastAsia="zh-CN"/>
        </w:rPr>
      </w:pPr>
      <w:proofErr w:type="spellStart"/>
      <w:r w:rsidRPr="002F185F">
        <w:rPr>
          <w:rFonts w:ascii="Arial" w:hAnsi="Arial" w:cs="Arial"/>
          <w:lang w:eastAsia="zh-CN"/>
        </w:rPr>
        <w:t>PacBio</w:t>
      </w:r>
      <w:proofErr w:type="spellEnd"/>
      <w:r w:rsidRPr="002F185F">
        <w:rPr>
          <w:rFonts w:ascii="Arial" w:hAnsi="Arial" w:cs="Arial"/>
          <w:lang w:eastAsia="zh-CN"/>
        </w:rPr>
        <w:t xml:space="preserve"> SMRT</w:t>
      </w:r>
      <w:r w:rsidRPr="002F185F">
        <w:rPr>
          <w:rFonts w:ascii="Arial" w:hAnsi="Arial" w:cs="Arial"/>
          <w:lang w:eastAsia="zh-CN"/>
        </w:rPr>
        <w:t>测序</w:t>
      </w:r>
    </w:p>
    <w:p w14:paraId="5009D492" w14:textId="6DD8530D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此步骤主要由测序公司完成，简单步骤如下：将加有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barcode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的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产物按照预先设计的</w:t>
      </w:r>
      <w:proofErr w:type="gramStart"/>
      <w:r w:rsidR="006D2060"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混样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方案</w:t>
      </w:r>
      <w:proofErr w:type="gram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等量混合，然后将发卡测序接头连接到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文库并完成环化。使用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Enzyme Clean Up Kit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对测序文库进行纯化。将测序引物退火结合至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产物文库</w:t>
      </w:r>
      <w:r w:rsidR="00F35881"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并将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DNA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聚合酶</w:t>
      </w:r>
      <w:r w:rsidR="00ED4FFE"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结合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测序模板。测序使用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PacBio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Sequal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平台进行。</w:t>
      </w:r>
    </w:p>
    <w:p w14:paraId="242CBDC2" w14:textId="77777777" w:rsidR="006938F0" w:rsidRPr="002F185F" w:rsidRDefault="00A2786B">
      <w:pPr>
        <w:numPr>
          <w:ilvl w:val="0"/>
          <w:numId w:val="6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bCs/>
          <w:kern w:val="1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数据分析</w:t>
      </w:r>
    </w:p>
    <w:p w14:paraId="6378885A" w14:textId="77777777" w:rsidR="006938F0" w:rsidRPr="002F185F" w:rsidRDefault="00A2786B">
      <w:pPr>
        <w:numPr>
          <w:ilvl w:val="0"/>
          <w:numId w:val="9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CCS (circular consensus sequencing) reads</w:t>
      </w:r>
    </w:p>
    <w:p w14:paraId="2213CC79" w14:textId="77777777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PacBio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SMRT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通过对环化连接的插入测序片段循环进行多次测序后比对校正纠错，获得高精度的保守序列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CCS reads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。当循环测序数达到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5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次时，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CCS reads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的质量理论上可以达到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QC40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，也就是错误率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0.01%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PacBio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平台产生数据格式为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.bam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，使用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pbccs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软件进行环化校正得到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CCS reads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，命令为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ccs cell01.subreads.bam cell01.ccsreads.bam --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minPasses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5 --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reportFile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ccs_report.txt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。原始文件为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cell01.subreads.bam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，输出文件为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cell01.ccsreads.bam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--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minPasses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为循环数，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--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reportFile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为统计结果文件。</w:t>
      </w:r>
    </w:p>
    <w:p w14:paraId="6C980762" w14:textId="77777777" w:rsidR="006938F0" w:rsidRPr="002F185F" w:rsidRDefault="00A2786B">
      <w:pPr>
        <w:numPr>
          <w:ilvl w:val="0"/>
          <w:numId w:val="10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数据拆分</w:t>
      </w:r>
      <w:r w:rsidRPr="002F185F">
        <w:rPr>
          <w:rFonts w:ascii="Arial" w:eastAsia="宋体" w:hAnsi="Arial" w:cs="Arial" w:hint="eastAsia"/>
          <w:bCs/>
          <w:sz w:val="24"/>
          <w:szCs w:val="24"/>
          <w:lang w:eastAsia="zh-CN"/>
        </w:rPr>
        <w:t xml:space="preserve"> (</w:t>
      </w:r>
      <w:proofErr w:type="spellStart"/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demultiplex</w:t>
      </w:r>
      <w:proofErr w:type="spellEnd"/>
      <w:r w:rsidRPr="002F185F">
        <w:rPr>
          <w:rFonts w:ascii="Arial" w:eastAsia="宋体" w:hAnsi="Arial" w:cs="Arial" w:hint="eastAsia"/>
          <w:bCs/>
          <w:sz w:val="24"/>
          <w:szCs w:val="24"/>
          <w:lang w:eastAsia="zh-CN"/>
        </w:rPr>
        <w:t xml:space="preserve">) </w:t>
      </w:r>
    </w:p>
    <w:p w14:paraId="1F603B1B" w14:textId="140EF397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准备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barcode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文件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Barcode.fasta</w:t>
      </w:r>
      <w:proofErr w:type="spellEnd"/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，根据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barcode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信息，使用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lima</w:t>
      </w:r>
      <w:r w:rsidR="00F35881"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软件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进行样品拆分：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lima --ccs cell01.ccsreads.bam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Barcodes.fasta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split.bam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--same --split-bam --split-bam-named -j 100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。其中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split.bam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文件为输出文件，输出文件将以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split.xxx.bam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命名，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--same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表示双端引物相同，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--split-bam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表示按照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barcode pairs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拆分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bam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文件，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--split-bam-named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表示按照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barcode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名称对拆分后输出的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bam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文件命名，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-j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线程数。另外可先进行步骤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3.3 bam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转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fastq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，将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cell01.ccsreads.bam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文件转换为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fastq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文件后，根据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barcode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序列，使用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flexbar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软件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Dodt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2012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进行拆分，命令为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flexbar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-b 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Barcodes.fasta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-r cell01.ccsreads.fastq -t cell01.ccsreads -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bt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ANY -be 0.1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-b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为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barcode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序列文件，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-r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为需要拆分的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fastq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文件，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-t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为输出文件前缀，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bt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为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--barcode-trim-end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ANY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表示删除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barcode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两端序列，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-be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为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--barcode-error-rate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49C84211" w14:textId="77777777" w:rsidR="006938F0" w:rsidRPr="002F185F" w:rsidRDefault="00A2786B">
      <w:pPr>
        <w:numPr>
          <w:ilvl w:val="0"/>
          <w:numId w:val="11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lastRenderedPageBreak/>
        <w:t>bam</w:t>
      </w: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转</w:t>
      </w:r>
      <w:proofErr w:type="spellStart"/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fastq</w:t>
      </w:r>
      <w:proofErr w:type="spellEnd"/>
    </w:p>
    <w:p w14:paraId="229B560D" w14:textId="77777777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使用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BAM2fastx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软件进行。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bam2fastq -o sample1 sample1.ccsreads.bam -u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-o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为输出文件前缀，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sample1.ccsreads.bam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为输入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bam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文件，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-u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表示输出文件不压缩。</w:t>
      </w:r>
    </w:p>
    <w:p w14:paraId="3C40FC53" w14:textId="77777777" w:rsidR="006938F0" w:rsidRPr="002F185F" w:rsidRDefault="00A2786B">
      <w:pPr>
        <w:numPr>
          <w:ilvl w:val="0"/>
          <w:numId w:val="12"/>
        </w:numPr>
        <w:tabs>
          <w:tab w:val="left" w:pos="420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质控过滤</w:t>
      </w:r>
    </w:p>
    <w:p w14:paraId="241CE08F" w14:textId="77777777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使用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mothur</w:t>
      </w:r>
      <w:proofErr w:type="spellEnd"/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ab/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Schloss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2009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进行质控过滤，首先将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fastq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拆分为序列文件及其对应的质量分数文件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fastq.info(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fastq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=sample1.fastq)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，随后进行质控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trim.seqs(fasta=sample1.fasta,minlength=100,maxambig=0,maxhomop=12,qfile=sample1.qual,qwindowsize=50,qwindowaverage=20)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02DF90B7" w14:textId="77777777" w:rsidR="006938F0" w:rsidRPr="002F185F" w:rsidRDefault="00A2786B">
      <w:pPr>
        <w:numPr>
          <w:ilvl w:val="0"/>
          <w:numId w:val="13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文件及序列重命名</w:t>
      </w:r>
    </w:p>
    <w:p w14:paraId="55BF69E3" w14:textId="2C74BFEF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批量修改文件名以后使用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usearch</w:t>
      </w:r>
      <w:proofErr w:type="spellEnd"/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Edgar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.</w:t>
      </w:r>
      <w:r w:rsidR="00B020DE"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="00B020DE"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2010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对序列按照文件名进行重命名，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usearch11 </w:t>
      </w:r>
      <w:bookmarkStart w:id="1" w:name="OLE_LINK2"/>
      <w:bookmarkStart w:id="2" w:name="OLE_LINK1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fastx_relabel</w:t>
      </w:r>
      <w:bookmarkEnd w:id="1"/>
      <w:bookmarkEnd w:id="2"/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sample1.fasta -prefix sample1- -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fastaout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sample1_relabel.fasta -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keep_annots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-prefix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为重命名序列前缀，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-</w:t>
      </w:r>
      <w:proofErr w:type="spellStart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fastaout</w:t>
      </w:r>
      <w:proofErr w:type="spellEnd"/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为输出文件名。</w:t>
      </w:r>
    </w:p>
    <w:p w14:paraId="2B4E0628" w14:textId="77777777" w:rsidR="006938F0" w:rsidRPr="002F185F" w:rsidRDefault="00A2786B">
      <w:pPr>
        <w:numPr>
          <w:ilvl w:val="0"/>
          <w:numId w:val="14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提取</w:t>
      </w: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ITS</w:t>
      </w: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序列</w:t>
      </w:r>
    </w:p>
    <w:p w14:paraId="6B4EEB18" w14:textId="60F65FBE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sz w:val="24"/>
          <w:szCs w:val="24"/>
          <w:lang w:eastAsia="zh-CN"/>
        </w:rPr>
        <w:t>使用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ITSx</w:t>
      </w:r>
      <w:proofErr w:type="spellEnd"/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Bengtsson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-Palme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2013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进行提取。命令为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ITSx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i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sample1_relabel.fasta -o sample1_out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cpu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4 --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save_regions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all --preserve T -E 1e-2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。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i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输入文件名，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-o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输出文件名，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cpu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核心数，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save_region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要保留的片段，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all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表示保留所有片段，包括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18S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28S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ITS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全长，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ITS1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5.8S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ITS2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--preserve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序列名为原始序列名，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-E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e-value</w:t>
      </w:r>
      <w:r w:rsidR="00805E91" w:rsidRPr="002F185F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  <w:r w:rsidR="00805E91" w:rsidRPr="002F185F">
        <w:rPr>
          <w:rFonts w:ascii="Arial" w:eastAsia="宋体" w:hAnsi="Arial" w:cs="Arial"/>
          <w:sz w:val="24"/>
          <w:szCs w:val="24"/>
          <w:lang w:eastAsia="zh-CN"/>
        </w:rPr>
        <w:t>此步骤产生的</w:t>
      </w:r>
      <w:r w:rsidR="00557F46" w:rsidRPr="002F185F">
        <w:rPr>
          <w:rFonts w:ascii="Arial" w:eastAsia="宋体" w:hAnsi="Arial" w:cs="Arial"/>
          <w:sz w:val="24"/>
          <w:szCs w:val="24"/>
          <w:lang w:eastAsia="zh-CN"/>
        </w:rPr>
        <w:t>sample1_out.full.fasta</w:t>
      </w:r>
      <w:r w:rsidR="00A352B8" w:rsidRPr="002F185F">
        <w:rPr>
          <w:rFonts w:ascii="Arial" w:eastAsia="宋体" w:hAnsi="Arial" w:cs="Arial"/>
          <w:sz w:val="24"/>
          <w:szCs w:val="24"/>
          <w:lang w:eastAsia="zh-CN"/>
        </w:rPr>
        <w:t>文件</w:t>
      </w:r>
      <w:r w:rsidR="00557F46" w:rsidRPr="002F185F">
        <w:rPr>
          <w:rFonts w:ascii="Arial" w:eastAsia="宋体" w:hAnsi="Arial" w:cs="Arial"/>
          <w:sz w:val="24"/>
          <w:szCs w:val="24"/>
          <w:lang w:eastAsia="zh-CN"/>
        </w:rPr>
        <w:t>为</w:t>
      </w:r>
      <w:r w:rsidR="00557F46" w:rsidRPr="002F185F">
        <w:rPr>
          <w:rFonts w:ascii="Arial" w:eastAsia="宋体" w:hAnsi="Arial" w:cs="Arial"/>
          <w:sz w:val="24"/>
          <w:szCs w:val="24"/>
          <w:lang w:eastAsia="zh-CN"/>
        </w:rPr>
        <w:t>ITS</w:t>
      </w:r>
      <w:r w:rsidR="00557F46" w:rsidRPr="002F185F">
        <w:rPr>
          <w:rFonts w:ascii="Arial" w:eastAsia="宋体" w:hAnsi="Arial" w:cs="Arial"/>
          <w:sz w:val="24"/>
          <w:szCs w:val="24"/>
          <w:lang w:eastAsia="zh-CN"/>
        </w:rPr>
        <w:t>全长序列</w:t>
      </w:r>
      <w:r w:rsidR="00557F46" w:rsidRPr="002F185F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="00557F46" w:rsidRPr="002F185F">
        <w:rPr>
          <w:rFonts w:ascii="Arial" w:eastAsia="宋体" w:hAnsi="Arial" w:cs="Arial"/>
          <w:sz w:val="24"/>
          <w:szCs w:val="24"/>
          <w:lang w:eastAsia="zh-CN"/>
        </w:rPr>
        <w:t>用于后续分析</w:t>
      </w:r>
      <w:r w:rsidR="00557F46" w:rsidRPr="002F185F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</w:p>
    <w:p w14:paraId="4D9DEB42" w14:textId="77777777" w:rsidR="006938F0" w:rsidRPr="002F185F" w:rsidRDefault="00A2786B">
      <w:pPr>
        <w:numPr>
          <w:ilvl w:val="0"/>
          <w:numId w:val="15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嵌合体检测与删除</w:t>
      </w:r>
    </w:p>
    <w:p w14:paraId="3E57206A" w14:textId="220CC0F5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sz w:val="24"/>
          <w:szCs w:val="24"/>
          <w:lang w:eastAsia="zh-CN"/>
        </w:rPr>
        <w:t>使用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vsearch</w:t>
      </w:r>
      <w:proofErr w:type="spellEnd"/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Rognes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2016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进行重头</w:t>
      </w:r>
      <w:r w:rsidR="00F35881" w:rsidRPr="002F185F">
        <w:rPr>
          <w:rFonts w:ascii="Arial" w:eastAsia="宋体" w:hAnsi="Arial" w:cs="Arial"/>
          <w:sz w:val="24"/>
          <w:szCs w:val="24"/>
          <w:lang w:eastAsia="zh-CN"/>
        </w:rPr>
        <w:t>嵌合体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检测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uchime_denovo</w:t>
      </w:r>
      <w:proofErr w:type="spellEnd"/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Edgar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2011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和基于数据库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的嵌合体检测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uchime_ref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。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uchime_denovo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命令：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vsearch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uchime_denovo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sample1_out</w:t>
      </w:r>
      <w:r w:rsidR="0047323D" w:rsidRPr="002F185F">
        <w:rPr>
          <w:rFonts w:ascii="Arial" w:eastAsia="宋体" w:hAnsi="Arial" w:cs="Arial"/>
          <w:sz w:val="24"/>
          <w:szCs w:val="24"/>
          <w:lang w:eastAsia="zh-CN"/>
        </w:rPr>
        <w:t>.full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.fasta --chimeras sample1_out</w:t>
      </w:r>
      <w:r w:rsidR="0047323D" w:rsidRPr="002F185F">
        <w:rPr>
          <w:rFonts w:ascii="Arial" w:eastAsia="宋体" w:hAnsi="Arial" w:cs="Arial"/>
          <w:sz w:val="24"/>
          <w:szCs w:val="24"/>
          <w:lang w:eastAsia="zh-CN"/>
        </w:rPr>
        <w:t>.full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_chimeras.fasta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nonchimeras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sample1_out</w:t>
      </w:r>
      <w:r w:rsidR="0047323D" w:rsidRPr="002F185F">
        <w:rPr>
          <w:rFonts w:ascii="Arial" w:eastAsia="宋体" w:hAnsi="Arial" w:cs="Arial"/>
          <w:sz w:val="24"/>
          <w:szCs w:val="24"/>
          <w:lang w:eastAsia="zh-CN"/>
        </w:rPr>
        <w:t>.full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_nonchimeras.fasta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relabel_keep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；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uchime_ref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命令：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vsearch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uchime_ref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sample1_out</w:t>
      </w:r>
      <w:r w:rsidR="0047323D" w:rsidRPr="002F185F">
        <w:rPr>
          <w:rFonts w:ascii="Arial" w:eastAsia="宋体" w:hAnsi="Arial" w:cs="Arial"/>
          <w:sz w:val="24"/>
          <w:szCs w:val="24"/>
          <w:lang w:eastAsia="zh-CN"/>
        </w:rPr>
        <w:t>.full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_nonchimeras.fasta --chimeras sample1_out</w:t>
      </w:r>
      <w:r w:rsidR="0047323D" w:rsidRPr="002F185F">
        <w:rPr>
          <w:rFonts w:ascii="Arial" w:eastAsia="宋体" w:hAnsi="Arial" w:cs="Arial"/>
          <w:sz w:val="24"/>
          <w:szCs w:val="24"/>
          <w:lang w:eastAsia="zh-CN"/>
        </w:rPr>
        <w:t>.ful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_chimeras2.fasta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nonchimeras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sample1_out</w:t>
      </w:r>
      <w:r w:rsidR="0047323D" w:rsidRPr="002F185F">
        <w:rPr>
          <w:rFonts w:ascii="Arial" w:eastAsia="宋体" w:hAnsi="Arial" w:cs="Arial"/>
          <w:sz w:val="24"/>
          <w:szCs w:val="24"/>
          <w:lang w:eastAsia="zh-CN"/>
        </w:rPr>
        <w:t>.full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_nonchimeras2.fasta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db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uchime_reference_dataset_28.0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lastRenderedPageBreak/>
        <w:t>6.2017.fasta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relabel_keep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--threads 25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。</w:t>
      </w:r>
      <w:r w:rsidR="0047323D" w:rsidRPr="002F185F">
        <w:rPr>
          <w:rFonts w:ascii="Arial" w:eastAsia="宋体" w:hAnsi="Arial" w:cs="Arial" w:hint="eastAsia"/>
          <w:sz w:val="24"/>
          <w:szCs w:val="24"/>
          <w:lang w:eastAsia="zh-CN"/>
        </w:rPr>
        <w:t>重命名文件</w:t>
      </w:r>
      <w:r w:rsidR="0047323D" w:rsidRPr="002F185F">
        <w:rPr>
          <w:rFonts w:ascii="Arial" w:eastAsia="宋体" w:hAnsi="Arial" w:cs="Arial"/>
          <w:sz w:val="24"/>
          <w:szCs w:val="24"/>
          <w:lang w:eastAsia="zh-CN"/>
        </w:rPr>
        <w:t>sample1_out.full_nonchimeras2.fasta</w:t>
      </w:r>
      <w:r w:rsidR="0047323D" w:rsidRPr="002F185F">
        <w:rPr>
          <w:rFonts w:ascii="Arial" w:eastAsia="宋体" w:hAnsi="Arial" w:cs="Arial"/>
          <w:sz w:val="24"/>
          <w:szCs w:val="24"/>
          <w:lang w:eastAsia="zh-CN"/>
        </w:rPr>
        <w:t>为</w:t>
      </w:r>
      <w:r w:rsidR="001E4BDE" w:rsidRPr="002F185F">
        <w:rPr>
          <w:rFonts w:ascii="Arial" w:eastAsia="宋体" w:hAnsi="Arial" w:cs="Arial"/>
          <w:sz w:val="24"/>
          <w:szCs w:val="24"/>
          <w:lang w:eastAsia="zh-CN"/>
        </w:rPr>
        <w:t>sample1.fasta</w:t>
      </w:r>
      <w:r w:rsidR="001E4BDE" w:rsidRPr="002F185F">
        <w:rPr>
          <w:rFonts w:ascii="Arial" w:eastAsia="宋体" w:hAnsi="Arial" w:cs="Arial"/>
          <w:sz w:val="24"/>
          <w:szCs w:val="24"/>
          <w:lang w:eastAsia="zh-CN"/>
        </w:rPr>
        <w:t>用于后续分析</w:t>
      </w:r>
      <w:r w:rsidR="001E4BDE" w:rsidRPr="002F185F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</w:p>
    <w:p w14:paraId="2F834964" w14:textId="77777777" w:rsidR="006938F0" w:rsidRPr="002F185F" w:rsidRDefault="00A2786B">
      <w:pPr>
        <w:numPr>
          <w:ilvl w:val="0"/>
          <w:numId w:val="16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长度筛选</w:t>
      </w:r>
    </w:p>
    <w:p w14:paraId="5AA354B9" w14:textId="0D7F4AB6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sz w:val="24"/>
          <w:szCs w:val="24"/>
          <w:lang w:eastAsia="zh-CN"/>
        </w:rPr>
        <w:t>绝大部分</w:t>
      </w:r>
      <w:r w:rsidR="00ED4FFE" w:rsidRPr="002F185F">
        <w:rPr>
          <w:rFonts w:ascii="Arial" w:eastAsia="宋体" w:hAnsi="Arial" w:cs="Arial"/>
          <w:sz w:val="24"/>
          <w:szCs w:val="24"/>
          <w:lang w:eastAsia="zh-CN"/>
        </w:rPr>
        <w:t>真菌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ITS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片段的长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300-900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bp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，极少数担子菌可达到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1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100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bp</w:t>
      </w:r>
      <w:proofErr w:type="spellEnd"/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ab/>
      </w:r>
      <w:proofErr w:type="spellStart"/>
      <w:r w:rsidRPr="002F185F">
        <w:rPr>
          <w:rFonts w:ascii="Arial" w:eastAsia="宋体" w:hAnsi="Arial" w:cs="Arial"/>
          <w:sz w:val="24"/>
          <w:szCs w:val="24"/>
          <w:lang w:val="en-GB" w:eastAsia="zh-CN"/>
        </w:rPr>
        <w:t>Schoch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2014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; </w:t>
      </w:r>
      <w:r w:rsidRPr="002F185F">
        <w:rPr>
          <w:rFonts w:ascii="Arial" w:eastAsia="宋体" w:hAnsi="Arial" w:cs="Arial"/>
          <w:sz w:val="24"/>
          <w:szCs w:val="24"/>
          <w:lang w:val="en-GB" w:eastAsia="zh-CN"/>
        </w:rPr>
        <w:t xml:space="preserve">Nilsson </w:t>
      </w:r>
      <w:r w:rsidRPr="002F185F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et al.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,</w:t>
      </w:r>
      <w:r w:rsidRPr="002F185F">
        <w:rPr>
          <w:rFonts w:ascii="Arial" w:eastAsia="宋体" w:hAnsi="Arial" w:cs="Arial"/>
          <w:sz w:val="24"/>
          <w:szCs w:val="24"/>
          <w:lang w:val="en-GB" w:eastAsia="zh-CN"/>
        </w:rPr>
        <w:t xml:space="preserve"> 2019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。为避免过长或过短序列干扰，使用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vsearch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进行片段长度筛选。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vsearch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fastx_filter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sample1.fasta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fastaout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sample1.remian.fasta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fastaout_discarded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sample1.discarded.fasta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fastq_maxlen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900 --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fastq_minlen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300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。</w:t>
      </w:r>
    </w:p>
    <w:p w14:paraId="46F61D6A" w14:textId="77777777" w:rsidR="006938F0" w:rsidRPr="002F185F" w:rsidRDefault="00A2786B">
      <w:pPr>
        <w:numPr>
          <w:ilvl w:val="0"/>
          <w:numId w:val="17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OTU</w:t>
      </w: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生成与代表序列挑选</w:t>
      </w:r>
    </w:p>
    <w:p w14:paraId="6AD34E09" w14:textId="2A1D52E6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sz w:val="24"/>
          <w:szCs w:val="24"/>
          <w:lang w:eastAsia="zh-CN"/>
        </w:rPr>
        <w:t>主要使用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usearch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，但由于免费版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32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位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usearch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限制，在处理大数据量</w:t>
      </w:r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>时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结合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vsearch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共同使用。此步骤可以分为以下步骤：</w:t>
      </w:r>
    </w:p>
    <w:p w14:paraId="4765AA01" w14:textId="77777777" w:rsidR="006938F0" w:rsidRPr="002F185F" w:rsidRDefault="00A2786B">
      <w:pPr>
        <w:numPr>
          <w:ilvl w:val="0"/>
          <w:numId w:val="18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计数与去重</w:t>
      </w:r>
    </w:p>
    <w:p w14:paraId="2237B039" w14:textId="6BE3A939" w:rsidR="006938F0" w:rsidRPr="002F185F" w:rsidRDefault="00A2786B">
      <w:pPr>
        <w:wordWrap w:val="0"/>
        <w:adjustRightInd w:val="0"/>
        <w:snapToGrid w:val="0"/>
        <w:spacing w:line="360" w:lineRule="auto"/>
        <w:ind w:leftChars="600" w:left="1200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proofErr w:type="gramStart"/>
      <w:r w:rsidRPr="002F185F">
        <w:rPr>
          <w:rFonts w:ascii="Arial" w:eastAsia="宋体" w:hAnsi="Arial" w:cs="Arial"/>
          <w:sz w:val="24"/>
          <w:szCs w:val="24"/>
          <w:lang w:eastAsia="zh-CN"/>
        </w:rPr>
        <w:t>usearch</w:t>
      </w:r>
      <w:proofErr w:type="spellEnd"/>
      <w:proofErr w:type="gram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fastx_uniques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</w:t>
      </w:r>
      <w:r w:rsidR="001E4BDE" w:rsidRPr="002F185F">
        <w:rPr>
          <w:rFonts w:ascii="Arial" w:eastAsia="宋体" w:hAnsi="Arial" w:cs="Arial" w:hint="eastAsia"/>
          <w:sz w:val="24"/>
          <w:szCs w:val="24"/>
          <w:lang w:eastAsia="zh-CN"/>
        </w:rPr>
        <w:t>.</w:t>
      </w:r>
      <w:r w:rsidR="001E4BDE" w:rsidRPr="002F185F">
        <w:rPr>
          <w:rFonts w:ascii="Arial" w:eastAsia="宋体" w:hAnsi="Arial" w:cs="Arial"/>
          <w:sz w:val="24"/>
          <w:szCs w:val="24"/>
          <w:lang w:eastAsia="zh-CN"/>
        </w:rPr>
        <w:t>remian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.fasta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fastaout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uniques.sample1.fasta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sizeout</w:t>
      </w:r>
      <w:proofErr w:type="spellEnd"/>
    </w:p>
    <w:p w14:paraId="4D70359A" w14:textId="77777777" w:rsidR="006938F0" w:rsidRPr="002F185F" w:rsidRDefault="00A2786B">
      <w:pPr>
        <w:numPr>
          <w:ilvl w:val="0"/>
          <w:numId w:val="18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去除单条序列</w:t>
      </w:r>
    </w:p>
    <w:p w14:paraId="64C525F1" w14:textId="77777777" w:rsidR="006938F0" w:rsidRPr="002F185F" w:rsidRDefault="00A2786B">
      <w:pPr>
        <w:wordWrap w:val="0"/>
        <w:adjustRightInd w:val="0"/>
        <w:snapToGrid w:val="0"/>
        <w:spacing w:line="360" w:lineRule="auto"/>
        <w:ind w:leftChars="600" w:left="1200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usearch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sortbysize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uniques.sample1.fasta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fastaout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desingl.uniques.sample1.fasta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minsize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2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。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minsize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表示保留序列的最小条数。</w:t>
      </w:r>
    </w:p>
    <w:p w14:paraId="7A4D75F3" w14:textId="531B2ACB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iCs/>
          <w:sz w:val="24"/>
          <w:szCs w:val="24"/>
          <w:lang w:eastAsia="zh-CN"/>
        </w:rPr>
      </w:pPr>
      <w:r w:rsidRPr="002F185F">
        <w:rPr>
          <w:rFonts w:ascii="Arial" w:eastAsia="宋体" w:hAnsi="Arial" w:cs="Arial" w:hint="eastAsia"/>
          <w:iCs/>
          <w:sz w:val="24"/>
          <w:szCs w:val="24"/>
          <w:lang w:eastAsia="zh-CN"/>
        </w:rPr>
        <w:t>注：以上两步可以在</w:t>
      </w:r>
      <w:proofErr w:type="spellStart"/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>vsearch</w:t>
      </w:r>
      <w:proofErr w:type="spellEnd"/>
      <w:r w:rsidRPr="002F185F">
        <w:rPr>
          <w:rFonts w:ascii="Arial" w:eastAsia="宋体" w:hAnsi="Arial" w:cs="Arial" w:hint="eastAsia"/>
          <w:iCs/>
          <w:sz w:val="24"/>
          <w:szCs w:val="24"/>
          <w:lang w:eastAsia="zh-CN"/>
        </w:rPr>
        <w:t>中合并为一步，</w:t>
      </w:r>
      <w:proofErr w:type="spellStart"/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>vsearch</w:t>
      </w:r>
      <w:proofErr w:type="spellEnd"/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 xml:space="preserve"> --</w:t>
      </w:r>
      <w:proofErr w:type="spellStart"/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>derep_fulllength</w:t>
      </w:r>
      <w:proofErr w:type="spellEnd"/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 xml:space="preserve"> sample1.fasta --</w:t>
      </w:r>
      <w:proofErr w:type="spellStart"/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>sizein</w:t>
      </w:r>
      <w:proofErr w:type="spellEnd"/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 xml:space="preserve"> --</w:t>
      </w:r>
      <w:proofErr w:type="spellStart"/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>fasta_width</w:t>
      </w:r>
      <w:proofErr w:type="spellEnd"/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 xml:space="preserve"> 0 --</w:t>
      </w:r>
      <w:proofErr w:type="spellStart"/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>sizeout</w:t>
      </w:r>
      <w:proofErr w:type="spellEnd"/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 xml:space="preserve"> --output </w:t>
      </w:r>
      <w:r w:rsidR="001E4BDE" w:rsidRPr="002F185F">
        <w:rPr>
          <w:rFonts w:ascii="Arial" w:eastAsia="宋体" w:hAnsi="Arial" w:cs="Arial"/>
          <w:sz w:val="24"/>
          <w:szCs w:val="24"/>
          <w:lang w:eastAsia="zh-CN"/>
        </w:rPr>
        <w:t>desingl.</w:t>
      </w:r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>unique.sample1.fasta --</w:t>
      </w:r>
      <w:proofErr w:type="spellStart"/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>minuniquesize</w:t>
      </w:r>
      <w:proofErr w:type="spellEnd"/>
      <w:r w:rsidRPr="002F185F">
        <w:rPr>
          <w:rFonts w:ascii="Arial" w:eastAsia="宋体" w:hAnsi="Arial" w:cs="Arial"/>
          <w:iCs/>
          <w:sz w:val="24"/>
          <w:szCs w:val="24"/>
          <w:lang w:eastAsia="zh-CN"/>
        </w:rPr>
        <w:t xml:space="preserve"> 2 --threads 8</w:t>
      </w:r>
      <w:r w:rsidRPr="002F185F">
        <w:rPr>
          <w:rFonts w:ascii="Arial" w:eastAsia="宋体" w:hAnsi="Arial" w:cs="Arial" w:hint="eastAsia"/>
          <w:iCs/>
          <w:sz w:val="24"/>
          <w:szCs w:val="24"/>
          <w:lang w:eastAsia="zh-CN"/>
        </w:rPr>
        <w:t>。</w:t>
      </w:r>
    </w:p>
    <w:p w14:paraId="08B2DE98" w14:textId="77777777" w:rsidR="006938F0" w:rsidRPr="002F185F" w:rsidRDefault="00A2786B">
      <w:pPr>
        <w:numPr>
          <w:ilvl w:val="0"/>
          <w:numId w:val="18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OTU</w:t>
      </w: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聚类</w:t>
      </w:r>
    </w:p>
    <w:p w14:paraId="511235AC" w14:textId="29176BDF" w:rsidR="006938F0" w:rsidRPr="002F185F" w:rsidRDefault="00AA62FE">
      <w:pPr>
        <w:wordWrap w:val="0"/>
        <w:adjustRightInd w:val="0"/>
        <w:snapToGrid w:val="0"/>
        <w:spacing w:line="360" w:lineRule="auto"/>
        <w:ind w:leftChars="600" w:left="120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usearch10 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-</w:t>
      </w:r>
      <w:proofErr w:type="spellStart"/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cluster_otus</w:t>
      </w:r>
      <w:proofErr w:type="spellEnd"/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 xml:space="preserve"> desingl.uniques.sample1.fasta -</w:t>
      </w:r>
      <w:proofErr w:type="spellStart"/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otus</w:t>
      </w:r>
      <w:proofErr w:type="spellEnd"/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sample1.otu.fasta -</w:t>
      </w:r>
      <w:proofErr w:type="spellStart"/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uparseout</w:t>
      </w:r>
      <w:proofErr w:type="spellEnd"/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sample1.otu.txt -</w:t>
      </w:r>
      <w:proofErr w:type="spellStart"/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relabel</w:t>
      </w:r>
      <w:proofErr w:type="spellEnd"/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 xml:space="preserve"> OTU -</w:t>
      </w:r>
      <w:proofErr w:type="spellStart"/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minsize</w:t>
      </w:r>
      <w:proofErr w:type="spellEnd"/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 xml:space="preserve"> 2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。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-</w:t>
      </w:r>
      <w:proofErr w:type="spellStart"/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otus</w:t>
      </w:r>
      <w:proofErr w:type="spellEnd"/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sample1.otu.fasta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输出即为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OTU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代表序列，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usearch10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默认选择丰度最高的序列为代表序列。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usearch10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默认使用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UPARSE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算法</w:t>
      </w:r>
      <w:r w:rsidR="00A2786B"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Edgar</w:t>
      </w:r>
      <w:r w:rsidR="00B020DE" w:rsidRPr="002F185F">
        <w:rPr>
          <w:rFonts w:ascii="Arial" w:eastAsia="宋体" w:hAnsi="Arial" w:cs="Arial"/>
          <w:sz w:val="24"/>
          <w:szCs w:val="24"/>
          <w:lang w:eastAsia="zh-CN"/>
        </w:rPr>
        <w:t>.,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 xml:space="preserve"> 2013</w:t>
      </w:r>
      <w:r w:rsidR="00A2786B"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进行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OTU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聚类，序列相似度阈值为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97%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，不能更改。若想更改相似度阈值，可选择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usearch10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以前的早期版本，通过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-id 0.97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参数进行修改。常用的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OTU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聚类方法还有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CD-HIT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等方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法</w:t>
      </w:r>
      <w:r w:rsidR="00A2786B"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 xml:space="preserve">Fu </w:t>
      </w:r>
      <w:r w:rsidR="00A2786B" w:rsidRPr="002F185F">
        <w:rPr>
          <w:rFonts w:ascii="Arial" w:eastAsia="宋体" w:hAnsi="Arial" w:cs="Arial"/>
          <w:i/>
          <w:iCs/>
          <w:sz w:val="24"/>
          <w:szCs w:val="24"/>
          <w:lang w:eastAsia="zh-CN"/>
        </w:rPr>
        <w:t>et al.</w:t>
      </w:r>
      <w:r w:rsidR="00A2786B" w:rsidRPr="002F185F">
        <w:rPr>
          <w:rFonts w:ascii="Arial" w:eastAsia="宋体" w:hAnsi="Arial" w:cs="Arial" w:hint="eastAsia"/>
          <w:sz w:val="24"/>
          <w:szCs w:val="24"/>
          <w:lang w:eastAsia="zh-CN"/>
        </w:rPr>
        <w:t>,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 xml:space="preserve"> 2012</w:t>
      </w:r>
      <w:r w:rsidR="00A2786B"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="00A2786B" w:rsidRPr="002F185F">
        <w:rPr>
          <w:rFonts w:ascii="Arial" w:eastAsia="宋体" w:hAnsi="Arial" w:cs="Arial"/>
          <w:sz w:val="24"/>
          <w:szCs w:val="24"/>
          <w:lang w:eastAsia="zh-CN"/>
        </w:rPr>
        <w:t>，此处不再赘述。</w:t>
      </w:r>
    </w:p>
    <w:p w14:paraId="42A1FA20" w14:textId="77777777" w:rsidR="006938F0" w:rsidRPr="002F185F" w:rsidRDefault="00A2786B">
      <w:pPr>
        <w:numPr>
          <w:ilvl w:val="0"/>
          <w:numId w:val="18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OTU table</w:t>
      </w: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生成</w:t>
      </w:r>
    </w:p>
    <w:p w14:paraId="5B057404" w14:textId="77777777" w:rsidR="006938F0" w:rsidRPr="002F185F" w:rsidRDefault="00A2786B">
      <w:pPr>
        <w:wordWrap w:val="0"/>
        <w:adjustRightInd w:val="0"/>
        <w:snapToGrid w:val="0"/>
        <w:spacing w:line="360" w:lineRule="auto"/>
        <w:ind w:leftChars="600" w:left="1200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lastRenderedPageBreak/>
        <w:t>vsearch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usearch_global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sample1.fasta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db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sample1.otu.fasta --id 0.97 --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otutabout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sample1.otutable.txt --threads 50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。以步骤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3.9.3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产生的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OTU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代表序列的数据库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db</w:t>
      </w:r>
      <w:proofErr w:type="spellEnd"/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对样品数据以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97%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相似度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-id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为阈值进行聚类生成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OTU table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。</w:t>
      </w:r>
    </w:p>
    <w:p w14:paraId="7B40A7D9" w14:textId="7CDBFCF9" w:rsidR="006938F0" w:rsidRPr="002F185F" w:rsidRDefault="00E3704B">
      <w:pPr>
        <w:numPr>
          <w:ilvl w:val="1"/>
          <w:numId w:val="19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 w:hint="eastAsia"/>
          <w:bCs/>
          <w:sz w:val="24"/>
          <w:szCs w:val="24"/>
          <w:lang w:eastAsia="zh-CN"/>
        </w:rPr>
        <w:t xml:space="preserve"> </w:t>
      </w:r>
      <w:r w:rsidR="00A2786B" w:rsidRPr="002F185F">
        <w:rPr>
          <w:rFonts w:ascii="Arial" w:eastAsia="宋体" w:hAnsi="Arial" w:cs="Arial"/>
          <w:bCs/>
          <w:sz w:val="24"/>
          <w:szCs w:val="24"/>
          <w:lang w:eastAsia="zh-CN"/>
        </w:rPr>
        <w:t>代表序列注释</w:t>
      </w:r>
    </w:p>
    <w:p w14:paraId="7A742D55" w14:textId="3FE68A4A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sz w:val="24"/>
          <w:szCs w:val="24"/>
          <w:lang w:eastAsia="zh-CN"/>
        </w:rPr>
        <w:t>使用软件为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BLAST+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，真菌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ITS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使用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UNITE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数据库。有研究表明早期的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UNITE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数据库中有许多序列都是错误鉴定的，将一些非真菌生物鉴定为真菌，主要为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Rozellomycota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和一些未知真菌。最新版的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UNITE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数据库分为真菌和真核两种，真菌数据库主要为真菌序列，真核数据库主要为真核序列，真核数据库相比于真菌数据库更加全面准确，因而建议使用真核数据库。构建数据库：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makeblastdb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-in UNITE_eukaryotes_all_04.02.2020.fasta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dbtype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nucl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-out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unite_eukaryotes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。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dbtype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nucl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表示数据库类型为核酸序列。注释：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blastn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max_target_seqs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10 -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db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unite_eukaryotes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-out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otu.rep.seq.euk.blast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-query sample1.otu.fasta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num_threads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10 -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outfmt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"6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qseqid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qlen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qstart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qend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salltitles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sseqid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slen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sstart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send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qcovs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bitscore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evalue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pident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"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。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max_target_seqs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输出比对结果数量，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-out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输出比对结果文建，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-query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输入代表序列文件，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num_threads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核心数，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outfmt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输出文件格式，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6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表示表格格式，后面内容为比对结果信息。为使注释结果更加可靠，采用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Tedersoo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等人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2015</w:t>
      </w:r>
      <w:r w:rsidR="00B020DE" w:rsidRPr="002F185F">
        <w:rPr>
          <w:rFonts w:ascii="Arial" w:eastAsia="宋体" w:hAnsi="Arial" w:cs="Arial" w:hint="eastAsia"/>
          <w:sz w:val="24"/>
          <w:szCs w:val="24"/>
          <w:lang w:eastAsia="zh-CN"/>
        </w:rPr>
        <w:t>,</w:t>
      </w:r>
      <w:r w:rsidR="00B020DE"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2018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使用的注释策略，对于注释在真菌界中的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OTU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，以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90%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、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85%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、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80%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75%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的序列相似度分别作为属、科、目和纲的区分标准。</w:t>
      </w:r>
    </w:p>
    <w:p w14:paraId="55FC1FAC" w14:textId="77777777" w:rsidR="006938F0" w:rsidRPr="002F185F" w:rsidRDefault="00A2786B">
      <w:pPr>
        <w:numPr>
          <w:ilvl w:val="1"/>
          <w:numId w:val="20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系统发育注释</w:t>
      </w:r>
      <w:r w:rsidRPr="002F185F">
        <w:rPr>
          <w:rFonts w:ascii="Arial" w:eastAsia="宋体" w:hAnsi="Arial" w:cs="Arial" w:hint="eastAsia"/>
          <w:bCs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bCs/>
          <w:sz w:val="24"/>
          <w:szCs w:val="24"/>
          <w:lang w:eastAsia="zh-CN"/>
        </w:rPr>
        <w:t>可选</w:t>
      </w:r>
      <w:r w:rsidRPr="002F185F">
        <w:rPr>
          <w:rFonts w:ascii="Arial" w:eastAsia="宋体" w:hAnsi="Arial" w:cs="Arial" w:hint="eastAsia"/>
          <w:bCs/>
          <w:sz w:val="24"/>
          <w:szCs w:val="24"/>
          <w:lang w:eastAsia="zh-CN"/>
        </w:rPr>
        <w:t xml:space="preserve">) </w:t>
      </w:r>
    </w:p>
    <w:p w14:paraId="4457E4D2" w14:textId="0DE8633F" w:rsidR="006938F0" w:rsidRPr="002F185F" w:rsidRDefault="00A2786B">
      <w:pPr>
        <w:wordWrap w:val="0"/>
        <w:adjustRightInd w:val="0"/>
        <w:snapToGrid w:val="0"/>
        <w:spacing w:line="360" w:lineRule="auto"/>
        <w:ind w:leftChars="400" w:left="800"/>
        <w:jc w:val="both"/>
        <w:rPr>
          <w:rFonts w:ascii="Arial" w:eastAsia="宋体" w:hAnsi="Arial" w:cs="Arial"/>
          <w:b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sz w:val="24"/>
          <w:szCs w:val="24"/>
          <w:lang w:eastAsia="zh-CN"/>
        </w:rPr>
        <w:t>相比于二代测序而言，三代测序获得的更长的微生物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maker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基因序列可以获得更为精确的注释结果。但是由于人们目前对自然界微生物认识有限，现有数据库中许多微生物并未精确注释，如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UNITE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真核生物数据库中有许多序列被注释为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“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Eukaryota_kgd_Incertae_sedis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”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，同时有许多序列仅通过数十至上百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bp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的</w:t>
      </w:r>
      <w:proofErr w:type="gramStart"/>
      <w:r w:rsidRPr="002F185F">
        <w:rPr>
          <w:rFonts w:ascii="Arial" w:eastAsia="宋体" w:hAnsi="Arial" w:cs="Arial"/>
          <w:sz w:val="24"/>
          <w:szCs w:val="24"/>
          <w:lang w:eastAsia="zh-CN"/>
        </w:rPr>
        <w:t>的</w:t>
      </w:r>
      <w:proofErr w:type="gramEnd"/>
      <w:r w:rsidRPr="002F185F">
        <w:rPr>
          <w:rFonts w:ascii="Arial" w:eastAsia="宋体" w:hAnsi="Arial" w:cs="Arial"/>
          <w:sz w:val="24"/>
          <w:szCs w:val="24"/>
          <w:lang w:eastAsia="zh-CN"/>
        </w:rPr>
        <w:t>alignment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进行了注释，结果不够准确，而且有许多未知微生物的序列并未被包括在数据库中。因而我们提出了基于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blastn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注释结果的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“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基于系统发育分析的微生物鉴定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”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，以更准确的对未知</w:t>
      </w:r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>真菌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进行注释。简单来说就是使用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3.93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中获得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OTU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代表序列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或去除其它真核序列的真菌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OTU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代表序列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构建系统发育树。常用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lastRenderedPageBreak/>
        <w:t>构建系统发育树的方法有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Neighbor Joining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NJ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Maximum Parsimony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MP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Maximum Likelihood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ML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Bayesian inference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BI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，几种方法各有优势。</w:t>
      </w:r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>此处推荐使用</w:t>
      </w:r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>ML</w:t>
      </w:r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>方法构建系统发育树，推荐软件有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FastTree</w:t>
      </w:r>
      <w:proofErr w:type="spellEnd"/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号称速度最快的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ML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树构建软件，一般来简单观察系统发育关系，数据量特别大时使用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>)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>(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Nguyen et al. 2015</w:t>
      </w:r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>)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</w:t>
      </w:r>
      <w:proofErr w:type="spellStart"/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IQTree</w:t>
      </w:r>
      <w:proofErr w:type="spellEnd"/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一种精确快速的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ML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系统发育分析工具，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bootstrap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计算速度是</w:t>
      </w:r>
      <w:proofErr w:type="spellStart"/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RAxML</w:t>
      </w:r>
      <w:proofErr w:type="spellEnd"/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的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10-40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倍，大数据量时强烈推荐</w:t>
      </w:r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>) (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Price et al. 2010</w:t>
      </w:r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>)</w:t>
      </w:r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>，和</w:t>
      </w:r>
      <w:bookmarkStart w:id="3" w:name="OLE_LINK3"/>
      <w:bookmarkStart w:id="4" w:name="OLE_LINK4"/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RAxML</w:t>
      </w:r>
      <w:bookmarkEnd w:id="3"/>
      <w:bookmarkEnd w:id="4"/>
      <w:proofErr w:type="spellEnd"/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最常用的</w:t>
      </w:r>
      <w:r w:rsidR="000635A7" w:rsidRPr="002F185F">
        <w:rPr>
          <w:rFonts w:ascii="Arial" w:eastAsia="宋体" w:hAnsi="Arial" w:cs="Arial"/>
          <w:sz w:val="24"/>
          <w:szCs w:val="24"/>
          <w:lang w:eastAsia="zh-CN"/>
        </w:rPr>
        <w:t>系统发育树构建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软件之一，支持多线程和向量指令运行，运行速度较快，数据量不是特别大时推荐使用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>)</w:t>
      </w:r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proofErr w:type="spellStart"/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Stamatakis</w:t>
      </w:r>
      <w:proofErr w:type="spellEnd"/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 xml:space="preserve"> 2014</w:t>
      </w:r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>)</w:t>
      </w:r>
      <w:r w:rsidR="00AA62FE" w:rsidRPr="002F185F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="000635A7" w:rsidRPr="002F185F">
        <w:rPr>
          <w:rFonts w:ascii="Arial" w:eastAsia="宋体" w:hAnsi="Arial" w:cs="Arial" w:hint="eastAsia"/>
          <w:sz w:val="24"/>
          <w:szCs w:val="24"/>
          <w:lang w:eastAsia="zh-CN"/>
        </w:rPr>
        <w:t>请</w:t>
      </w:r>
      <w:r w:rsidR="00AA62FE" w:rsidRPr="002F185F">
        <w:rPr>
          <w:rFonts w:ascii="Arial" w:eastAsia="宋体" w:hAnsi="Arial" w:cs="Arial"/>
          <w:sz w:val="24"/>
          <w:szCs w:val="24"/>
          <w:lang w:eastAsia="zh-CN"/>
        </w:rPr>
        <w:t>根据情况酌情选用。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序列比对使用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MUSCLE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Edgar 2004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：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muscle -in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input.ITS.fas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-out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aligned.input.ITS.muscle.fas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；其中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-in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为输如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fasta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序列；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-out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为输出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alignment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文件。序列修剪使用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trimAl</w:t>
      </w:r>
      <w:proofErr w:type="spellEnd"/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Capella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-Gutierrez et al. 2009</w:t>
      </w:r>
      <w:r w:rsidRPr="002F185F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：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trimal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-in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aligned.input.ITS.muscle.fas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-out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aligned.input.ITS.muscle.trim.phy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gt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0.1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-in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为输如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fasta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序列；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-out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为输出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alignment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文件；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gt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序列中允许出现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gap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的部分。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IQTree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构建系统发育树：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iqtree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-s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aligned.input.ITS.muscle.trim.phy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-m TESTONLY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nt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60 -bb 1000 -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alrt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1000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-s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为输入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alignment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文件；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nt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为核心数，也可设为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AUTO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系统自动分配；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-bb (ultrafast bootstrap approximation)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重复抽样次数，默认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1000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，大数据建议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-bb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，小数据可用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-b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alrt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是否启用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SH-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aLRT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检验，可删除；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-m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model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，不提供时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iq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-tree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自动选择；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-o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可指定外群序列。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FastTree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构建系统发育树：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FastTree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aligned.input.ITS.muscle.trim.phy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&gt;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aligned.input.ITS.muscle.trim.tree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；数据量特别大时使用。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RAxML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构建系统发育树：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raxmlHPC-PTHREADS-SSE3 -T 40 -f a </w:t>
      </w:r>
      <w:bookmarkStart w:id="5" w:name="OLE_LINK5"/>
      <w:bookmarkStart w:id="6" w:name="OLE_LINK6"/>
      <w:r w:rsidRPr="002F185F">
        <w:rPr>
          <w:rFonts w:ascii="Arial" w:eastAsia="宋体" w:hAnsi="Arial" w:cs="Arial"/>
          <w:sz w:val="24"/>
          <w:szCs w:val="24"/>
          <w:lang w:eastAsia="zh-CN"/>
        </w:rPr>
        <w:t>-x</w:t>
      </w:r>
      <w:bookmarkEnd w:id="5"/>
      <w:bookmarkEnd w:id="6"/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 12345 -# 1000 -m GTRGAMMA -s ./BAE61387_aligned_sequences.fas.phy -n 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tre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；若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CPU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支持也可选用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raxmlHPC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-PTHREADS-AVX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或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raxmlHPC-PTHREADS-AVX2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，可以极大提高运行速度；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-T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线程数；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-f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选择</w:t>
      </w:r>
      <w:proofErr w:type="spellStart"/>
      <w:r w:rsidRPr="002F185F">
        <w:rPr>
          <w:rFonts w:ascii="Arial" w:eastAsia="宋体" w:hAnsi="Arial" w:cs="Arial"/>
          <w:sz w:val="24"/>
          <w:szCs w:val="24"/>
          <w:lang w:eastAsia="zh-CN"/>
        </w:rPr>
        <w:t>RAxML</w:t>
      </w:r>
      <w:proofErr w:type="spellEnd"/>
      <w:r w:rsidRPr="002F185F">
        <w:rPr>
          <w:rFonts w:ascii="Arial" w:eastAsia="宋体" w:hAnsi="Arial" w:cs="Arial"/>
          <w:sz w:val="24"/>
          <w:szCs w:val="24"/>
          <w:lang w:eastAsia="zh-CN"/>
        </w:rPr>
        <w:t>算法，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a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为快速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bootstrap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分析；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-x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随机数；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-# bootstrap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-m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model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DNA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序列常用为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GTRGAMMA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-s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输入文件名；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 xml:space="preserve">-n 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输出文件后缀。构建完成系统发育树后，根据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OTU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所在的系统发育分枝对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OTU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进行相应的初步注释。</w:t>
      </w:r>
    </w:p>
    <w:p w14:paraId="7AF2363C" w14:textId="77777777" w:rsidR="006938F0" w:rsidRPr="002F185F" w:rsidRDefault="00A2786B">
      <w:pPr>
        <w:numPr>
          <w:ilvl w:val="0"/>
          <w:numId w:val="6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bCs/>
          <w:kern w:val="1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数据统计与分析</w:t>
      </w:r>
    </w:p>
    <w:p w14:paraId="391795DB" w14:textId="77777777" w:rsidR="006938F0" w:rsidRPr="002F185F" w:rsidRDefault="00A2786B">
      <w:pPr>
        <w:wordWrap w:val="0"/>
        <w:adjustRightInd w:val="0"/>
        <w:snapToGrid w:val="0"/>
        <w:spacing w:line="360" w:lineRule="auto"/>
        <w:ind w:leftChars="200" w:left="40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sz w:val="24"/>
          <w:szCs w:val="24"/>
          <w:lang w:eastAsia="zh-CN"/>
        </w:rPr>
        <w:lastRenderedPageBreak/>
        <w:t>基于步骤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3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所获得的代表性序列和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OTU table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对真菌群落的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α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多样性、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β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多样性、生物地理学特征、分布与群落结构的影响因素，群落结构的组装过程、共现性关系等内容进行分析与可视化展示，此部分内容繁多，本文中不再赘述。</w:t>
      </w:r>
    </w:p>
    <w:p w14:paraId="58DCC85A" w14:textId="77777777" w:rsidR="006938F0" w:rsidRPr="002F185F" w:rsidRDefault="006938F0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b/>
          <w:bCs/>
          <w:sz w:val="24"/>
          <w:szCs w:val="24"/>
          <w:lang w:eastAsia="zh-CN"/>
        </w:rPr>
      </w:pPr>
    </w:p>
    <w:p w14:paraId="2025FEA5" w14:textId="77777777" w:rsidR="006938F0" w:rsidRPr="002F185F" w:rsidRDefault="006938F0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iCs/>
          <w:sz w:val="24"/>
          <w:szCs w:val="24"/>
          <w:lang w:eastAsia="zh-CN"/>
        </w:rPr>
      </w:pPr>
    </w:p>
    <w:p w14:paraId="6CA6CA0B" w14:textId="77777777" w:rsidR="006938F0" w:rsidRPr="002F185F" w:rsidRDefault="00A2786B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2F185F">
        <w:rPr>
          <w:rFonts w:ascii="黑体" w:eastAsia="黑体" w:hAnsi="黑体"/>
          <w:b/>
          <w:bCs/>
          <w:sz w:val="24"/>
          <w:szCs w:val="24"/>
          <w:lang w:eastAsia="zh-CN"/>
        </w:rPr>
        <w:t>致谢</w:t>
      </w:r>
    </w:p>
    <w:p w14:paraId="55A1FA7C" w14:textId="77777777" w:rsidR="006938F0" w:rsidRPr="002F185F" w:rsidRDefault="00A2786B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本工作由科技部基础资源调查专项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</w:rPr>
        <w:t>2019FY100700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、国家自然科学基金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</w:rPr>
        <w:t>91851105</w:t>
      </w:r>
      <w:r w:rsidRPr="002F185F">
        <w:rPr>
          <w:rFonts w:ascii="Arial" w:eastAsia="宋体" w:hAnsi="Arial" w:cs="Arial"/>
          <w:sz w:val="24"/>
          <w:szCs w:val="24"/>
          <w:lang w:eastAsia="zh-CN"/>
        </w:rPr>
        <w:t>、</w:t>
      </w:r>
      <w:r w:rsidRPr="002F185F">
        <w:rPr>
          <w:rFonts w:ascii="Arial" w:eastAsia="宋体" w:hAnsi="Arial" w:cs="Arial"/>
          <w:sz w:val="24"/>
          <w:szCs w:val="24"/>
        </w:rPr>
        <w:t>31970105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及中国博士后科学基金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F185F">
        <w:rPr>
          <w:rFonts w:ascii="Arial" w:eastAsia="宋体" w:hAnsi="Arial" w:cs="Arial"/>
          <w:sz w:val="24"/>
          <w:szCs w:val="24"/>
        </w:rPr>
        <w:t>2020M672779</w:t>
      </w:r>
      <w:r w:rsidRPr="002F185F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资助。本文分析方法已应用于待发表文章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“Pacific Biosciences single-molecule real-time (SMRT) sequencing reveals high diversity of basal fungal lineages and stochastic processes controlled fungal community assembly in mangrove sediments”</w:t>
      </w:r>
      <w:r w:rsidRPr="002F185F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bookmarkEnd w:id="0"/>
    <w:p w14:paraId="421355DE" w14:textId="77777777" w:rsidR="006938F0" w:rsidRDefault="006938F0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</w:p>
    <w:p w14:paraId="7AD1F1EC" w14:textId="77777777" w:rsidR="006938F0" w:rsidRDefault="00A2786B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>
        <w:rPr>
          <w:rFonts w:ascii="黑体" w:eastAsia="黑体" w:hAnsi="黑体"/>
          <w:b/>
          <w:bCs/>
          <w:sz w:val="24"/>
          <w:szCs w:val="24"/>
          <w:lang w:eastAsia="zh-CN"/>
        </w:rPr>
        <w:t>参考文献</w:t>
      </w:r>
    </w:p>
    <w:p w14:paraId="0A0CD2E5" w14:textId="68FFF29A" w:rsidR="00B020DE" w:rsidRPr="00B020DE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proofErr w:type="spellStart"/>
      <w:r>
        <w:rPr>
          <w:rFonts w:eastAsia="宋体" w:cs="Arial"/>
        </w:rPr>
        <w:t>Bengtssonpalme</w:t>
      </w:r>
      <w:proofErr w:type="spellEnd"/>
      <w:r>
        <w:rPr>
          <w:rFonts w:eastAsia="宋体" w:cs="Arial"/>
        </w:rPr>
        <w:t xml:space="preserve">, J., </w:t>
      </w:r>
      <w:proofErr w:type="spellStart"/>
      <w:r>
        <w:rPr>
          <w:rFonts w:eastAsia="宋体" w:cs="Arial"/>
        </w:rPr>
        <w:t>Ryberg</w:t>
      </w:r>
      <w:proofErr w:type="spellEnd"/>
      <w:r>
        <w:rPr>
          <w:rFonts w:eastAsia="宋体" w:cs="Arial"/>
        </w:rPr>
        <w:t xml:space="preserve">, M., Hartmann, M., </w:t>
      </w:r>
      <w:proofErr w:type="spellStart"/>
      <w:r>
        <w:rPr>
          <w:rFonts w:eastAsia="宋体" w:cs="Arial"/>
        </w:rPr>
        <w:t>Branco</w:t>
      </w:r>
      <w:proofErr w:type="spellEnd"/>
      <w:r>
        <w:rPr>
          <w:rFonts w:eastAsia="宋体" w:cs="Arial"/>
        </w:rPr>
        <w:t xml:space="preserve">, S., Wang, Z., </w:t>
      </w:r>
      <w:proofErr w:type="spellStart"/>
      <w:r>
        <w:rPr>
          <w:rFonts w:eastAsia="宋体" w:cs="Arial"/>
        </w:rPr>
        <w:t>Godhe</w:t>
      </w:r>
      <w:proofErr w:type="spellEnd"/>
      <w:r>
        <w:rPr>
          <w:rFonts w:eastAsia="宋体" w:cs="Arial"/>
        </w:rPr>
        <w:t>, A</w:t>
      </w:r>
      <w:proofErr w:type="gramStart"/>
      <w:r>
        <w:rPr>
          <w:rFonts w:eastAsia="宋体" w:cs="Arial"/>
        </w:rPr>
        <w:t>., ...</w:t>
      </w:r>
      <w:proofErr w:type="gramEnd"/>
      <w:r>
        <w:rPr>
          <w:rFonts w:eastAsia="宋体" w:cs="Arial"/>
        </w:rPr>
        <w:t xml:space="preserve"> and Nilsson, R. H. (2013) </w:t>
      </w:r>
      <w:hyperlink r:id="rId24" w:history="1">
        <w:r w:rsidRPr="00B020DE">
          <w:rPr>
            <w:rStyle w:val="aff1"/>
            <w:rFonts w:eastAsia="宋体" w:cs="Arial"/>
          </w:rPr>
          <w:t>Improved software detection and extraction of ITS1 and ITS2 from ribosomal ITS sequences of fungi and other eukaryotes for analysis of environmental sequencing data.</w:t>
        </w:r>
      </w:hyperlink>
      <w:r>
        <w:rPr>
          <w:rFonts w:eastAsia="宋体" w:cs="Arial"/>
        </w:rPr>
        <w:t xml:space="preserve"> </w:t>
      </w:r>
      <w:r>
        <w:rPr>
          <w:rFonts w:eastAsia="宋体" w:cs="Arial"/>
          <w:i/>
        </w:rPr>
        <w:t xml:space="preserve">Methods </w:t>
      </w:r>
      <w:proofErr w:type="spellStart"/>
      <w:r>
        <w:rPr>
          <w:rFonts w:eastAsia="宋体" w:cs="Arial"/>
          <w:i/>
        </w:rPr>
        <w:t>Ecol</w:t>
      </w:r>
      <w:proofErr w:type="spellEnd"/>
      <w:r>
        <w:rPr>
          <w:rFonts w:eastAsia="宋体" w:cs="Arial"/>
          <w:i/>
        </w:rPr>
        <w:t xml:space="preserve"> </w:t>
      </w:r>
      <w:proofErr w:type="spellStart"/>
      <w:r>
        <w:rPr>
          <w:rFonts w:eastAsia="宋体" w:cs="Arial"/>
          <w:i/>
        </w:rPr>
        <w:t>Evol</w:t>
      </w:r>
      <w:proofErr w:type="spellEnd"/>
      <w:r>
        <w:rPr>
          <w:rFonts w:eastAsia="宋体" w:cs="Arial"/>
        </w:rPr>
        <w:t xml:space="preserve"> 4: 914–919.</w:t>
      </w:r>
    </w:p>
    <w:p w14:paraId="65CF90E2" w14:textId="0D6072F2" w:rsidR="006938F0" w:rsidRPr="00B020DE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r w:rsidRPr="00B020DE">
        <w:rPr>
          <w:rFonts w:eastAsia="宋体" w:cs="Arial"/>
        </w:rPr>
        <w:t xml:space="preserve">Capella-Gutierrez, S., </w:t>
      </w:r>
      <w:proofErr w:type="spellStart"/>
      <w:r w:rsidRPr="00B020DE">
        <w:rPr>
          <w:rFonts w:eastAsia="宋体" w:cs="Arial"/>
        </w:rPr>
        <w:t>Silla</w:t>
      </w:r>
      <w:proofErr w:type="spellEnd"/>
      <w:r w:rsidRPr="00B020DE">
        <w:rPr>
          <w:rFonts w:eastAsia="宋体" w:cs="Arial"/>
        </w:rPr>
        <w:t xml:space="preserve">-Martinez, J.M., </w:t>
      </w:r>
      <w:proofErr w:type="spellStart"/>
      <w:r w:rsidRPr="00B020DE">
        <w:rPr>
          <w:rFonts w:eastAsia="宋体" w:cs="Arial"/>
        </w:rPr>
        <w:t>Gabaldon</w:t>
      </w:r>
      <w:proofErr w:type="spellEnd"/>
      <w:r w:rsidRPr="00B020DE">
        <w:rPr>
          <w:rFonts w:eastAsia="宋体" w:cs="Arial"/>
        </w:rPr>
        <w:t xml:space="preserve">, </w:t>
      </w:r>
      <w:proofErr w:type="gramStart"/>
      <w:r w:rsidRPr="00B020DE">
        <w:rPr>
          <w:rFonts w:eastAsia="宋体" w:cs="Arial"/>
        </w:rPr>
        <w:t xml:space="preserve">T., </w:t>
      </w:r>
      <w:hyperlink r:id="rId25" w:history="1">
        <w:r w:rsidRPr="00501ED3">
          <w:rPr>
            <w:rStyle w:val="aff1"/>
            <w:rFonts w:eastAsia="宋体" w:cs="Arial"/>
          </w:rPr>
          <w:t>trimAl</w:t>
        </w:r>
        <w:proofErr w:type="gramEnd"/>
        <w:r w:rsidRPr="00501ED3">
          <w:rPr>
            <w:rStyle w:val="aff1"/>
            <w:rFonts w:eastAsia="宋体" w:cs="Arial"/>
          </w:rPr>
          <w:t>: a tool for automated alignment trimming in large-scale phylogenetic analyses.</w:t>
        </w:r>
      </w:hyperlink>
      <w:r w:rsidRPr="00B020DE">
        <w:rPr>
          <w:rFonts w:eastAsia="宋体" w:cs="Arial"/>
        </w:rPr>
        <w:t xml:space="preserve"> </w:t>
      </w:r>
      <w:r w:rsidRPr="00B020DE">
        <w:rPr>
          <w:rFonts w:eastAsia="宋体" w:cs="Arial"/>
          <w:i/>
        </w:rPr>
        <w:t>Bioinformatics</w:t>
      </w:r>
      <w:r w:rsidRPr="00B020DE">
        <w:rPr>
          <w:rFonts w:eastAsia="宋体" w:cs="Arial"/>
        </w:rPr>
        <w:t xml:space="preserve"> 2009; 25:1972-1973.</w:t>
      </w:r>
    </w:p>
    <w:p w14:paraId="66F60C36" w14:textId="4C2E9479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proofErr w:type="spellStart"/>
      <w:r>
        <w:rPr>
          <w:rFonts w:eastAsia="宋体" w:cs="Arial"/>
        </w:rPr>
        <w:t>Dodt</w:t>
      </w:r>
      <w:proofErr w:type="spellEnd"/>
      <w:r>
        <w:rPr>
          <w:rFonts w:eastAsia="宋体" w:cs="Arial"/>
        </w:rPr>
        <w:t xml:space="preserve"> M, </w:t>
      </w:r>
      <w:proofErr w:type="spellStart"/>
      <w:r>
        <w:rPr>
          <w:rFonts w:eastAsia="宋体" w:cs="Arial"/>
        </w:rPr>
        <w:t>Roehr</w:t>
      </w:r>
      <w:proofErr w:type="spellEnd"/>
      <w:r>
        <w:rPr>
          <w:rFonts w:eastAsia="宋体" w:cs="Arial"/>
        </w:rPr>
        <w:t xml:space="preserve"> J, Ahmed R. </w:t>
      </w:r>
      <w:proofErr w:type="spellStart"/>
      <w:r>
        <w:rPr>
          <w:rFonts w:eastAsia="宋体" w:cs="Arial"/>
        </w:rPr>
        <w:t>Dieterich</w:t>
      </w:r>
      <w:proofErr w:type="spellEnd"/>
      <w:r>
        <w:rPr>
          <w:rFonts w:eastAsia="宋体" w:cs="Arial"/>
        </w:rPr>
        <w:t xml:space="preserve"> C. (2012) </w:t>
      </w:r>
      <w:hyperlink r:id="rId26" w:history="1">
        <w:r w:rsidRPr="00501ED3">
          <w:rPr>
            <w:rStyle w:val="aff1"/>
            <w:rFonts w:eastAsia="宋体" w:cs="Arial"/>
          </w:rPr>
          <w:t>FLEXBAR—Flexible barcode and adapter processing for next-generation sequencing platforms.</w:t>
        </w:r>
      </w:hyperlink>
      <w:r>
        <w:rPr>
          <w:rFonts w:eastAsia="宋体" w:cs="Arial"/>
        </w:rPr>
        <w:t xml:space="preserve"> </w:t>
      </w:r>
      <w:r w:rsidRPr="00501ED3">
        <w:rPr>
          <w:rFonts w:eastAsia="宋体" w:cs="Arial"/>
          <w:i/>
          <w:iCs/>
        </w:rPr>
        <w:t>Biology</w:t>
      </w:r>
      <w:r>
        <w:rPr>
          <w:rFonts w:eastAsia="宋体" w:cs="Arial"/>
        </w:rPr>
        <w:t xml:space="preserve"> 1: 895–905.</w:t>
      </w:r>
    </w:p>
    <w:p w14:paraId="083F52DB" w14:textId="44FF60A0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r>
        <w:rPr>
          <w:rFonts w:eastAsia="宋体" w:cs="Arial"/>
        </w:rPr>
        <w:t xml:space="preserve">Edgar, R.C., </w:t>
      </w:r>
      <w:hyperlink r:id="rId27" w:history="1">
        <w:r w:rsidRPr="00501ED3">
          <w:rPr>
            <w:rStyle w:val="aff1"/>
            <w:rFonts w:eastAsia="宋体" w:cs="Arial"/>
          </w:rPr>
          <w:t>MUSCLE: multiple sequence alignment with high accuracy and high throughput.</w:t>
        </w:r>
      </w:hyperlink>
      <w:r>
        <w:rPr>
          <w:rFonts w:eastAsia="宋体" w:cs="Arial"/>
        </w:rPr>
        <w:t xml:space="preserve"> </w:t>
      </w:r>
      <w:r w:rsidRPr="00501ED3">
        <w:rPr>
          <w:rFonts w:eastAsia="宋体" w:cs="Arial"/>
          <w:i/>
          <w:iCs/>
        </w:rPr>
        <w:t>Nucleic Acids Res</w:t>
      </w:r>
      <w:r>
        <w:rPr>
          <w:rFonts w:eastAsia="宋体" w:cs="Arial"/>
        </w:rPr>
        <w:t xml:space="preserve"> 2004; 32:1792-1797.</w:t>
      </w:r>
    </w:p>
    <w:p w14:paraId="005A49DE" w14:textId="2EAF2B59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r>
        <w:rPr>
          <w:rFonts w:eastAsia="宋体" w:cs="Arial"/>
        </w:rPr>
        <w:t xml:space="preserve">Edgar, R.C. (2010), </w:t>
      </w:r>
      <w:hyperlink r:id="rId28" w:history="1">
        <w:r w:rsidRPr="00501ED3">
          <w:rPr>
            <w:rStyle w:val="aff1"/>
            <w:rFonts w:eastAsia="宋体" w:cs="Arial"/>
          </w:rPr>
          <w:t>Search and clustering orders of magnitude faster than BLAST.</w:t>
        </w:r>
      </w:hyperlink>
      <w:r>
        <w:rPr>
          <w:rFonts w:eastAsia="宋体" w:cs="Arial"/>
        </w:rPr>
        <w:t xml:space="preserve"> </w:t>
      </w:r>
      <w:r w:rsidRPr="00501ED3">
        <w:rPr>
          <w:rFonts w:eastAsia="宋体" w:cs="Arial"/>
          <w:i/>
          <w:iCs/>
        </w:rPr>
        <w:t>Bioinformatics</w:t>
      </w:r>
      <w:r>
        <w:rPr>
          <w:rFonts w:eastAsia="宋体" w:cs="Arial"/>
        </w:rPr>
        <w:t xml:space="preserve"> 26: 2460-2461.</w:t>
      </w:r>
    </w:p>
    <w:p w14:paraId="22D086DE" w14:textId="60C69084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r>
        <w:rPr>
          <w:rFonts w:eastAsia="宋体" w:cs="Arial"/>
        </w:rPr>
        <w:t xml:space="preserve">Edgar, R. C., Haas, B. J., Clemente, J. C., Quince, C., Knight, R. (2011) </w:t>
      </w:r>
      <w:hyperlink r:id="rId29" w:history="1">
        <w:r w:rsidRPr="00501ED3">
          <w:rPr>
            <w:rStyle w:val="aff1"/>
            <w:rFonts w:eastAsia="宋体" w:cs="Arial"/>
          </w:rPr>
          <w:t>UCHIME improves sensitivity and speed of chimera detection.</w:t>
        </w:r>
      </w:hyperlink>
      <w:r>
        <w:rPr>
          <w:rFonts w:eastAsia="宋体" w:cs="Arial"/>
        </w:rPr>
        <w:t xml:space="preserve"> </w:t>
      </w:r>
      <w:r w:rsidRPr="00501ED3">
        <w:rPr>
          <w:rFonts w:eastAsia="宋体" w:cs="Arial"/>
          <w:i/>
          <w:iCs/>
        </w:rPr>
        <w:t>Bioinformatics</w:t>
      </w:r>
      <w:r>
        <w:rPr>
          <w:rFonts w:eastAsia="宋体" w:cs="Arial"/>
        </w:rPr>
        <w:t xml:space="preserve"> 27: 2194–2200.</w:t>
      </w:r>
    </w:p>
    <w:p w14:paraId="34D2B57D" w14:textId="23A7F104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r>
        <w:rPr>
          <w:rFonts w:eastAsia="宋体" w:cs="Arial"/>
        </w:rPr>
        <w:t xml:space="preserve">Edgar, R.C. (2013) </w:t>
      </w:r>
      <w:hyperlink r:id="rId30" w:history="1">
        <w:r w:rsidRPr="00501ED3">
          <w:rPr>
            <w:rStyle w:val="aff1"/>
            <w:rFonts w:eastAsia="宋体" w:cs="Arial"/>
          </w:rPr>
          <w:t>UPARSE: highly accurate OTU sequences from microbial amplicon reads.</w:t>
        </w:r>
      </w:hyperlink>
      <w:r>
        <w:rPr>
          <w:rFonts w:eastAsia="宋体" w:cs="Arial"/>
        </w:rPr>
        <w:t xml:space="preserve"> </w:t>
      </w:r>
      <w:r w:rsidRPr="00501ED3">
        <w:rPr>
          <w:rFonts w:eastAsia="宋体" w:cs="Arial"/>
          <w:i/>
          <w:iCs/>
        </w:rPr>
        <w:t>Nat Methods</w:t>
      </w:r>
      <w:r>
        <w:rPr>
          <w:rFonts w:eastAsia="宋体" w:cs="Arial"/>
        </w:rPr>
        <w:t xml:space="preserve"> 10: 996–998.</w:t>
      </w:r>
    </w:p>
    <w:p w14:paraId="12893F2D" w14:textId="0B7840F9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r>
        <w:rPr>
          <w:rFonts w:eastAsia="宋体" w:cs="Arial"/>
        </w:rPr>
        <w:lastRenderedPageBreak/>
        <w:t xml:space="preserve">Fu, L., </w:t>
      </w:r>
      <w:proofErr w:type="spellStart"/>
      <w:r>
        <w:rPr>
          <w:rFonts w:eastAsia="宋体" w:cs="Arial"/>
        </w:rPr>
        <w:t>Niu</w:t>
      </w:r>
      <w:proofErr w:type="spellEnd"/>
      <w:r>
        <w:rPr>
          <w:rFonts w:eastAsia="宋体" w:cs="Arial"/>
        </w:rPr>
        <w:t xml:space="preserve">, B., Zhu, Z., Wu, S. and Li, W. (2012) </w:t>
      </w:r>
      <w:hyperlink r:id="rId31" w:history="1">
        <w:r w:rsidRPr="00501ED3">
          <w:rPr>
            <w:rStyle w:val="aff1"/>
            <w:rFonts w:eastAsia="宋体" w:cs="Arial"/>
          </w:rPr>
          <w:t>CD-HIT: accelerated for clustering the next-generation sequencing data.</w:t>
        </w:r>
      </w:hyperlink>
      <w:r>
        <w:rPr>
          <w:rFonts w:eastAsia="宋体" w:cs="Arial"/>
        </w:rPr>
        <w:t xml:space="preserve"> </w:t>
      </w:r>
      <w:r w:rsidRPr="00501ED3">
        <w:rPr>
          <w:rFonts w:eastAsia="宋体" w:cs="Arial"/>
          <w:i/>
          <w:iCs/>
        </w:rPr>
        <w:t>Bioinformatics</w:t>
      </w:r>
      <w:r>
        <w:rPr>
          <w:rFonts w:eastAsia="宋体" w:cs="Arial"/>
        </w:rPr>
        <w:t xml:space="preserve"> 23: 3150–3152.</w:t>
      </w:r>
    </w:p>
    <w:p w14:paraId="36494EC1" w14:textId="3384D4D4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proofErr w:type="spellStart"/>
      <w:r>
        <w:rPr>
          <w:rFonts w:eastAsia="宋体" w:cs="Arial"/>
        </w:rPr>
        <w:t>Gardes</w:t>
      </w:r>
      <w:proofErr w:type="spellEnd"/>
      <w:r>
        <w:rPr>
          <w:rFonts w:eastAsia="宋体" w:cs="Arial"/>
        </w:rPr>
        <w:t xml:space="preserve">, M., </w:t>
      </w:r>
      <w:proofErr w:type="spellStart"/>
      <w:r>
        <w:rPr>
          <w:rFonts w:eastAsia="宋体" w:cs="Arial"/>
        </w:rPr>
        <w:t>Bruns</w:t>
      </w:r>
      <w:proofErr w:type="spellEnd"/>
      <w:r>
        <w:rPr>
          <w:rFonts w:eastAsia="宋体" w:cs="Arial"/>
        </w:rPr>
        <w:t xml:space="preserve">, T. D. (1993) </w:t>
      </w:r>
      <w:hyperlink r:id="rId32" w:history="1">
        <w:r w:rsidRPr="00501ED3">
          <w:rPr>
            <w:rStyle w:val="aff1"/>
            <w:rFonts w:eastAsia="宋体" w:cs="Arial"/>
          </w:rPr>
          <w:t>ITS primers with enhanced specificity for basidiomycetes, application to the identification of mycorrihiza and rusts.</w:t>
        </w:r>
      </w:hyperlink>
      <w:r>
        <w:rPr>
          <w:rFonts w:eastAsia="宋体" w:cs="Arial"/>
        </w:rPr>
        <w:t xml:space="preserve"> </w:t>
      </w:r>
      <w:proofErr w:type="spellStart"/>
      <w:r w:rsidRPr="00501ED3">
        <w:rPr>
          <w:rFonts w:eastAsia="宋体" w:cs="Arial"/>
          <w:i/>
          <w:iCs/>
        </w:rPr>
        <w:t>Mol</w:t>
      </w:r>
      <w:proofErr w:type="spellEnd"/>
      <w:r w:rsidRPr="00501ED3">
        <w:rPr>
          <w:rFonts w:eastAsia="宋体" w:cs="Arial"/>
          <w:i/>
          <w:iCs/>
        </w:rPr>
        <w:t xml:space="preserve"> </w:t>
      </w:r>
      <w:proofErr w:type="spellStart"/>
      <w:r w:rsidRPr="00501ED3">
        <w:rPr>
          <w:rFonts w:eastAsia="宋体" w:cs="Arial"/>
          <w:i/>
          <w:iCs/>
        </w:rPr>
        <w:t>Ecol</w:t>
      </w:r>
      <w:proofErr w:type="spellEnd"/>
      <w:r>
        <w:rPr>
          <w:rFonts w:eastAsia="宋体" w:cs="Arial"/>
        </w:rPr>
        <w:t xml:space="preserve"> 2: 113–8.</w:t>
      </w:r>
    </w:p>
    <w:p w14:paraId="355F1ECD" w14:textId="488336AD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r>
        <w:rPr>
          <w:rFonts w:eastAsia="宋体" w:cs="Arial"/>
        </w:rPr>
        <w:t xml:space="preserve">Nguyen L, Schmidt HA, von </w:t>
      </w:r>
      <w:proofErr w:type="spellStart"/>
      <w:r>
        <w:rPr>
          <w:rFonts w:eastAsia="宋体" w:cs="Arial"/>
        </w:rPr>
        <w:t>Haeseler</w:t>
      </w:r>
      <w:proofErr w:type="spellEnd"/>
      <w:r>
        <w:rPr>
          <w:rFonts w:eastAsia="宋体" w:cs="Arial"/>
        </w:rPr>
        <w:t xml:space="preserve"> A, Minh BQ. </w:t>
      </w:r>
      <w:hyperlink r:id="rId33" w:history="1">
        <w:r w:rsidRPr="00501ED3">
          <w:rPr>
            <w:rStyle w:val="aff1"/>
            <w:rFonts w:eastAsia="宋体" w:cs="Arial"/>
          </w:rPr>
          <w:t>IQ-TREE: A Fast and Effective Stochastic Algorithm for Estimating Maximum-Likelihood Phylogenies.</w:t>
        </w:r>
      </w:hyperlink>
      <w:r>
        <w:rPr>
          <w:rFonts w:eastAsia="宋体" w:cs="Arial"/>
        </w:rPr>
        <w:t xml:space="preserve"> </w:t>
      </w:r>
      <w:proofErr w:type="spellStart"/>
      <w:r w:rsidRPr="00501ED3">
        <w:rPr>
          <w:rFonts w:eastAsia="宋体" w:cs="Arial"/>
          <w:i/>
          <w:iCs/>
        </w:rPr>
        <w:t>Mol</w:t>
      </w:r>
      <w:proofErr w:type="spellEnd"/>
      <w:r w:rsidRPr="00501ED3">
        <w:rPr>
          <w:rFonts w:eastAsia="宋体" w:cs="Arial"/>
          <w:i/>
          <w:iCs/>
        </w:rPr>
        <w:t xml:space="preserve"> </w:t>
      </w:r>
      <w:proofErr w:type="spellStart"/>
      <w:r w:rsidRPr="00501ED3">
        <w:rPr>
          <w:rFonts w:eastAsia="宋体" w:cs="Arial"/>
          <w:i/>
          <w:iCs/>
        </w:rPr>
        <w:t>Biol</w:t>
      </w:r>
      <w:proofErr w:type="spellEnd"/>
      <w:r w:rsidRPr="00501ED3">
        <w:rPr>
          <w:rFonts w:eastAsia="宋体" w:cs="Arial"/>
          <w:i/>
          <w:iCs/>
        </w:rPr>
        <w:t xml:space="preserve"> </w:t>
      </w:r>
      <w:proofErr w:type="spellStart"/>
      <w:r w:rsidRPr="00501ED3">
        <w:rPr>
          <w:rFonts w:eastAsia="宋体" w:cs="Arial"/>
          <w:i/>
          <w:iCs/>
        </w:rPr>
        <w:t>Evol</w:t>
      </w:r>
      <w:proofErr w:type="spellEnd"/>
      <w:r>
        <w:rPr>
          <w:rFonts w:eastAsia="宋体" w:cs="Arial"/>
        </w:rPr>
        <w:t xml:space="preserve"> 2015; 32:268-274.</w:t>
      </w:r>
    </w:p>
    <w:p w14:paraId="1D2D6C67" w14:textId="739DFAAF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r>
        <w:rPr>
          <w:rFonts w:eastAsia="宋体" w:cs="Arial"/>
        </w:rPr>
        <w:t xml:space="preserve">Nilsson, R. H., </w:t>
      </w:r>
      <w:proofErr w:type="spellStart"/>
      <w:r>
        <w:rPr>
          <w:rFonts w:eastAsia="宋体" w:cs="Arial"/>
        </w:rPr>
        <w:t>Anslan</w:t>
      </w:r>
      <w:proofErr w:type="spellEnd"/>
      <w:r>
        <w:rPr>
          <w:rFonts w:eastAsia="宋体" w:cs="Arial"/>
        </w:rPr>
        <w:t xml:space="preserve">, S., Bahram, M., </w:t>
      </w:r>
      <w:proofErr w:type="spellStart"/>
      <w:r>
        <w:rPr>
          <w:rFonts w:eastAsia="宋体" w:cs="Arial"/>
        </w:rPr>
        <w:t>Wurzbacher</w:t>
      </w:r>
      <w:proofErr w:type="spellEnd"/>
      <w:r>
        <w:rPr>
          <w:rFonts w:eastAsia="宋体" w:cs="Arial"/>
        </w:rPr>
        <w:t xml:space="preserve">, C., </w:t>
      </w:r>
      <w:proofErr w:type="spellStart"/>
      <w:r>
        <w:rPr>
          <w:rFonts w:eastAsia="宋体" w:cs="Arial"/>
        </w:rPr>
        <w:t>Baldrian</w:t>
      </w:r>
      <w:proofErr w:type="spellEnd"/>
      <w:r>
        <w:rPr>
          <w:rFonts w:eastAsia="宋体" w:cs="Arial"/>
        </w:rPr>
        <w:t xml:space="preserve">, P. and </w:t>
      </w:r>
      <w:proofErr w:type="spellStart"/>
      <w:r>
        <w:rPr>
          <w:rFonts w:eastAsia="宋体" w:cs="Arial"/>
        </w:rPr>
        <w:t>Tedersoo</w:t>
      </w:r>
      <w:proofErr w:type="spellEnd"/>
      <w:r>
        <w:rPr>
          <w:rFonts w:eastAsia="宋体" w:cs="Arial"/>
        </w:rPr>
        <w:t xml:space="preserve">, L. (2019). </w:t>
      </w:r>
      <w:hyperlink r:id="rId34" w:history="1">
        <w:r w:rsidRPr="00501ED3">
          <w:rPr>
            <w:rStyle w:val="aff1"/>
            <w:rFonts w:eastAsia="宋体" w:cs="Arial"/>
          </w:rPr>
          <w:t>Mycobiome diversity: high-throughput sequencing and identification of fungi.</w:t>
        </w:r>
      </w:hyperlink>
      <w:r>
        <w:rPr>
          <w:rFonts w:eastAsia="宋体" w:cs="Arial"/>
        </w:rPr>
        <w:t xml:space="preserve"> </w:t>
      </w:r>
      <w:r w:rsidRPr="00501ED3">
        <w:rPr>
          <w:rFonts w:eastAsia="宋体" w:cs="Arial"/>
          <w:i/>
          <w:iCs/>
        </w:rPr>
        <w:t xml:space="preserve">Nat Rev </w:t>
      </w:r>
      <w:proofErr w:type="spellStart"/>
      <w:r w:rsidRPr="00501ED3">
        <w:rPr>
          <w:rFonts w:eastAsia="宋体" w:cs="Arial"/>
          <w:i/>
          <w:iCs/>
        </w:rPr>
        <w:t>Microbiol</w:t>
      </w:r>
      <w:proofErr w:type="spellEnd"/>
      <w:r>
        <w:rPr>
          <w:rFonts w:eastAsia="宋体" w:cs="Arial"/>
        </w:rPr>
        <w:t xml:space="preserve"> 17: 95-109.</w:t>
      </w:r>
    </w:p>
    <w:p w14:paraId="72A45B4B" w14:textId="39E64F13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r>
        <w:rPr>
          <w:rFonts w:eastAsia="宋体" w:cs="Arial"/>
        </w:rPr>
        <w:t xml:space="preserve">Price, M.N., Dehal, P.S., and Arkin, A.P. (2010) </w:t>
      </w:r>
      <w:hyperlink r:id="rId35" w:history="1">
        <w:r w:rsidRPr="00501ED3">
          <w:rPr>
            <w:rStyle w:val="aff1"/>
            <w:rFonts w:eastAsia="宋体" w:cs="Arial"/>
          </w:rPr>
          <w:t>FastTree 2 -- Approximately Maximum-Likelihood Trees for Large Alignments.</w:t>
        </w:r>
      </w:hyperlink>
      <w:r>
        <w:rPr>
          <w:rFonts w:eastAsia="宋体" w:cs="Arial"/>
        </w:rPr>
        <w:t xml:space="preserve"> </w:t>
      </w:r>
      <w:proofErr w:type="spellStart"/>
      <w:r w:rsidRPr="00501ED3">
        <w:rPr>
          <w:rFonts w:eastAsia="宋体" w:cs="Arial"/>
          <w:i/>
          <w:iCs/>
        </w:rPr>
        <w:t>PLoS</w:t>
      </w:r>
      <w:proofErr w:type="spellEnd"/>
      <w:r w:rsidRPr="00501ED3">
        <w:rPr>
          <w:rFonts w:eastAsia="宋体" w:cs="Arial"/>
          <w:i/>
          <w:iCs/>
        </w:rPr>
        <w:t xml:space="preserve"> ONE</w:t>
      </w:r>
      <w:r>
        <w:rPr>
          <w:rFonts w:eastAsia="宋体" w:cs="Arial"/>
        </w:rPr>
        <w:t>, 5(3):e9490. doi:10.1371/journal.pone.0009490.</w:t>
      </w:r>
    </w:p>
    <w:p w14:paraId="264F4F13" w14:textId="34E5D72E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proofErr w:type="spellStart"/>
      <w:r>
        <w:rPr>
          <w:rFonts w:eastAsia="宋体" w:cs="Arial"/>
        </w:rPr>
        <w:t>Rognes</w:t>
      </w:r>
      <w:proofErr w:type="spellEnd"/>
      <w:r>
        <w:rPr>
          <w:rFonts w:eastAsia="宋体" w:cs="Arial"/>
        </w:rPr>
        <w:t xml:space="preserve">, T., </w:t>
      </w:r>
      <w:proofErr w:type="spellStart"/>
      <w:r>
        <w:rPr>
          <w:rFonts w:eastAsia="宋体" w:cs="Arial"/>
        </w:rPr>
        <w:t>Flouri</w:t>
      </w:r>
      <w:proofErr w:type="spellEnd"/>
      <w:r>
        <w:rPr>
          <w:rFonts w:eastAsia="宋体" w:cs="Arial"/>
        </w:rPr>
        <w:t xml:space="preserve">, T., Nichols, B., Quince, C., </w:t>
      </w:r>
      <w:proofErr w:type="spellStart"/>
      <w:r>
        <w:rPr>
          <w:rFonts w:eastAsia="宋体" w:cs="Arial"/>
        </w:rPr>
        <w:t>Mahé</w:t>
      </w:r>
      <w:proofErr w:type="spellEnd"/>
      <w:r>
        <w:rPr>
          <w:rFonts w:eastAsia="宋体" w:cs="Arial"/>
        </w:rPr>
        <w:t xml:space="preserve">, F. (2016) </w:t>
      </w:r>
      <w:hyperlink r:id="rId36" w:history="1">
        <w:r w:rsidRPr="00501ED3">
          <w:rPr>
            <w:rStyle w:val="aff1"/>
            <w:rFonts w:eastAsia="宋体" w:cs="Arial"/>
          </w:rPr>
          <w:t>VSEARCH: a versatile open source tool for metagenomics.</w:t>
        </w:r>
      </w:hyperlink>
      <w:r>
        <w:rPr>
          <w:rFonts w:eastAsia="宋体" w:cs="Arial"/>
        </w:rPr>
        <w:t xml:space="preserve"> </w:t>
      </w:r>
      <w:proofErr w:type="spellStart"/>
      <w:r w:rsidRPr="00501ED3">
        <w:rPr>
          <w:rFonts w:eastAsia="宋体" w:cs="Arial"/>
          <w:i/>
          <w:iCs/>
        </w:rPr>
        <w:t>PeerJ</w:t>
      </w:r>
      <w:proofErr w:type="spellEnd"/>
      <w:r>
        <w:rPr>
          <w:rFonts w:eastAsia="宋体" w:cs="Arial"/>
        </w:rPr>
        <w:t xml:space="preserve"> 4:e2584.</w:t>
      </w:r>
    </w:p>
    <w:p w14:paraId="4B994512" w14:textId="7500255B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proofErr w:type="spellStart"/>
      <w:r>
        <w:rPr>
          <w:rFonts w:eastAsia="宋体" w:cs="Arial"/>
        </w:rPr>
        <w:t>Schloss</w:t>
      </w:r>
      <w:proofErr w:type="spellEnd"/>
      <w:r>
        <w:rPr>
          <w:rFonts w:eastAsia="宋体" w:cs="Arial"/>
        </w:rPr>
        <w:t xml:space="preserve">, P. D., Westcott, S. L., </w:t>
      </w:r>
      <w:proofErr w:type="spellStart"/>
      <w:r>
        <w:rPr>
          <w:rFonts w:eastAsia="宋体" w:cs="Arial"/>
        </w:rPr>
        <w:t>Ryabin</w:t>
      </w:r>
      <w:proofErr w:type="spellEnd"/>
      <w:r>
        <w:rPr>
          <w:rFonts w:eastAsia="宋体" w:cs="Arial"/>
        </w:rPr>
        <w:t>, T., Hall, J. R., Hartmann, M., Hollister, E. B</w:t>
      </w:r>
      <w:proofErr w:type="gramStart"/>
      <w:r>
        <w:rPr>
          <w:rFonts w:eastAsia="宋体" w:cs="Arial"/>
        </w:rPr>
        <w:t>., ...</w:t>
      </w:r>
      <w:proofErr w:type="gramEnd"/>
      <w:r>
        <w:rPr>
          <w:rFonts w:eastAsia="宋体" w:cs="Arial"/>
        </w:rPr>
        <w:t xml:space="preserve"> and Weber, C. F. (2009) </w:t>
      </w:r>
      <w:hyperlink r:id="rId37" w:history="1">
        <w:r w:rsidRPr="00501ED3">
          <w:rPr>
            <w:rStyle w:val="aff1"/>
            <w:rFonts w:eastAsia="宋体" w:cs="Arial"/>
          </w:rPr>
          <w:t>Introducing mothur: Open-source, platform-independent, community-supported software for describing and comparing microbial communities.</w:t>
        </w:r>
      </w:hyperlink>
      <w:r>
        <w:rPr>
          <w:rFonts w:eastAsia="宋体" w:cs="Arial"/>
        </w:rPr>
        <w:t xml:space="preserve"> </w:t>
      </w:r>
      <w:proofErr w:type="spellStart"/>
      <w:r w:rsidRPr="00501ED3">
        <w:rPr>
          <w:rFonts w:eastAsia="宋体" w:cs="Arial"/>
          <w:i/>
          <w:iCs/>
        </w:rPr>
        <w:t>Appl</w:t>
      </w:r>
      <w:proofErr w:type="spellEnd"/>
      <w:r w:rsidRPr="00501ED3">
        <w:rPr>
          <w:rFonts w:eastAsia="宋体" w:cs="Arial"/>
          <w:i/>
          <w:iCs/>
        </w:rPr>
        <w:t xml:space="preserve"> Environ </w:t>
      </w:r>
      <w:proofErr w:type="spellStart"/>
      <w:r w:rsidRPr="00501ED3">
        <w:rPr>
          <w:rFonts w:eastAsia="宋体" w:cs="Arial"/>
          <w:i/>
          <w:iCs/>
        </w:rPr>
        <w:t>Microbiol</w:t>
      </w:r>
      <w:proofErr w:type="spellEnd"/>
      <w:r>
        <w:rPr>
          <w:rFonts w:eastAsia="宋体" w:cs="Arial"/>
        </w:rPr>
        <w:t xml:space="preserve"> 75: 7537–7541.</w:t>
      </w:r>
    </w:p>
    <w:p w14:paraId="51FBB415" w14:textId="2820F330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proofErr w:type="spellStart"/>
      <w:r>
        <w:rPr>
          <w:rFonts w:eastAsia="宋体" w:cs="Arial"/>
        </w:rPr>
        <w:t>Schoch</w:t>
      </w:r>
      <w:proofErr w:type="spellEnd"/>
      <w:r>
        <w:rPr>
          <w:rFonts w:eastAsia="宋体" w:cs="Arial"/>
        </w:rPr>
        <w:t xml:space="preserve">, C. L., </w:t>
      </w:r>
      <w:proofErr w:type="spellStart"/>
      <w:r>
        <w:rPr>
          <w:rFonts w:eastAsia="宋体" w:cs="Arial"/>
        </w:rPr>
        <w:t>Robbertse</w:t>
      </w:r>
      <w:proofErr w:type="spellEnd"/>
      <w:r>
        <w:rPr>
          <w:rFonts w:eastAsia="宋体" w:cs="Arial"/>
        </w:rPr>
        <w:t xml:space="preserve">, B., Robert, V., Vu, D., </w:t>
      </w:r>
      <w:proofErr w:type="spellStart"/>
      <w:r>
        <w:rPr>
          <w:rFonts w:eastAsia="宋体" w:cs="Arial"/>
        </w:rPr>
        <w:t>Cardinali</w:t>
      </w:r>
      <w:proofErr w:type="spellEnd"/>
      <w:r>
        <w:rPr>
          <w:rFonts w:eastAsia="宋体" w:cs="Arial"/>
        </w:rPr>
        <w:t xml:space="preserve">, G., </w:t>
      </w:r>
      <w:proofErr w:type="spellStart"/>
      <w:r>
        <w:rPr>
          <w:rFonts w:eastAsia="宋体" w:cs="Arial"/>
        </w:rPr>
        <w:t>Irinyi</w:t>
      </w:r>
      <w:proofErr w:type="spellEnd"/>
      <w:r>
        <w:rPr>
          <w:rFonts w:eastAsia="宋体" w:cs="Arial"/>
        </w:rPr>
        <w:t>, L</w:t>
      </w:r>
      <w:proofErr w:type="gramStart"/>
      <w:r>
        <w:rPr>
          <w:rFonts w:eastAsia="宋体" w:cs="Arial"/>
        </w:rPr>
        <w:t>., ...</w:t>
      </w:r>
      <w:proofErr w:type="gramEnd"/>
      <w:r>
        <w:rPr>
          <w:rFonts w:eastAsia="宋体" w:cs="Arial"/>
        </w:rPr>
        <w:t xml:space="preserve"> and Kirk, P. M. (2014). </w:t>
      </w:r>
      <w:hyperlink r:id="rId38" w:history="1">
        <w:r w:rsidRPr="00DE53FC">
          <w:rPr>
            <w:rStyle w:val="aff1"/>
            <w:rFonts w:eastAsia="宋体" w:cs="Arial"/>
          </w:rPr>
          <w:t>Finding needles in haystacks: linking scientific names, reference specimens and molecular data for Fungi.</w:t>
        </w:r>
      </w:hyperlink>
      <w:r>
        <w:rPr>
          <w:rFonts w:eastAsia="宋体" w:cs="Arial"/>
        </w:rPr>
        <w:t xml:space="preserve"> </w:t>
      </w:r>
      <w:r w:rsidRPr="00DE53FC">
        <w:rPr>
          <w:rFonts w:eastAsia="宋体" w:cs="Arial"/>
          <w:i/>
          <w:iCs/>
        </w:rPr>
        <w:t>Database</w:t>
      </w:r>
      <w:r>
        <w:rPr>
          <w:rFonts w:eastAsia="宋体" w:cs="Arial"/>
        </w:rPr>
        <w:t xml:space="preserve"> 2014: 1-21.</w:t>
      </w:r>
    </w:p>
    <w:p w14:paraId="40385CBA" w14:textId="6EF580C9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proofErr w:type="spellStart"/>
      <w:r>
        <w:rPr>
          <w:rFonts w:eastAsia="宋体" w:cs="Arial"/>
        </w:rPr>
        <w:t>Stamatakis</w:t>
      </w:r>
      <w:proofErr w:type="spellEnd"/>
      <w:r>
        <w:rPr>
          <w:rFonts w:eastAsia="宋体" w:cs="Arial"/>
        </w:rPr>
        <w:t xml:space="preserve">, A., (2014) </w:t>
      </w:r>
      <w:hyperlink r:id="rId39" w:history="1">
        <w:r w:rsidRPr="00DE53FC">
          <w:rPr>
            <w:rStyle w:val="aff1"/>
            <w:rFonts w:eastAsia="宋体" w:cs="Arial"/>
          </w:rPr>
          <w:t>RAxML version 8: a tool for phylogenetic analysis and post-analysis of large phylogenies.</w:t>
        </w:r>
      </w:hyperlink>
      <w:r>
        <w:rPr>
          <w:rFonts w:eastAsia="宋体" w:cs="Arial"/>
        </w:rPr>
        <w:t xml:space="preserve"> </w:t>
      </w:r>
      <w:r w:rsidRPr="00DE53FC">
        <w:rPr>
          <w:rFonts w:eastAsia="宋体" w:cs="Arial"/>
          <w:i/>
          <w:iCs/>
        </w:rPr>
        <w:t>Bioinformatics</w:t>
      </w:r>
      <w:r>
        <w:rPr>
          <w:rFonts w:eastAsia="宋体" w:cs="Arial"/>
        </w:rPr>
        <w:t xml:space="preserve"> 30:1312–1313.</w:t>
      </w:r>
    </w:p>
    <w:p w14:paraId="4D4A0FE8" w14:textId="37EE2421" w:rsidR="006938F0" w:rsidRPr="00B020DE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proofErr w:type="spellStart"/>
      <w:r>
        <w:rPr>
          <w:rFonts w:eastAsia="宋体" w:cs="Arial"/>
        </w:rPr>
        <w:t>Tedersoo</w:t>
      </w:r>
      <w:proofErr w:type="spellEnd"/>
      <w:r>
        <w:rPr>
          <w:rFonts w:eastAsia="宋体" w:cs="Arial"/>
        </w:rPr>
        <w:t xml:space="preserve">, L., </w:t>
      </w:r>
      <w:proofErr w:type="spellStart"/>
      <w:r>
        <w:rPr>
          <w:rFonts w:eastAsia="宋体" w:cs="Arial"/>
        </w:rPr>
        <w:t>Anslan</w:t>
      </w:r>
      <w:proofErr w:type="spellEnd"/>
      <w:r>
        <w:rPr>
          <w:rFonts w:eastAsia="宋体" w:cs="Arial"/>
        </w:rPr>
        <w:t xml:space="preserve">, S., Bahram, M., </w:t>
      </w:r>
      <w:proofErr w:type="spellStart"/>
      <w:r>
        <w:rPr>
          <w:rFonts w:eastAsia="宋体" w:cs="Arial"/>
        </w:rPr>
        <w:t>Põlme</w:t>
      </w:r>
      <w:proofErr w:type="spellEnd"/>
      <w:r>
        <w:rPr>
          <w:rFonts w:eastAsia="宋体" w:cs="Arial"/>
        </w:rPr>
        <w:t xml:space="preserve">, S., </w:t>
      </w:r>
      <w:proofErr w:type="spellStart"/>
      <w:r>
        <w:rPr>
          <w:rFonts w:eastAsia="宋体" w:cs="Arial"/>
        </w:rPr>
        <w:t>Riit</w:t>
      </w:r>
      <w:proofErr w:type="spellEnd"/>
      <w:r>
        <w:rPr>
          <w:rFonts w:eastAsia="宋体" w:cs="Arial"/>
        </w:rPr>
        <w:t xml:space="preserve">, T., </w:t>
      </w:r>
      <w:proofErr w:type="spellStart"/>
      <w:r>
        <w:rPr>
          <w:rFonts w:eastAsia="宋体" w:cs="Arial"/>
        </w:rPr>
        <w:t>Liiv</w:t>
      </w:r>
      <w:proofErr w:type="spellEnd"/>
      <w:r>
        <w:rPr>
          <w:rFonts w:eastAsia="宋体" w:cs="Arial"/>
        </w:rPr>
        <w:t>, I</w:t>
      </w:r>
      <w:proofErr w:type="gramStart"/>
      <w:r>
        <w:rPr>
          <w:rFonts w:eastAsia="宋体" w:cs="Arial"/>
        </w:rPr>
        <w:t>., ...</w:t>
      </w:r>
      <w:proofErr w:type="gramEnd"/>
      <w:r>
        <w:rPr>
          <w:rFonts w:eastAsia="宋体" w:cs="Arial"/>
        </w:rPr>
        <w:t xml:space="preserve"> and Bork, P. (2015). </w:t>
      </w:r>
      <w:hyperlink r:id="rId40" w:history="1">
        <w:r w:rsidRPr="00DE53FC">
          <w:rPr>
            <w:rStyle w:val="aff1"/>
            <w:rFonts w:eastAsia="宋体" w:cs="Arial"/>
          </w:rPr>
          <w:t>Shotgun metagenomes and multiple primer pair-barcode combinations of amplicons reveal biases in metabarcoding analyses of fungi.</w:t>
        </w:r>
      </w:hyperlink>
      <w:r>
        <w:rPr>
          <w:rFonts w:eastAsia="宋体" w:cs="Arial"/>
        </w:rPr>
        <w:t xml:space="preserve"> </w:t>
      </w:r>
      <w:proofErr w:type="spellStart"/>
      <w:r w:rsidRPr="00DE53FC">
        <w:rPr>
          <w:rFonts w:eastAsia="宋体" w:cs="Arial"/>
          <w:i/>
          <w:iCs/>
        </w:rPr>
        <w:t>MycoKeys</w:t>
      </w:r>
      <w:proofErr w:type="spellEnd"/>
      <w:r>
        <w:rPr>
          <w:rFonts w:eastAsia="宋体" w:cs="Arial"/>
        </w:rPr>
        <w:t xml:space="preserve"> 10: 1-43.</w:t>
      </w:r>
    </w:p>
    <w:p w14:paraId="2D5103EF" w14:textId="370B932E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proofErr w:type="spellStart"/>
      <w:r>
        <w:rPr>
          <w:rFonts w:eastAsia="宋体" w:cs="Arial"/>
        </w:rPr>
        <w:t>Tedersoo</w:t>
      </w:r>
      <w:proofErr w:type="spellEnd"/>
      <w:r>
        <w:rPr>
          <w:rFonts w:eastAsia="宋体" w:cs="Arial"/>
        </w:rPr>
        <w:t xml:space="preserve">, L. and </w:t>
      </w:r>
      <w:proofErr w:type="spellStart"/>
      <w:r>
        <w:rPr>
          <w:rFonts w:eastAsia="宋体" w:cs="Arial"/>
        </w:rPr>
        <w:t>Lindahl</w:t>
      </w:r>
      <w:proofErr w:type="spellEnd"/>
      <w:r>
        <w:rPr>
          <w:rFonts w:eastAsia="宋体" w:cs="Arial"/>
        </w:rPr>
        <w:t xml:space="preserve">, B. (2016). </w:t>
      </w:r>
      <w:hyperlink r:id="rId41" w:history="1">
        <w:r w:rsidRPr="00DE53FC">
          <w:rPr>
            <w:rStyle w:val="aff1"/>
            <w:rFonts w:eastAsia="宋体" w:cs="Arial"/>
          </w:rPr>
          <w:t>Fungal identification biases in microbiome projects.</w:t>
        </w:r>
      </w:hyperlink>
      <w:r>
        <w:rPr>
          <w:rFonts w:eastAsia="宋体" w:cs="Arial"/>
        </w:rPr>
        <w:t xml:space="preserve"> </w:t>
      </w:r>
      <w:proofErr w:type="spellStart"/>
      <w:r w:rsidRPr="00DE53FC">
        <w:rPr>
          <w:rFonts w:eastAsia="宋体" w:cs="Arial"/>
          <w:i/>
          <w:iCs/>
        </w:rPr>
        <w:t>Env</w:t>
      </w:r>
      <w:proofErr w:type="spellEnd"/>
      <w:r w:rsidRPr="00DE53FC">
        <w:rPr>
          <w:rFonts w:eastAsia="宋体" w:cs="Arial"/>
          <w:i/>
          <w:iCs/>
        </w:rPr>
        <w:t xml:space="preserve"> </w:t>
      </w:r>
      <w:proofErr w:type="spellStart"/>
      <w:r w:rsidRPr="00DE53FC">
        <w:rPr>
          <w:rFonts w:eastAsia="宋体" w:cs="Arial"/>
          <w:i/>
          <w:iCs/>
        </w:rPr>
        <w:t>Microbiol</w:t>
      </w:r>
      <w:proofErr w:type="spellEnd"/>
      <w:r w:rsidRPr="00DE53FC">
        <w:rPr>
          <w:rFonts w:eastAsia="宋体" w:cs="Arial"/>
          <w:i/>
          <w:iCs/>
        </w:rPr>
        <w:t xml:space="preserve"> Rep</w:t>
      </w:r>
      <w:r>
        <w:rPr>
          <w:rFonts w:eastAsia="宋体" w:cs="Arial"/>
        </w:rPr>
        <w:t xml:space="preserve"> 8: 774-779.</w:t>
      </w:r>
    </w:p>
    <w:p w14:paraId="1810BAB3" w14:textId="51B25B88" w:rsidR="006938F0" w:rsidRDefault="00A2786B" w:rsidP="00B020DE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proofErr w:type="spellStart"/>
      <w:r>
        <w:rPr>
          <w:rFonts w:eastAsia="宋体" w:cs="Arial"/>
        </w:rPr>
        <w:t>Tedersoo</w:t>
      </w:r>
      <w:proofErr w:type="spellEnd"/>
      <w:r>
        <w:rPr>
          <w:rFonts w:eastAsia="宋体" w:cs="Arial"/>
        </w:rPr>
        <w:t xml:space="preserve">, L., </w:t>
      </w:r>
      <w:proofErr w:type="spellStart"/>
      <w:r>
        <w:rPr>
          <w:rFonts w:eastAsia="宋体" w:cs="Arial"/>
        </w:rPr>
        <w:t>Tooming-Klunderud</w:t>
      </w:r>
      <w:proofErr w:type="spellEnd"/>
      <w:r>
        <w:rPr>
          <w:rFonts w:eastAsia="宋体" w:cs="Arial"/>
        </w:rPr>
        <w:t xml:space="preserve">, A., </w:t>
      </w:r>
      <w:proofErr w:type="spellStart"/>
      <w:r>
        <w:rPr>
          <w:rFonts w:eastAsia="宋体" w:cs="Arial"/>
        </w:rPr>
        <w:t>Anslan</w:t>
      </w:r>
      <w:proofErr w:type="spellEnd"/>
      <w:r>
        <w:rPr>
          <w:rFonts w:eastAsia="宋体" w:cs="Arial"/>
        </w:rPr>
        <w:t xml:space="preserve">, S. (2018) </w:t>
      </w:r>
      <w:hyperlink r:id="rId42" w:history="1">
        <w:r w:rsidRPr="00DE53FC">
          <w:rPr>
            <w:rStyle w:val="aff1"/>
            <w:rFonts w:eastAsia="宋体" w:cs="Arial"/>
          </w:rPr>
          <w:t>PacBio metabarcoding of Fungi and other eukaryotes: errors, biases and perspectives.</w:t>
        </w:r>
      </w:hyperlink>
      <w:r>
        <w:rPr>
          <w:rFonts w:eastAsia="宋体" w:cs="Arial"/>
        </w:rPr>
        <w:t xml:space="preserve"> </w:t>
      </w:r>
      <w:r w:rsidRPr="00DE53FC">
        <w:rPr>
          <w:rFonts w:eastAsia="宋体" w:cs="Arial"/>
          <w:i/>
          <w:iCs/>
        </w:rPr>
        <w:t>New Phytol</w:t>
      </w:r>
      <w:r w:rsidRPr="00B020DE">
        <w:rPr>
          <w:rFonts w:eastAsia="宋体" w:cs="Arial"/>
        </w:rPr>
        <w:t xml:space="preserve"> </w:t>
      </w:r>
      <w:r>
        <w:rPr>
          <w:rFonts w:eastAsia="宋体" w:cs="Arial"/>
        </w:rPr>
        <w:t>217: 1370–1385.</w:t>
      </w:r>
    </w:p>
    <w:p w14:paraId="15BF932C" w14:textId="4E6FD85E" w:rsidR="006938F0" w:rsidRPr="00DE53FC" w:rsidRDefault="00A2786B" w:rsidP="00DE53FC">
      <w:pPr>
        <w:pStyle w:val="18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eastAsia="宋体" w:cs="Arial"/>
        </w:rPr>
      </w:pPr>
      <w:r>
        <w:rPr>
          <w:rFonts w:eastAsia="宋体" w:cs="Arial"/>
        </w:rPr>
        <w:lastRenderedPageBreak/>
        <w:t xml:space="preserve">White, T. J., </w:t>
      </w:r>
      <w:proofErr w:type="spellStart"/>
      <w:r>
        <w:rPr>
          <w:rFonts w:eastAsia="宋体" w:cs="Arial"/>
        </w:rPr>
        <w:t>Bruns</w:t>
      </w:r>
      <w:proofErr w:type="spellEnd"/>
      <w:r>
        <w:rPr>
          <w:rFonts w:eastAsia="宋体" w:cs="Arial"/>
        </w:rPr>
        <w:t xml:space="preserve">, T. D., Lee, S. B. and Taylor, J. W. (1990) </w:t>
      </w:r>
      <w:hyperlink r:id="rId43" w:history="1">
        <w:r w:rsidRPr="00DE53FC">
          <w:rPr>
            <w:rStyle w:val="aff1"/>
            <w:rFonts w:eastAsia="宋体" w:cs="Arial"/>
          </w:rPr>
          <w:t>Amplification and direct sequencing of fungal ribosomal RNA genes for phylogenetics.</w:t>
        </w:r>
      </w:hyperlink>
      <w:r>
        <w:rPr>
          <w:rFonts w:eastAsia="宋体" w:cs="Arial"/>
        </w:rPr>
        <w:t xml:space="preserve"> </w:t>
      </w:r>
      <w:r w:rsidRPr="00B020DE">
        <w:rPr>
          <w:rFonts w:eastAsia="宋体" w:cs="Arial"/>
        </w:rPr>
        <w:t>In</w:t>
      </w:r>
      <w:r>
        <w:rPr>
          <w:rFonts w:eastAsia="宋体" w:cs="Arial"/>
        </w:rPr>
        <w:t xml:space="preserve">: Innis MA, </w:t>
      </w:r>
      <w:proofErr w:type="spellStart"/>
      <w:r>
        <w:rPr>
          <w:rFonts w:eastAsia="宋体" w:cs="Arial"/>
        </w:rPr>
        <w:t>Gelfand</w:t>
      </w:r>
      <w:proofErr w:type="spellEnd"/>
      <w:r>
        <w:rPr>
          <w:rFonts w:eastAsia="宋体" w:cs="Arial"/>
        </w:rPr>
        <w:t xml:space="preserve"> DH, </w:t>
      </w:r>
      <w:proofErr w:type="spellStart"/>
      <w:r>
        <w:rPr>
          <w:rFonts w:eastAsia="宋体" w:cs="Arial"/>
        </w:rPr>
        <w:t>Sninsky</w:t>
      </w:r>
      <w:proofErr w:type="spellEnd"/>
      <w:r>
        <w:rPr>
          <w:rFonts w:eastAsia="宋体" w:cs="Arial"/>
        </w:rPr>
        <w:t xml:space="preserve"> JJWT, editors. PCR protocols: a guide to methods and applications. New York: Academic Press, p. 315–22.</w:t>
      </w:r>
    </w:p>
    <w:sectPr w:rsidR="006938F0" w:rsidRPr="00DE53FC" w:rsidSect="00A0390E">
      <w:headerReference w:type="default" r:id="rId44"/>
      <w:footerReference w:type="default" r:id="rId45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7A0F0" w14:textId="77777777" w:rsidR="005D183D" w:rsidRDefault="005D183D">
      <w:r>
        <w:separator/>
      </w:r>
    </w:p>
  </w:endnote>
  <w:endnote w:type="continuationSeparator" w:id="0">
    <w:p w14:paraId="73E3E68E" w14:textId="77777777" w:rsidR="005D183D" w:rsidRDefault="005D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156B8" w14:textId="77777777" w:rsidR="006938F0" w:rsidRDefault="006938F0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37C09" w14:textId="77777777" w:rsidR="005D183D" w:rsidRDefault="005D183D">
      <w:r>
        <w:separator/>
      </w:r>
    </w:p>
  </w:footnote>
  <w:footnote w:type="continuationSeparator" w:id="0">
    <w:p w14:paraId="01B721FD" w14:textId="77777777" w:rsidR="005D183D" w:rsidRDefault="005D18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95F09" w14:textId="77777777" w:rsidR="006938F0" w:rsidRDefault="00A2786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  <w:lang w:eastAsia="zh-CN"/>
      </w:rPr>
      <w:drawing>
        <wp:inline distT="0" distB="0" distL="0" distR="0" wp14:anchorId="0F55994B" wp14:editId="61E696E1">
          <wp:extent cx="1127125" cy="341630"/>
          <wp:effectExtent l="0" t="0" r="0" b="1270"/>
          <wp:docPr id="2" name="图片 2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D04E1B"/>
    <w:multiLevelType w:val="singleLevel"/>
    <w:tmpl w:val="82D04E1B"/>
    <w:lvl w:ilvl="0">
      <w:start w:val="1"/>
      <w:numFmt w:val="none"/>
      <w:lvlText w:val="3.6"/>
      <w:lvlJc w:val="left"/>
      <w:pPr>
        <w:tabs>
          <w:tab w:val="left" w:pos="420"/>
        </w:tabs>
        <w:ind w:left="425" w:hanging="425"/>
      </w:pPr>
      <w:rPr>
        <w:rFonts w:ascii="Arial" w:eastAsia="宋体" w:hAnsi="Arial" w:cs="宋体" w:hint="default"/>
      </w:rPr>
    </w:lvl>
  </w:abstractNum>
  <w:abstractNum w:abstractNumId="1">
    <w:nsid w:val="8F70CEF3"/>
    <w:multiLevelType w:val="singleLevel"/>
    <w:tmpl w:val="8F70CEF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AAF4773D"/>
    <w:multiLevelType w:val="multilevel"/>
    <w:tmpl w:val="AAF4773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none"/>
      <w:lvlText w:val="3.10"/>
      <w:lvlJc w:val="left"/>
      <w:pPr>
        <w:ind w:left="567" w:hanging="567"/>
      </w:pPr>
      <w:rPr>
        <w:rFonts w:ascii="Arial" w:eastAsia="宋体" w:hAnsi="Arial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B6ABFED1"/>
    <w:multiLevelType w:val="multilevel"/>
    <w:tmpl w:val="B6ABFED1"/>
    <w:lvl w:ilvl="0">
      <w:start w:val="1"/>
      <w:numFmt w:val="none"/>
      <w:lvlText w:val="3.2"/>
      <w:lvlJc w:val="left"/>
      <w:pPr>
        <w:tabs>
          <w:tab w:val="left" w:pos="420"/>
        </w:tabs>
        <w:ind w:left="425" w:hanging="425"/>
      </w:pPr>
      <w:rPr>
        <w:rFonts w:ascii="Arial" w:eastAsia="宋体" w:hAnsi="Arial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C2A56D99"/>
    <w:multiLevelType w:val="multilevel"/>
    <w:tmpl w:val="C2A56D99"/>
    <w:lvl w:ilvl="0">
      <w:start w:val="1"/>
      <w:numFmt w:val="none"/>
      <w:lvlText w:val="3.3"/>
      <w:lvlJc w:val="left"/>
      <w:pPr>
        <w:tabs>
          <w:tab w:val="left" w:pos="420"/>
        </w:tabs>
        <w:ind w:left="420" w:hanging="420"/>
      </w:pPr>
      <w:rPr>
        <w:rFonts w:ascii="Arial" w:eastAsia="宋体" w:hAnsi="Arial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D0451FB7"/>
    <w:multiLevelType w:val="multilevel"/>
    <w:tmpl w:val="D0451FB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none"/>
      <w:lvlText w:val="3.11"/>
      <w:lvlJc w:val="left"/>
      <w:pPr>
        <w:ind w:left="567" w:hanging="567"/>
      </w:pPr>
      <w:rPr>
        <w:rFonts w:ascii="Arial" w:eastAsia="宋体" w:hAnsi="Arial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D69E1DB2"/>
    <w:multiLevelType w:val="singleLevel"/>
    <w:tmpl w:val="D69E1DB2"/>
    <w:lvl w:ilvl="0">
      <w:start w:val="1"/>
      <w:numFmt w:val="none"/>
      <w:lvlText w:val="3.7"/>
      <w:lvlJc w:val="left"/>
      <w:pPr>
        <w:tabs>
          <w:tab w:val="left" w:pos="420"/>
        </w:tabs>
        <w:ind w:left="425" w:hanging="425"/>
      </w:pPr>
      <w:rPr>
        <w:rFonts w:ascii="Arial" w:eastAsia="宋体" w:hAnsi="Arial" w:cs="宋体" w:hint="default"/>
      </w:rPr>
    </w:lvl>
  </w:abstractNum>
  <w:abstractNum w:abstractNumId="7">
    <w:nsid w:val="E7992B00"/>
    <w:multiLevelType w:val="multilevel"/>
    <w:tmpl w:val="E7992B00"/>
    <w:lvl w:ilvl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EEB37D07"/>
    <w:multiLevelType w:val="singleLevel"/>
    <w:tmpl w:val="EEB37D07"/>
    <w:lvl w:ilvl="0">
      <w:start w:val="1"/>
      <w:numFmt w:val="none"/>
      <w:lvlText w:val="3.5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9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BEF306"/>
    <w:multiLevelType w:val="singleLevel"/>
    <w:tmpl w:val="1EBEF306"/>
    <w:lvl w:ilvl="0">
      <w:start w:val="1"/>
      <w:numFmt w:val="none"/>
      <w:lvlText w:val="3.8"/>
      <w:lvlJc w:val="left"/>
      <w:pPr>
        <w:tabs>
          <w:tab w:val="left" w:pos="420"/>
        </w:tabs>
        <w:ind w:left="425" w:hanging="425"/>
      </w:pPr>
      <w:rPr>
        <w:rFonts w:ascii="Arial" w:eastAsia="宋体" w:hAnsi="Arial" w:cs="宋体" w:hint="default"/>
      </w:rPr>
    </w:lvl>
  </w:abstractNum>
  <w:abstractNum w:abstractNumId="13">
    <w:nsid w:val="2413385B"/>
    <w:multiLevelType w:val="multilevel"/>
    <w:tmpl w:val="2413385B"/>
    <w:lvl w:ilvl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CCFA81"/>
    <w:multiLevelType w:val="multilevel"/>
    <w:tmpl w:val="24CCFA81"/>
    <w:lvl w:ilvl="0">
      <w:start w:val="1"/>
      <w:numFmt w:val="none"/>
      <w:lvlText w:val="3.1"/>
      <w:lvlJc w:val="left"/>
      <w:pPr>
        <w:tabs>
          <w:tab w:val="left" w:pos="420"/>
        </w:tabs>
        <w:ind w:left="425" w:hanging="425"/>
      </w:pPr>
      <w:rPr>
        <w:rFonts w:ascii="Arial" w:eastAsia="宋体" w:hAnsi="Arial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2DCD04D1"/>
    <w:multiLevelType w:val="multilevel"/>
    <w:tmpl w:val="2DCD04D1"/>
    <w:lvl w:ilvl="0">
      <w:start w:val="1"/>
      <w:numFmt w:val="none"/>
      <w:lvlText w:val="3.4"/>
      <w:lvlJc w:val="left"/>
      <w:pPr>
        <w:ind w:left="425" w:hanging="425"/>
      </w:pPr>
      <w:rPr>
        <w:rFonts w:ascii="Arial" w:eastAsia="宋体" w:hAnsi="Arial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6">
    <w:nsid w:val="34DA5E19"/>
    <w:multiLevelType w:val="multilevel"/>
    <w:tmpl w:val="34DA5E19"/>
    <w:lvl w:ilvl="0">
      <w:start w:val="1"/>
      <w:numFmt w:val="decimal"/>
      <w:lvlText w:val="1.%1"/>
      <w:lvlJc w:val="left"/>
      <w:pPr>
        <w:ind w:left="420" w:hanging="420"/>
      </w:pPr>
      <w:rPr>
        <w:rFonts w:ascii="Arial" w:eastAsia="宋体" w:hAnsi="Arial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5AE03F"/>
    <w:multiLevelType w:val="singleLevel"/>
    <w:tmpl w:val="4D5AE03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93D7C71"/>
    <w:multiLevelType w:val="multilevel"/>
    <w:tmpl w:val="593D7C71"/>
    <w:lvl w:ilvl="0">
      <w:start w:val="1"/>
      <w:numFmt w:val="decimal"/>
      <w:lvlText w:val="2.%1"/>
      <w:lvlJc w:val="left"/>
      <w:pPr>
        <w:ind w:left="420" w:hanging="420"/>
      </w:pPr>
      <w:rPr>
        <w:rFonts w:ascii="Arial" w:eastAsia="宋体" w:hAnsi="Arial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8AEDC7"/>
    <w:multiLevelType w:val="singleLevel"/>
    <w:tmpl w:val="668AEDC7"/>
    <w:lvl w:ilvl="0">
      <w:start w:val="1"/>
      <w:numFmt w:val="none"/>
      <w:lvlText w:val="3.9"/>
      <w:lvlJc w:val="left"/>
      <w:pPr>
        <w:tabs>
          <w:tab w:val="left" w:pos="420"/>
        </w:tabs>
        <w:ind w:left="425" w:hanging="425"/>
      </w:pPr>
      <w:rPr>
        <w:rFonts w:ascii="Arial" w:hAnsi="Arial" w:hint="default"/>
      </w:rPr>
    </w:lvl>
  </w:abstractNum>
  <w:abstractNum w:abstractNumId="20">
    <w:nsid w:val="68E444C1"/>
    <w:multiLevelType w:val="hybridMultilevel"/>
    <w:tmpl w:val="DC682400"/>
    <w:lvl w:ilvl="0" w:tplc="0409000F">
      <w:start w:val="1"/>
      <w:numFmt w:val="decimal"/>
      <w:lvlText w:val="%1."/>
      <w:lvlJc w:val="left"/>
      <w:pPr>
        <w:ind w:left="776" w:hanging="420"/>
      </w:pPr>
    </w:lvl>
    <w:lvl w:ilvl="1" w:tplc="04090019" w:tentative="1">
      <w:start w:val="1"/>
      <w:numFmt w:val="lowerLetter"/>
      <w:lvlText w:val="%2)"/>
      <w:lvlJc w:val="left"/>
      <w:pPr>
        <w:ind w:left="1196" w:hanging="420"/>
      </w:pPr>
    </w:lvl>
    <w:lvl w:ilvl="2" w:tplc="0409001B" w:tentative="1">
      <w:start w:val="1"/>
      <w:numFmt w:val="lowerRoman"/>
      <w:lvlText w:val="%3."/>
      <w:lvlJc w:val="right"/>
      <w:pPr>
        <w:ind w:left="1616" w:hanging="420"/>
      </w:pPr>
    </w:lvl>
    <w:lvl w:ilvl="3" w:tplc="0409000F" w:tentative="1">
      <w:start w:val="1"/>
      <w:numFmt w:val="decimal"/>
      <w:lvlText w:val="%4."/>
      <w:lvlJc w:val="left"/>
      <w:pPr>
        <w:ind w:left="2036" w:hanging="420"/>
      </w:pPr>
    </w:lvl>
    <w:lvl w:ilvl="4" w:tplc="04090019" w:tentative="1">
      <w:start w:val="1"/>
      <w:numFmt w:val="lowerLetter"/>
      <w:lvlText w:val="%5)"/>
      <w:lvlJc w:val="left"/>
      <w:pPr>
        <w:ind w:left="2456" w:hanging="420"/>
      </w:pPr>
    </w:lvl>
    <w:lvl w:ilvl="5" w:tplc="0409001B" w:tentative="1">
      <w:start w:val="1"/>
      <w:numFmt w:val="lowerRoman"/>
      <w:lvlText w:val="%6."/>
      <w:lvlJc w:val="right"/>
      <w:pPr>
        <w:ind w:left="2876" w:hanging="420"/>
      </w:pPr>
    </w:lvl>
    <w:lvl w:ilvl="6" w:tplc="0409000F" w:tentative="1">
      <w:start w:val="1"/>
      <w:numFmt w:val="decimal"/>
      <w:lvlText w:val="%7."/>
      <w:lvlJc w:val="left"/>
      <w:pPr>
        <w:ind w:left="3296" w:hanging="420"/>
      </w:pPr>
    </w:lvl>
    <w:lvl w:ilvl="7" w:tplc="04090019" w:tentative="1">
      <w:start w:val="1"/>
      <w:numFmt w:val="lowerLetter"/>
      <w:lvlText w:val="%8)"/>
      <w:lvlJc w:val="left"/>
      <w:pPr>
        <w:ind w:left="3716" w:hanging="420"/>
      </w:pPr>
    </w:lvl>
    <w:lvl w:ilvl="8" w:tplc="0409001B" w:tentative="1">
      <w:start w:val="1"/>
      <w:numFmt w:val="lowerRoman"/>
      <w:lvlText w:val="%9."/>
      <w:lvlJc w:val="right"/>
      <w:pPr>
        <w:ind w:left="4136" w:hanging="420"/>
      </w:pPr>
    </w:lvl>
  </w:abstractNum>
  <w:abstractNum w:abstractNumId="21">
    <w:nsid w:val="76D1EBC6"/>
    <w:multiLevelType w:val="multilevel"/>
    <w:tmpl w:val="76D1EB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7"/>
  </w:num>
  <w:num w:numId="5">
    <w:abstractNumId w:val="17"/>
  </w:num>
  <w:num w:numId="6">
    <w:abstractNumId w:val="21"/>
  </w:num>
  <w:num w:numId="7">
    <w:abstractNumId w:val="16"/>
  </w:num>
  <w:num w:numId="8">
    <w:abstractNumId w:val="18"/>
  </w:num>
  <w:num w:numId="9">
    <w:abstractNumId w:val="14"/>
  </w:num>
  <w:num w:numId="10">
    <w:abstractNumId w:val="3"/>
  </w:num>
  <w:num w:numId="11">
    <w:abstractNumId w:val="4"/>
  </w:num>
  <w:num w:numId="12">
    <w:abstractNumId w:val="15"/>
  </w:num>
  <w:num w:numId="13">
    <w:abstractNumId w:val="8"/>
  </w:num>
  <w:num w:numId="14">
    <w:abstractNumId w:val="0"/>
  </w:num>
  <w:num w:numId="15">
    <w:abstractNumId w:val="6"/>
  </w:num>
  <w:num w:numId="16">
    <w:abstractNumId w:val="12"/>
  </w:num>
  <w:num w:numId="17">
    <w:abstractNumId w:val="19"/>
  </w:num>
  <w:num w:numId="18">
    <w:abstractNumId w:val="1"/>
  </w:num>
  <w:num w:numId="19">
    <w:abstractNumId w:val="2"/>
  </w:num>
  <w:num w:numId="20">
    <w:abstractNumId w:val="5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Na0FAG0WGoYtAAAA"/>
  </w:docVars>
  <w:rsids>
    <w:rsidRoot w:val="00997C3F"/>
    <w:rsid w:val="00000974"/>
    <w:rsid w:val="00001C33"/>
    <w:rsid w:val="00002270"/>
    <w:rsid w:val="000043C1"/>
    <w:rsid w:val="000059A4"/>
    <w:rsid w:val="0000683B"/>
    <w:rsid w:val="00011FBF"/>
    <w:rsid w:val="00015C0D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42BF"/>
    <w:rsid w:val="0004524E"/>
    <w:rsid w:val="00045F10"/>
    <w:rsid w:val="00047DEB"/>
    <w:rsid w:val="00050900"/>
    <w:rsid w:val="00052851"/>
    <w:rsid w:val="00053654"/>
    <w:rsid w:val="00056B6E"/>
    <w:rsid w:val="00057A5A"/>
    <w:rsid w:val="00060D04"/>
    <w:rsid w:val="000627F0"/>
    <w:rsid w:val="00063579"/>
    <w:rsid w:val="000635A7"/>
    <w:rsid w:val="0006362E"/>
    <w:rsid w:val="00064FF9"/>
    <w:rsid w:val="00065990"/>
    <w:rsid w:val="00065DE2"/>
    <w:rsid w:val="00067EED"/>
    <w:rsid w:val="00071D51"/>
    <w:rsid w:val="00071E51"/>
    <w:rsid w:val="0007298E"/>
    <w:rsid w:val="000741FE"/>
    <w:rsid w:val="000745CC"/>
    <w:rsid w:val="00077DB4"/>
    <w:rsid w:val="0008046F"/>
    <w:rsid w:val="00080A05"/>
    <w:rsid w:val="00080E06"/>
    <w:rsid w:val="00082BFE"/>
    <w:rsid w:val="00085C5F"/>
    <w:rsid w:val="00091A09"/>
    <w:rsid w:val="00092BD9"/>
    <w:rsid w:val="00093253"/>
    <w:rsid w:val="00096299"/>
    <w:rsid w:val="00096A86"/>
    <w:rsid w:val="00096AD5"/>
    <w:rsid w:val="000A04B0"/>
    <w:rsid w:val="000A04F5"/>
    <w:rsid w:val="000A34BA"/>
    <w:rsid w:val="000A6279"/>
    <w:rsid w:val="000A7A83"/>
    <w:rsid w:val="000A7B1D"/>
    <w:rsid w:val="000B05A5"/>
    <w:rsid w:val="000B179C"/>
    <w:rsid w:val="000B228B"/>
    <w:rsid w:val="000B22C1"/>
    <w:rsid w:val="000B4D25"/>
    <w:rsid w:val="000B6A7B"/>
    <w:rsid w:val="000B7917"/>
    <w:rsid w:val="000C176E"/>
    <w:rsid w:val="000C5516"/>
    <w:rsid w:val="000C69FD"/>
    <w:rsid w:val="000C7D16"/>
    <w:rsid w:val="000D08C4"/>
    <w:rsid w:val="000D0D58"/>
    <w:rsid w:val="000D15D2"/>
    <w:rsid w:val="000D3B04"/>
    <w:rsid w:val="000D3EBA"/>
    <w:rsid w:val="000D5059"/>
    <w:rsid w:val="000D51B4"/>
    <w:rsid w:val="000D5B90"/>
    <w:rsid w:val="000D5D02"/>
    <w:rsid w:val="000D6900"/>
    <w:rsid w:val="000D6EA6"/>
    <w:rsid w:val="000E1C5D"/>
    <w:rsid w:val="000E1CB5"/>
    <w:rsid w:val="000E246B"/>
    <w:rsid w:val="000E2B10"/>
    <w:rsid w:val="000E3CA2"/>
    <w:rsid w:val="000E4C60"/>
    <w:rsid w:val="000F14DF"/>
    <w:rsid w:val="000F21D7"/>
    <w:rsid w:val="000F2B5A"/>
    <w:rsid w:val="000F4604"/>
    <w:rsid w:val="000F54FE"/>
    <w:rsid w:val="000F7936"/>
    <w:rsid w:val="00100BD4"/>
    <w:rsid w:val="00100F0D"/>
    <w:rsid w:val="001114F6"/>
    <w:rsid w:val="001120CA"/>
    <w:rsid w:val="001136DB"/>
    <w:rsid w:val="00114E9A"/>
    <w:rsid w:val="00117D38"/>
    <w:rsid w:val="00121396"/>
    <w:rsid w:val="00121524"/>
    <w:rsid w:val="00122094"/>
    <w:rsid w:val="001228E6"/>
    <w:rsid w:val="00125346"/>
    <w:rsid w:val="00125494"/>
    <w:rsid w:val="001255D4"/>
    <w:rsid w:val="00127EF1"/>
    <w:rsid w:val="00127F1A"/>
    <w:rsid w:val="00130B83"/>
    <w:rsid w:val="00130DB3"/>
    <w:rsid w:val="00132C29"/>
    <w:rsid w:val="00132CAD"/>
    <w:rsid w:val="00132DF0"/>
    <w:rsid w:val="0013650A"/>
    <w:rsid w:val="00140291"/>
    <w:rsid w:val="0014061B"/>
    <w:rsid w:val="00142469"/>
    <w:rsid w:val="00146E79"/>
    <w:rsid w:val="001501B7"/>
    <w:rsid w:val="00150FEF"/>
    <w:rsid w:val="001523EC"/>
    <w:rsid w:val="001525C0"/>
    <w:rsid w:val="00152996"/>
    <w:rsid w:val="00153D4C"/>
    <w:rsid w:val="001553BB"/>
    <w:rsid w:val="00163459"/>
    <w:rsid w:val="00163600"/>
    <w:rsid w:val="00165AF8"/>
    <w:rsid w:val="00165D5D"/>
    <w:rsid w:val="00172D61"/>
    <w:rsid w:val="00172EB1"/>
    <w:rsid w:val="00172F3E"/>
    <w:rsid w:val="00175CC7"/>
    <w:rsid w:val="0017684A"/>
    <w:rsid w:val="001779E0"/>
    <w:rsid w:val="00177E1B"/>
    <w:rsid w:val="00185A93"/>
    <w:rsid w:val="00186062"/>
    <w:rsid w:val="00186CE2"/>
    <w:rsid w:val="00186FE6"/>
    <w:rsid w:val="0019124C"/>
    <w:rsid w:val="00191BA5"/>
    <w:rsid w:val="001970BF"/>
    <w:rsid w:val="001978AB"/>
    <w:rsid w:val="00197A19"/>
    <w:rsid w:val="001A23E9"/>
    <w:rsid w:val="001A2957"/>
    <w:rsid w:val="001A3834"/>
    <w:rsid w:val="001A3F68"/>
    <w:rsid w:val="001A4266"/>
    <w:rsid w:val="001A49CE"/>
    <w:rsid w:val="001A5582"/>
    <w:rsid w:val="001A7518"/>
    <w:rsid w:val="001B1381"/>
    <w:rsid w:val="001B369E"/>
    <w:rsid w:val="001B45AE"/>
    <w:rsid w:val="001B482A"/>
    <w:rsid w:val="001B5AAE"/>
    <w:rsid w:val="001C1584"/>
    <w:rsid w:val="001C1F8E"/>
    <w:rsid w:val="001C317E"/>
    <w:rsid w:val="001C3356"/>
    <w:rsid w:val="001C5CF6"/>
    <w:rsid w:val="001D1520"/>
    <w:rsid w:val="001D28AB"/>
    <w:rsid w:val="001D45AB"/>
    <w:rsid w:val="001D4655"/>
    <w:rsid w:val="001D4DB0"/>
    <w:rsid w:val="001D6761"/>
    <w:rsid w:val="001D6C8E"/>
    <w:rsid w:val="001D762F"/>
    <w:rsid w:val="001E2354"/>
    <w:rsid w:val="001E4077"/>
    <w:rsid w:val="001E480F"/>
    <w:rsid w:val="001E4A2C"/>
    <w:rsid w:val="001E4BDE"/>
    <w:rsid w:val="001E72CA"/>
    <w:rsid w:val="001F1357"/>
    <w:rsid w:val="001F16BA"/>
    <w:rsid w:val="001F248A"/>
    <w:rsid w:val="001F25DB"/>
    <w:rsid w:val="001F3D45"/>
    <w:rsid w:val="001F524B"/>
    <w:rsid w:val="001F6ACB"/>
    <w:rsid w:val="001F7223"/>
    <w:rsid w:val="00201392"/>
    <w:rsid w:val="002036DC"/>
    <w:rsid w:val="002048B2"/>
    <w:rsid w:val="00204C5D"/>
    <w:rsid w:val="002058BA"/>
    <w:rsid w:val="00205C50"/>
    <w:rsid w:val="00207447"/>
    <w:rsid w:val="0020760F"/>
    <w:rsid w:val="002079B5"/>
    <w:rsid w:val="0021016D"/>
    <w:rsid w:val="00213EEB"/>
    <w:rsid w:val="0021603C"/>
    <w:rsid w:val="00217504"/>
    <w:rsid w:val="002175A4"/>
    <w:rsid w:val="002212A4"/>
    <w:rsid w:val="00221949"/>
    <w:rsid w:val="00222769"/>
    <w:rsid w:val="00222994"/>
    <w:rsid w:val="00227574"/>
    <w:rsid w:val="00232A9B"/>
    <w:rsid w:val="00234B7C"/>
    <w:rsid w:val="002358EA"/>
    <w:rsid w:val="00237052"/>
    <w:rsid w:val="00237483"/>
    <w:rsid w:val="00237E49"/>
    <w:rsid w:val="0024383B"/>
    <w:rsid w:val="00244AAB"/>
    <w:rsid w:val="0024663F"/>
    <w:rsid w:val="00250FE4"/>
    <w:rsid w:val="0025179E"/>
    <w:rsid w:val="00252872"/>
    <w:rsid w:val="0025444C"/>
    <w:rsid w:val="00254BC0"/>
    <w:rsid w:val="002568BD"/>
    <w:rsid w:val="00256AB3"/>
    <w:rsid w:val="00264EBE"/>
    <w:rsid w:val="002665B8"/>
    <w:rsid w:val="0026687E"/>
    <w:rsid w:val="002669AE"/>
    <w:rsid w:val="002677D8"/>
    <w:rsid w:val="00267D8B"/>
    <w:rsid w:val="00270160"/>
    <w:rsid w:val="0027054A"/>
    <w:rsid w:val="002726E8"/>
    <w:rsid w:val="00273FC7"/>
    <w:rsid w:val="00276232"/>
    <w:rsid w:val="00277DB4"/>
    <w:rsid w:val="0028093A"/>
    <w:rsid w:val="00281CC8"/>
    <w:rsid w:val="00281DC4"/>
    <w:rsid w:val="0028376B"/>
    <w:rsid w:val="00287923"/>
    <w:rsid w:val="0028796F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51F4"/>
    <w:rsid w:val="002A52BD"/>
    <w:rsid w:val="002A5DD6"/>
    <w:rsid w:val="002A7F09"/>
    <w:rsid w:val="002B281F"/>
    <w:rsid w:val="002B3356"/>
    <w:rsid w:val="002B6B38"/>
    <w:rsid w:val="002C1130"/>
    <w:rsid w:val="002C3213"/>
    <w:rsid w:val="002D2446"/>
    <w:rsid w:val="002D3072"/>
    <w:rsid w:val="002D30A8"/>
    <w:rsid w:val="002D38E4"/>
    <w:rsid w:val="002D5391"/>
    <w:rsid w:val="002D5B39"/>
    <w:rsid w:val="002E0668"/>
    <w:rsid w:val="002E13EC"/>
    <w:rsid w:val="002E1B59"/>
    <w:rsid w:val="002E6CD6"/>
    <w:rsid w:val="002E7365"/>
    <w:rsid w:val="002F022C"/>
    <w:rsid w:val="002F185F"/>
    <w:rsid w:val="002F2DE2"/>
    <w:rsid w:val="002F38C0"/>
    <w:rsid w:val="002F5EB4"/>
    <w:rsid w:val="002F6D2C"/>
    <w:rsid w:val="0030079D"/>
    <w:rsid w:val="00300EF1"/>
    <w:rsid w:val="0030192D"/>
    <w:rsid w:val="00305A68"/>
    <w:rsid w:val="00305B00"/>
    <w:rsid w:val="00306B7E"/>
    <w:rsid w:val="003104B8"/>
    <w:rsid w:val="00311E23"/>
    <w:rsid w:val="0031285C"/>
    <w:rsid w:val="00312937"/>
    <w:rsid w:val="00312DDA"/>
    <w:rsid w:val="00313C92"/>
    <w:rsid w:val="00314A9F"/>
    <w:rsid w:val="00317131"/>
    <w:rsid w:val="00321CBA"/>
    <w:rsid w:val="00323BCF"/>
    <w:rsid w:val="003275D5"/>
    <w:rsid w:val="00327649"/>
    <w:rsid w:val="00332423"/>
    <w:rsid w:val="0033259C"/>
    <w:rsid w:val="0033297B"/>
    <w:rsid w:val="00334F8A"/>
    <w:rsid w:val="00336230"/>
    <w:rsid w:val="003368D7"/>
    <w:rsid w:val="003376FB"/>
    <w:rsid w:val="00337E2C"/>
    <w:rsid w:val="00341455"/>
    <w:rsid w:val="0034364F"/>
    <w:rsid w:val="0034379D"/>
    <w:rsid w:val="00345422"/>
    <w:rsid w:val="0034719C"/>
    <w:rsid w:val="00347645"/>
    <w:rsid w:val="00351FFF"/>
    <w:rsid w:val="00352D8D"/>
    <w:rsid w:val="00354882"/>
    <w:rsid w:val="00355AC5"/>
    <w:rsid w:val="0035728F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C92"/>
    <w:rsid w:val="003826B5"/>
    <w:rsid w:val="00382BF8"/>
    <w:rsid w:val="00383294"/>
    <w:rsid w:val="00384524"/>
    <w:rsid w:val="003866B2"/>
    <w:rsid w:val="003874F4"/>
    <w:rsid w:val="00391368"/>
    <w:rsid w:val="003926A3"/>
    <w:rsid w:val="003A120E"/>
    <w:rsid w:val="003A1C5E"/>
    <w:rsid w:val="003A3626"/>
    <w:rsid w:val="003A369E"/>
    <w:rsid w:val="003A43D1"/>
    <w:rsid w:val="003A4D3C"/>
    <w:rsid w:val="003A4FEC"/>
    <w:rsid w:val="003A5943"/>
    <w:rsid w:val="003A5AA7"/>
    <w:rsid w:val="003A5AF1"/>
    <w:rsid w:val="003B2037"/>
    <w:rsid w:val="003B264C"/>
    <w:rsid w:val="003B27BD"/>
    <w:rsid w:val="003B714F"/>
    <w:rsid w:val="003B7D00"/>
    <w:rsid w:val="003C0EA0"/>
    <w:rsid w:val="003C5021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A2D"/>
    <w:rsid w:val="003E15B7"/>
    <w:rsid w:val="003E380A"/>
    <w:rsid w:val="003E418D"/>
    <w:rsid w:val="003E4592"/>
    <w:rsid w:val="003E63CA"/>
    <w:rsid w:val="003E63F3"/>
    <w:rsid w:val="003F167B"/>
    <w:rsid w:val="003F1DF2"/>
    <w:rsid w:val="003F256F"/>
    <w:rsid w:val="003F2FE9"/>
    <w:rsid w:val="003F4CCB"/>
    <w:rsid w:val="00401412"/>
    <w:rsid w:val="00402B81"/>
    <w:rsid w:val="00403527"/>
    <w:rsid w:val="00403E27"/>
    <w:rsid w:val="00410138"/>
    <w:rsid w:val="00411264"/>
    <w:rsid w:val="00411EF4"/>
    <w:rsid w:val="00415BF3"/>
    <w:rsid w:val="0041603F"/>
    <w:rsid w:val="00416CA7"/>
    <w:rsid w:val="00421765"/>
    <w:rsid w:val="004220BE"/>
    <w:rsid w:val="00422B8C"/>
    <w:rsid w:val="004231FE"/>
    <w:rsid w:val="0042324B"/>
    <w:rsid w:val="0042491D"/>
    <w:rsid w:val="004255B2"/>
    <w:rsid w:val="0042749A"/>
    <w:rsid w:val="0042774F"/>
    <w:rsid w:val="00430540"/>
    <w:rsid w:val="00430CC3"/>
    <w:rsid w:val="00431DE6"/>
    <w:rsid w:val="00434890"/>
    <w:rsid w:val="00435A48"/>
    <w:rsid w:val="004364DA"/>
    <w:rsid w:val="00436F0C"/>
    <w:rsid w:val="004377BB"/>
    <w:rsid w:val="00437D10"/>
    <w:rsid w:val="00443D16"/>
    <w:rsid w:val="00445D92"/>
    <w:rsid w:val="004472A6"/>
    <w:rsid w:val="004502EC"/>
    <w:rsid w:val="00450701"/>
    <w:rsid w:val="00451A7A"/>
    <w:rsid w:val="00460D44"/>
    <w:rsid w:val="00462262"/>
    <w:rsid w:val="00467FDB"/>
    <w:rsid w:val="00471293"/>
    <w:rsid w:val="0047323D"/>
    <w:rsid w:val="004743E7"/>
    <w:rsid w:val="004744AE"/>
    <w:rsid w:val="0047680C"/>
    <w:rsid w:val="00476A6E"/>
    <w:rsid w:val="004828CC"/>
    <w:rsid w:val="00483653"/>
    <w:rsid w:val="00486709"/>
    <w:rsid w:val="00491EF8"/>
    <w:rsid w:val="00497768"/>
    <w:rsid w:val="00497B8A"/>
    <w:rsid w:val="00497E66"/>
    <w:rsid w:val="004A053F"/>
    <w:rsid w:val="004A06DA"/>
    <w:rsid w:val="004A24BC"/>
    <w:rsid w:val="004A2DD5"/>
    <w:rsid w:val="004A36B8"/>
    <w:rsid w:val="004A4F28"/>
    <w:rsid w:val="004A6149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4CA6"/>
    <w:rsid w:val="004C6EC1"/>
    <w:rsid w:val="004D0543"/>
    <w:rsid w:val="004D1A64"/>
    <w:rsid w:val="004D1B1B"/>
    <w:rsid w:val="004D2403"/>
    <w:rsid w:val="004D31B9"/>
    <w:rsid w:val="004D3870"/>
    <w:rsid w:val="004D52D2"/>
    <w:rsid w:val="004D7303"/>
    <w:rsid w:val="004E087C"/>
    <w:rsid w:val="004E15BC"/>
    <w:rsid w:val="004E1D5F"/>
    <w:rsid w:val="004E5074"/>
    <w:rsid w:val="004E6D7F"/>
    <w:rsid w:val="004E771F"/>
    <w:rsid w:val="004F1E0B"/>
    <w:rsid w:val="004F2038"/>
    <w:rsid w:val="004F328F"/>
    <w:rsid w:val="004F455B"/>
    <w:rsid w:val="004F50FE"/>
    <w:rsid w:val="004F5B51"/>
    <w:rsid w:val="004F63AD"/>
    <w:rsid w:val="00501ED3"/>
    <w:rsid w:val="005042AC"/>
    <w:rsid w:val="005058A3"/>
    <w:rsid w:val="00505FC6"/>
    <w:rsid w:val="005067CA"/>
    <w:rsid w:val="00506F75"/>
    <w:rsid w:val="00510600"/>
    <w:rsid w:val="005116BC"/>
    <w:rsid w:val="005138DA"/>
    <w:rsid w:val="00521EBF"/>
    <w:rsid w:val="005273BA"/>
    <w:rsid w:val="00527592"/>
    <w:rsid w:val="00527E54"/>
    <w:rsid w:val="005312FA"/>
    <w:rsid w:val="00531543"/>
    <w:rsid w:val="00531D5C"/>
    <w:rsid w:val="005326A9"/>
    <w:rsid w:val="00532761"/>
    <w:rsid w:val="00536F01"/>
    <w:rsid w:val="005379CB"/>
    <w:rsid w:val="00541B64"/>
    <w:rsid w:val="00543C1E"/>
    <w:rsid w:val="0054488A"/>
    <w:rsid w:val="0054498E"/>
    <w:rsid w:val="005452EB"/>
    <w:rsid w:val="005456B8"/>
    <w:rsid w:val="00546F85"/>
    <w:rsid w:val="00550F5A"/>
    <w:rsid w:val="00551F38"/>
    <w:rsid w:val="00557F46"/>
    <w:rsid w:val="00562E17"/>
    <w:rsid w:val="00565BC8"/>
    <w:rsid w:val="0056668A"/>
    <w:rsid w:val="0056677F"/>
    <w:rsid w:val="00566792"/>
    <w:rsid w:val="00570614"/>
    <w:rsid w:val="005719E6"/>
    <w:rsid w:val="0057271A"/>
    <w:rsid w:val="00572985"/>
    <w:rsid w:val="00574472"/>
    <w:rsid w:val="00580477"/>
    <w:rsid w:val="005818B2"/>
    <w:rsid w:val="00582135"/>
    <w:rsid w:val="005831D1"/>
    <w:rsid w:val="005846AE"/>
    <w:rsid w:val="00586AFF"/>
    <w:rsid w:val="00587549"/>
    <w:rsid w:val="00597F9B"/>
    <w:rsid w:val="005A0140"/>
    <w:rsid w:val="005A0481"/>
    <w:rsid w:val="005A093B"/>
    <w:rsid w:val="005A0BC3"/>
    <w:rsid w:val="005A313B"/>
    <w:rsid w:val="005A3B65"/>
    <w:rsid w:val="005A45FD"/>
    <w:rsid w:val="005A580A"/>
    <w:rsid w:val="005A63E5"/>
    <w:rsid w:val="005B325E"/>
    <w:rsid w:val="005B7841"/>
    <w:rsid w:val="005C2848"/>
    <w:rsid w:val="005C2A99"/>
    <w:rsid w:val="005C6618"/>
    <w:rsid w:val="005D02DA"/>
    <w:rsid w:val="005D06F3"/>
    <w:rsid w:val="005D183D"/>
    <w:rsid w:val="005D3557"/>
    <w:rsid w:val="005D5A2F"/>
    <w:rsid w:val="005D7C1A"/>
    <w:rsid w:val="005E06B5"/>
    <w:rsid w:val="005E3441"/>
    <w:rsid w:val="005E39F8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71F6"/>
    <w:rsid w:val="00610E35"/>
    <w:rsid w:val="00610E5C"/>
    <w:rsid w:val="006125D4"/>
    <w:rsid w:val="006127ED"/>
    <w:rsid w:val="0061295A"/>
    <w:rsid w:val="00612978"/>
    <w:rsid w:val="00613878"/>
    <w:rsid w:val="00614B4E"/>
    <w:rsid w:val="00615EC9"/>
    <w:rsid w:val="00615FB3"/>
    <w:rsid w:val="00616D76"/>
    <w:rsid w:val="00617470"/>
    <w:rsid w:val="0062651C"/>
    <w:rsid w:val="006267C2"/>
    <w:rsid w:val="00627819"/>
    <w:rsid w:val="0063212D"/>
    <w:rsid w:val="0063299C"/>
    <w:rsid w:val="00636F83"/>
    <w:rsid w:val="00637B8B"/>
    <w:rsid w:val="0064031F"/>
    <w:rsid w:val="00640E73"/>
    <w:rsid w:val="00640F12"/>
    <w:rsid w:val="006411B8"/>
    <w:rsid w:val="006417C3"/>
    <w:rsid w:val="006425B0"/>
    <w:rsid w:val="006463BA"/>
    <w:rsid w:val="00646872"/>
    <w:rsid w:val="006469FB"/>
    <w:rsid w:val="00647756"/>
    <w:rsid w:val="006508F1"/>
    <w:rsid w:val="00651609"/>
    <w:rsid w:val="0065259C"/>
    <w:rsid w:val="00652974"/>
    <w:rsid w:val="00653A1C"/>
    <w:rsid w:val="006540B9"/>
    <w:rsid w:val="0065504A"/>
    <w:rsid w:val="00655AE3"/>
    <w:rsid w:val="00666C18"/>
    <w:rsid w:val="00667D20"/>
    <w:rsid w:val="00667E3E"/>
    <w:rsid w:val="00671636"/>
    <w:rsid w:val="00673009"/>
    <w:rsid w:val="006735F2"/>
    <w:rsid w:val="00674171"/>
    <w:rsid w:val="00674541"/>
    <w:rsid w:val="00674F8B"/>
    <w:rsid w:val="006755B8"/>
    <w:rsid w:val="006759D1"/>
    <w:rsid w:val="00682429"/>
    <w:rsid w:val="00682A40"/>
    <w:rsid w:val="00683071"/>
    <w:rsid w:val="006858A4"/>
    <w:rsid w:val="00687B5A"/>
    <w:rsid w:val="00687C78"/>
    <w:rsid w:val="006921D6"/>
    <w:rsid w:val="00692D63"/>
    <w:rsid w:val="006938F0"/>
    <w:rsid w:val="006956D9"/>
    <w:rsid w:val="006958DC"/>
    <w:rsid w:val="006977EC"/>
    <w:rsid w:val="006A12FE"/>
    <w:rsid w:val="006A3397"/>
    <w:rsid w:val="006A43CE"/>
    <w:rsid w:val="006B0012"/>
    <w:rsid w:val="006B06CB"/>
    <w:rsid w:val="006B23AA"/>
    <w:rsid w:val="006B2626"/>
    <w:rsid w:val="006B562C"/>
    <w:rsid w:val="006B59F5"/>
    <w:rsid w:val="006C3230"/>
    <w:rsid w:val="006C4102"/>
    <w:rsid w:val="006C43D7"/>
    <w:rsid w:val="006C4D93"/>
    <w:rsid w:val="006C4FC1"/>
    <w:rsid w:val="006C4FDF"/>
    <w:rsid w:val="006C4FEC"/>
    <w:rsid w:val="006D2060"/>
    <w:rsid w:val="006D2BC2"/>
    <w:rsid w:val="006D3A11"/>
    <w:rsid w:val="006D41D3"/>
    <w:rsid w:val="006D53DB"/>
    <w:rsid w:val="006D6FB9"/>
    <w:rsid w:val="006D7858"/>
    <w:rsid w:val="006D79B3"/>
    <w:rsid w:val="006E01D6"/>
    <w:rsid w:val="006E0427"/>
    <w:rsid w:val="006E28BE"/>
    <w:rsid w:val="006E4170"/>
    <w:rsid w:val="006E5405"/>
    <w:rsid w:val="006E6D72"/>
    <w:rsid w:val="006E73F9"/>
    <w:rsid w:val="006E7A0C"/>
    <w:rsid w:val="006F4A75"/>
    <w:rsid w:val="006F4FC5"/>
    <w:rsid w:val="006F5899"/>
    <w:rsid w:val="006F6B13"/>
    <w:rsid w:val="007005D0"/>
    <w:rsid w:val="00701A74"/>
    <w:rsid w:val="00701F82"/>
    <w:rsid w:val="00704461"/>
    <w:rsid w:val="0071108C"/>
    <w:rsid w:val="0071367A"/>
    <w:rsid w:val="00714237"/>
    <w:rsid w:val="0071513E"/>
    <w:rsid w:val="007168AE"/>
    <w:rsid w:val="007179ED"/>
    <w:rsid w:val="00717A3A"/>
    <w:rsid w:val="007214B3"/>
    <w:rsid w:val="00721503"/>
    <w:rsid w:val="00721841"/>
    <w:rsid w:val="00722897"/>
    <w:rsid w:val="0072310F"/>
    <w:rsid w:val="007234DA"/>
    <w:rsid w:val="007239AA"/>
    <w:rsid w:val="00724C52"/>
    <w:rsid w:val="007254FA"/>
    <w:rsid w:val="007263BB"/>
    <w:rsid w:val="00726B50"/>
    <w:rsid w:val="00730A89"/>
    <w:rsid w:val="00730C78"/>
    <w:rsid w:val="00731B81"/>
    <w:rsid w:val="007326EF"/>
    <w:rsid w:val="00733998"/>
    <w:rsid w:val="00734383"/>
    <w:rsid w:val="00734B90"/>
    <w:rsid w:val="00737708"/>
    <w:rsid w:val="00742F3B"/>
    <w:rsid w:val="00743456"/>
    <w:rsid w:val="0074493C"/>
    <w:rsid w:val="00747E6B"/>
    <w:rsid w:val="007523F6"/>
    <w:rsid w:val="0075240A"/>
    <w:rsid w:val="0075272E"/>
    <w:rsid w:val="00754847"/>
    <w:rsid w:val="00755016"/>
    <w:rsid w:val="00755A87"/>
    <w:rsid w:val="0075616F"/>
    <w:rsid w:val="00756DFE"/>
    <w:rsid w:val="00757087"/>
    <w:rsid w:val="00757818"/>
    <w:rsid w:val="007604F5"/>
    <w:rsid w:val="00761043"/>
    <w:rsid w:val="00762DCB"/>
    <w:rsid w:val="00766F70"/>
    <w:rsid w:val="007673B7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F7F"/>
    <w:rsid w:val="00785A9A"/>
    <w:rsid w:val="007867C9"/>
    <w:rsid w:val="0079326B"/>
    <w:rsid w:val="00794177"/>
    <w:rsid w:val="00795354"/>
    <w:rsid w:val="007958DA"/>
    <w:rsid w:val="007A282B"/>
    <w:rsid w:val="007A336B"/>
    <w:rsid w:val="007A3404"/>
    <w:rsid w:val="007A41E1"/>
    <w:rsid w:val="007A4604"/>
    <w:rsid w:val="007A50EB"/>
    <w:rsid w:val="007A6639"/>
    <w:rsid w:val="007B02C7"/>
    <w:rsid w:val="007B05F9"/>
    <w:rsid w:val="007B1D32"/>
    <w:rsid w:val="007B6B08"/>
    <w:rsid w:val="007C0928"/>
    <w:rsid w:val="007C1787"/>
    <w:rsid w:val="007C2652"/>
    <w:rsid w:val="007C2A1E"/>
    <w:rsid w:val="007C3806"/>
    <w:rsid w:val="007C5D87"/>
    <w:rsid w:val="007D1B74"/>
    <w:rsid w:val="007D54A2"/>
    <w:rsid w:val="007D6491"/>
    <w:rsid w:val="007E051D"/>
    <w:rsid w:val="007E1402"/>
    <w:rsid w:val="007E2E4A"/>
    <w:rsid w:val="007E4D42"/>
    <w:rsid w:val="007F061C"/>
    <w:rsid w:val="007F07B7"/>
    <w:rsid w:val="007F3AEF"/>
    <w:rsid w:val="007F6C2C"/>
    <w:rsid w:val="007F7697"/>
    <w:rsid w:val="00800858"/>
    <w:rsid w:val="00802E0E"/>
    <w:rsid w:val="0080544F"/>
    <w:rsid w:val="00805BCC"/>
    <w:rsid w:val="00805E91"/>
    <w:rsid w:val="0080785B"/>
    <w:rsid w:val="00810347"/>
    <w:rsid w:val="00811773"/>
    <w:rsid w:val="00813843"/>
    <w:rsid w:val="00813999"/>
    <w:rsid w:val="00813B04"/>
    <w:rsid w:val="0081490C"/>
    <w:rsid w:val="0081570A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1E7F"/>
    <w:rsid w:val="00832130"/>
    <w:rsid w:val="00832EA4"/>
    <w:rsid w:val="00835F1F"/>
    <w:rsid w:val="008407D7"/>
    <w:rsid w:val="008432E9"/>
    <w:rsid w:val="00843400"/>
    <w:rsid w:val="0084353C"/>
    <w:rsid w:val="00845498"/>
    <w:rsid w:val="008456E6"/>
    <w:rsid w:val="008478C1"/>
    <w:rsid w:val="008518C4"/>
    <w:rsid w:val="00852447"/>
    <w:rsid w:val="00856AB8"/>
    <w:rsid w:val="00861207"/>
    <w:rsid w:val="00863EDB"/>
    <w:rsid w:val="00865759"/>
    <w:rsid w:val="00866496"/>
    <w:rsid w:val="00867D7F"/>
    <w:rsid w:val="00867DEC"/>
    <w:rsid w:val="008745C6"/>
    <w:rsid w:val="00875D39"/>
    <w:rsid w:val="00881D99"/>
    <w:rsid w:val="00881DE5"/>
    <w:rsid w:val="0088625B"/>
    <w:rsid w:val="00892478"/>
    <w:rsid w:val="00892EEF"/>
    <w:rsid w:val="008973A2"/>
    <w:rsid w:val="008A03D4"/>
    <w:rsid w:val="008A3DEC"/>
    <w:rsid w:val="008A4189"/>
    <w:rsid w:val="008A44A2"/>
    <w:rsid w:val="008A7528"/>
    <w:rsid w:val="008B06C3"/>
    <w:rsid w:val="008B3829"/>
    <w:rsid w:val="008B6263"/>
    <w:rsid w:val="008B6F53"/>
    <w:rsid w:val="008C004A"/>
    <w:rsid w:val="008C19EA"/>
    <w:rsid w:val="008C3C8E"/>
    <w:rsid w:val="008C5CB3"/>
    <w:rsid w:val="008C65B9"/>
    <w:rsid w:val="008C66C6"/>
    <w:rsid w:val="008D0624"/>
    <w:rsid w:val="008D1A64"/>
    <w:rsid w:val="008D6586"/>
    <w:rsid w:val="008D69B6"/>
    <w:rsid w:val="008E06A6"/>
    <w:rsid w:val="008E09A9"/>
    <w:rsid w:val="008E4619"/>
    <w:rsid w:val="008E5249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07377"/>
    <w:rsid w:val="009109D6"/>
    <w:rsid w:val="009119A5"/>
    <w:rsid w:val="00911BAB"/>
    <w:rsid w:val="00914A1A"/>
    <w:rsid w:val="00920625"/>
    <w:rsid w:val="00920926"/>
    <w:rsid w:val="00921EB3"/>
    <w:rsid w:val="00922F58"/>
    <w:rsid w:val="00926BA5"/>
    <w:rsid w:val="00927066"/>
    <w:rsid w:val="0093101E"/>
    <w:rsid w:val="00931995"/>
    <w:rsid w:val="00931D6A"/>
    <w:rsid w:val="0093238B"/>
    <w:rsid w:val="00936BA7"/>
    <w:rsid w:val="00940BB0"/>
    <w:rsid w:val="00942CE7"/>
    <w:rsid w:val="00944096"/>
    <w:rsid w:val="00945304"/>
    <w:rsid w:val="00945324"/>
    <w:rsid w:val="009465C1"/>
    <w:rsid w:val="00946F9A"/>
    <w:rsid w:val="00946FD3"/>
    <w:rsid w:val="00947D74"/>
    <w:rsid w:val="00947E99"/>
    <w:rsid w:val="00950539"/>
    <w:rsid w:val="00951E07"/>
    <w:rsid w:val="00954699"/>
    <w:rsid w:val="009563DA"/>
    <w:rsid w:val="00956AED"/>
    <w:rsid w:val="009579FA"/>
    <w:rsid w:val="009653FA"/>
    <w:rsid w:val="00970087"/>
    <w:rsid w:val="00970B1D"/>
    <w:rsid w:val="00970B8A"/>
    <w:rsid w:val="00970D0F"/>
    <w:rsid w:val="009729B3"/>
    <w:rsid w:val="009729DF"/>
    <w:rsid w:val="00976245"/>
    <w:rsid w:val="00976B6F"/>
    <w:rsid w:val="009770B5"/>
    <w:rsid w:val="009779E5"/>
    <w:rsid w:val="00985599"/>
    <w:rsid w:val="00985866"/>
    <w:rsid w:val="0098637A"/>
    <w:rsid w:val="00990626"/>
    <w:rsid w:val="00991916"/>
    <w:rsid w:val="00991CF6"/>
    <w:rsid w:val="00992098"/>
    <w:rsid w:val="009945EE"/>
    <w:rsid w:val="009958AC"/>
    <w:rsid w:val="00995DC8"/>
    <w:rsid w:val="00997C3F"/>
    <w:rsid w:val="009A083A"/>
    <w:rsid w:val="009A0D03"/>
    <w:rsid w:val="009A3DA4"/>
    <w:rsid w:val="009A4F9A"/>
    <w:rsid w:val="009A65D5"/>
    <w:rsid w:val="009A6F90"/>
    <w:rsid w:val="009A7A04"/>
    <w:rsid w:val="009B4473"/>
    <w:rsid w:val="009B4912"/>
    <w:rsid w:val="009B614E"/>
    <w:rsid w:val="009B6CD0"/>
    <w:rsid w:val="009B7208"/>
    <w:rsid w:val="009C00A5"/>
    <w:rsid w:val="009C297E"/>
    <w:rsid w:val="009C4221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26D3"/>
    <w:rsid w:val="009F5A02"/>
    <w:rsid w:val="009F5B6C"/>
    <w:rsid w:val="009F6B09"/>
    <w:rsid w:val="009F7C68"/>
    <w:rsid w:val="00A001C0"/>
    <w:rsid w:val="00A0074B"/>
    <w:rsid w:val="00A00EEB"/>
    <w:rsid w:val="00A01154"/>
    <w:rsid w:val="00A02D66"/>
    <w:rsid w:val="00A0390E"/>
    <w:rsid w:val="00A04728"/>
    <w:rsid w:val="00A067F8"/>
    <w:rsid w:val="00A13BBA"/>
    <w:rsid w:val="00A15171"/>
    <w:rsid w:val="00A164BB"/>
    <w:rsid w:val="00A232F9"/>
    <w:rsid w:val="00A25354"/>
    <w:rsid w:val="00A2786B"/>
    <w:rsid w:val="00A352B8"/>
    <w:rsid w:val="00A41B93"/>
    <w:rsid w:val="00A42AE9"/>
    <w:rsid w:val="00A44BE2"/>
    <w:rsid w:val="00A456E9"/>
    <w:rsid w:val="00A46042"/>
    <w:rsid w:val="00A46709"/>
    <w:rsid w:val="00A47C75"/>
    <w:rsid w:val="00A47E69"/>
    <w:rsid w:val="00A5121D"/>
    <w:rsid w:val="00A519E5"/>
    <w:rsid w:val="00A541B6"/>
    <w:rsid w:val="00A54723"/>
    <w:rsid w:val="00A551FB"/>
    <w:rsid w:val="00A55AB5"/>
    <w:rsid w:val="00A56CDF"/>
    <w:rsid w:val="00A56D0E"/>
    <w:rsid w:val="00A60267"/>
    <w:rsid w:val="00A63246"/>
    <w:rsid w:val="00A648FE"/>
    <w:rsid w:val="00A70A77"/>
    <w:rsid w:val="00A7263C"/>
    <w:rsid w:val="00A75D9C"/>
    <w:rsid w:val="00A7634B"/>
    <w:rsid w:val="00A76F31"/>
    <w:rsid w:val="00A7783B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0AA8"/>
    <w:rsid w:val="00A9255E"/>
    <w:rsid w:val="00A93610"/>
    <w:rsid w:val="00A9385B"/>
    <w:rsid w:val="00A93898"/>
    <w:rsid w:val="00A95012"/>
    <w:rsid w:val="00A957CA"/>
    <w:rsid w:val="00A9619A"/>
    <w:rsid w:val="00A96851"/>
    <w:rsid w:val="00AA55D4"/>
    <w:rsid w:val="00AA5722"/>
    <w:rsid w:val="00AA62FE"/>
    <w:rsid w:val="00AA6625"/>
    <w:rsid w:val="00AA7333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C17A8"/>
    <w:rsid w:val="00AC27E3"/>
    <w:rsid w:val="00AC5F3B"/>
    <w:rsid w:val="00AC6D18"/>
    <w:rsid w:val="00AC78B7"/>
    <w:rsid w:val="00AD16D4"/>
    <w:rsid w:val="00AD2E04"/>
    <w:rsid w:val="00AD3491"/>
    <w:rsid w:val="00AD4570"/>
    <w:rsid w:val="00AD4AF6"/>
    <w:rsid w:val="00AD60B0"/>
    <w:rsid w:val="00AD6F42"/>
    <w:rsid w:val="00AE00A8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1A7E"/>
    <w:rsid w:val="00AF38E0"/>
    <w:rsid w:val="00AF395C"/>
    <w:rsid w:val="00AF3F9C"/>
    <w:rsid w:val="00AF4C47"/>
    <w:rsid w:val="00AF56B7"/>
    <w:rsid w:val="00B00416"/>
    <w:rsid w:val="00B00760"/>
    <w:rsid w:val="00B007DF"/>
    <w:rsid w:val="00B00D07"/>
    <w:rsid w:val="00B0143A"/>
    <w:rsid w:val="00B0175C"/>
    <w:rsid w:val="00B01F24"/>
    <w:rsid w:val="00B020DE"/>
    <w:rsid w:val="00B05CF5"/>
    <w:rsid w:val="00B07D5A"/>
    <w:rsid w:val="00B124E1"/>
    <w:rsid w:val="00B12A47"/>
    <w:rsid w:val="00B12DAC"/>
    <w:rsid w:val="00B1307B"/>
    <w:rsid w:val="00B14A74"/>
    <w:rsid w:val="00B15159"/>
    <w:rsid w:val="00B21BEC"/>
    <w:rsid w:val="00B2308D"/>
    <w:rsid w:val="00B2415C"/>
    <w:rsid w:val="00B24944"/>
    <w:rsid w:val="00B25D32"/>
    <w:rsid w:val="00B260FF"/>
    <w:rsid w:val="00B26729"/>
    <w:rsid w:val="00B2697F"/>
    <w:rsid w:val="00B30B9B"/>
    <w:rsid w:val="00B337CD"/>
    <w:rsid w:val="00B33C3C"/>
    <w:rsid w:val="00B33CEB"/>
    <w:rsid w:val="00B36D07"/>
    <w:rsid w:val="00B37318"/>
    <w:rsid w:val="00B41325"/>
    <w:rsid w:val="00B4319E"/>
    <w:rsid w:val="00B434A5"/>
    <w:rsid w:val="00B439CA"/>
    <w:rsid w:val="00B44C7E"/>
    <w:rsid w:val="00B45123"/>
    <w:rsid w:val="00B504D6"/>
    <w:rsid w:val="00B505DC"/>
    <w:rsid w:val="00B516EF"/>
    <w:rsid w:val="00B53399"/>
    <w:rsid w:val="00B5510F"/>
    <w:rsid w:val="00B56E0A"/>
    <w:rsid w:val="00B62720"/>
    <w:rsid w:val="00B62B58"/>
    <w:rsid w:val="00B6382C"/>
    <w:rsid w:val="00B64002"/>
    <w:rsid w:val="00B65CDD"/>
    <w:rsid w:val="00B65D26"/>
    <w:rsid w:val="00B75439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01E7"/>
    <w:rsid w:val="00B91C43"/>
    <w:rsid w:val="00B92A8E"/>
    <w:rsid w:val="00B92B3B"/>
    <w:rsid w:val="00B9321C"/>
    <w:rsid w:val="00B94459"/>
    <w:rsid w:val="00B94E70"/>
    <w:rsid w:val="00B96E28"/>
    <w:rsid w:val="00BA0D30"/>
    <w:rsid w:val="00BA1FD9"/>
    <w:rsid w:val="00BA2DB1"/>
    <w:rsid w:val="00BA3EBF"/>
    <w:rsid w:val="00BA4B47"/>
    <w:rsid w:val="00BA5D5C"/>
    <w:rsid w:val="00BB00BD"/>
    <w:rsid w:val="00BB109D"/>
    <w:rsid w:val="00BB23E3"/>
    <w:rsid w:val="00BB28CD"/>
    <w:rsid w:val="00BB79BE"/>
    <w:rsid w:val="00BB7D6B"/>
    <w:rsid w:val="00BC13F7"/>
    <w:rsid w:val="00BC2CDB"/>
    <w:rsid w:val="00BC2CEF"/>
    <w:rsid w:val="00BC4D19"/>
    <w:rsid w:val="00BC6940"/>
    <w:rsid w:val="00BC70EF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E00AB"/>
    <w:rsid w:val="00BE28C1"/>
    <w:rsid w:val="00BE2D4D"/>
    <w:rsid w:val="00BE6004"/>
    <w:rsid w:val="00BE680A"/>
    <w:rsid w:val="00BF057C"/>
    <w:rsid w:val="00BF11A5"/>
    <w:rsid w:val="00BF3002"/>
    <w:rsid w:val="00BF3A56"/>
    <w:rsid w:val="00BF43C2"/>
    <w:rsid w:val="00BF50D1"/>
    <w:rsid w:val="00BF5CAE"/>
    <w:rsid w:val="00BF6BEB"/>
    <w:rsid w:val="00BF6FA1"/>
    <w:rsid w:val="00BF7EF9"/>
    <w:rsid w:val="00C002E8"/>
    <w:rsid w:val="00C0286F"/>
    <w:rsid w:val="00C04527"/>
    <w:rsid w:val="00C048E7"/>
    <w:rsid w:val="00C06041"/>
    <w:rsid w:val="00C06D00"/>
    <w:rsid w:val="00C10A8F"/>
    <w:rsid w:val="00C10F9F"/>
    <w:rsid w:val="00C116AF"/>
    <w:rsid w:val="00C12F1F"/>
    <w:rsid w:val="00C13949"/>
    <w:rsid w:val="00C14405"/>
    <w:rsid w:val="00C1473D"/>
    <w:rsid w:val="00C14749"/>
    <w:rsid w:val="00C16DDD"/>
    <w:rsid w:val="00C16EF0"/>
    <w:rsid w:val="00C17005"/>
    <w:rsid w:val="00C17AF3"/>
    <w:rsid w:val="00C21504"/>
    <w:rsid w:val="00C22180"/>
    <w:rsid w:val="00C24E39"/>
    <w:rsid w:val="00C30867"/>
    <w:rsid w:val="00C33BAC"/>
    <w:rsid w:val="00C3486F"/>
    <w:rsid w:val="00C3739D"/>
    <w:rsid w:val="00C44E2C"/>
    <w:rsid w:val="00C45271"/>
    <w:rsid w:val="00C46905"/>
    <w:rsid w:val="00C47E7E"/>
    <w:rsid w:val="00C50C5E"/>
    <w:rsid w:val="00C519F7"/>
    <w:rsid w:val="00C5321B"/>
    <w:rsid w:val="00C53619"/>
    <w:rsid w:val="00C53C13"/>
    <w:rsid w:val="00C56C0B"/>
    <w:rsid w:val="00C5725A"/>
    <w:rsid w:val="00C57865"/>
    <w:rsid w:val="00C61441"/>
    <w:rsid w:val="00C61454"/>
    <w:rsid w:val="00C62396"/>
    <w:rsid w:val="00C63034"/>
    <w:rsid w:val="00C63411"/>
    <w:rsid w:val="00C639DA"/>
    <w:rsid w:val="00C64A82"/>
    <w:rsid w:val="00C65155"/>
    <w:rsid w:val="00C6653B"/>
    <w:rsid w:val="00C703CE"/>
    <w:rsid w:val="00C73302"/>
    <w:rsid w:val="00C73DA7"/>
    <w:rsid w:val="00C77418"/>
    <w:rsid w:val="00C80648"/>
    <w:rsid w:val="00C879AC"/>
    <w:rsid w:val="00C910F7"/>
    <w:rsid w:val="00C922B3"/>
    <w:rsid w:val="00C92882"/>
    <w:rsid w:val="00C92C07"/>
    <w:rsid w:val="00C9547F"/>
    <w:rsid w:val="00C9667E"/>
    <w:rsid w:val="00C96ED2"/>
    <w:rsid w:val="00CA011D"/>
    <w:rsid w:val="00CA0213"/>
    <w:rsid w:val="00CA1386"/>
    <w:rsid w:val="00CA18C7"/>
    <w:rsid w:val="00CA18EF"/>
    <w:rsid w:val="00CA217B"/>
    <w:rsid w:val="00CA23C7"/>
    <w:rsid w:val="00CA27EB"/>
    <w:rsid w:val="00CA4B6E"/>
    <w:rsid w:val="00CA6EA0"/>
    <w:rsid w:val="00CB013F"/>
    <w:rsid w:val="00CB31F9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B56"/>
    <w:rsid w:val="00CD1181"/>
    <w:rsid w:val="00CD172E"/>
    <w:rsid w:val="00CD3848"/>
    <w:rsid w:val="00CE0048"/>
    <w:rsid w:val="00CE0419"/>
    <w:rsid w:val="00CE1E61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7180"/>
    <w:rsid w:val="00CF78A8"/>
    <w:rsid w:val="00CF7FEA"/>
    <w:rsid w:val="00D000F6"/>
    <w:rsid w:val="00D007D9"/>
    <w:rsid w:val="00D010A4"/>
    <w:rsid w:val="00D066A2"/>
    <w:rsid w:val="00D076A6"/>
    <w:rsid w:val="00D0785A"/>
    <w:rsid w:val="00D11786"/>
    <w:rsid w:val="00D11A9F"/>
    <w:rsid w:val="00D12179"/>
    <w:rsid w:val="00D1233B"/>
    <w:rsid w:val="00D12B9A"/>
    <w:rsid w:val="00D15608"/>
    <w:rsid w:val="00D1577D"/>
    <w:rsid w:val="00D1683A"/>
    <w:rsid w:val="00D1779F"/>
    <w:rsid w:val="00D20BC8"/>
    <w:rsid w:val="00D22076"/>
    <w:rsid w:val="00D22842"/>
    <w:rsid w:val="00D25986"/>
    <w:rsid w:val="00D259C3"/>
    <w:rsid w:val="00D271D5"/>
    <w:rsid w:val="00D27BAC"/>
    <w:rsid w:val="00D315ED"/>
    <w:rsid w:val="00D31841"/>
    <w:rsid w:val="00D34910"/>
    <w:rsid w:val="00D35089"/>
    <w:rsid w:val="00D35691"/>
    <w:rsid w:val="00D35C5C"/>
    <w:rsid w:val="00D37219"/>
    <w:rsid w:val="00D37664"/>
    <w:rsid w:val="00D3780C"/>
    <w:rsid w:val="00D41210"/>
    <w:rsid w:val="00D41676"/>
    <w:rsid w:val="00D4362B"/>
    <w:rsid w:val="00D436DE"/>
    <w:rsid w:val="00D508B9"/>
    <w:rsid w:val="00D50FEE"/>
    <w:rsid w:val="00D513B4"/>
    <w:rsid w:val="00D52238"/>
    <w:rsid w:val="00D5271A"/>
    <w:rsid w:val="00D5273D"/>
    <w:rsid w:val="00D52E50"/>
    <w:rsid w:val="00D56226"/>
    <w:rsid w:val="00D5662F"/>
    <w:rsid w:val="00D57440"/>
    <w:rsid w:val="00D57D2E"/>
    <w:rsid w:val="00D610FF"/>
    <w:rsid w:val="00D62935"/>
    <w:rsid w:val="00D631FF"/>
    <w:rsid w:val="00D6440F"/>
    <w:rsid w:val="00D66940"/>
    <w:rsid w:val="00D66C11"/>
    <w:rsid w:val="00D67105"/>
    <w:rsid w:val="00D71300"/>
    <w:rsid w:val="00D721E5"/>
    <w:rsid w:val="00D73DE7"/>
    <w:rsid w:val="00D75933"/>
    <w:rsid w:val="00D766B5"/>
    <w:rsid w:val="00D767B1"/>
    <w:rsid w:val="00D77B56"/>
    <w:rsid w:val="00D822E1"/>
    <w:rsid w:val="00D825B6"/>
    <w:rsid w:val="00D838A3"/>
    <w:rsid w:val="00D845D0"/>
    <w:rsid w:val="00D846F8"/>
    <w:rsid w:val="00D8700D"/>
    <w:rsid w:val="00D8790D"/>
    <w:rsid w:val="00D95703"/>
    <w:rsid w:val="00D96661"/>
    <w:rsid w:val="00D96ED5"/>
    <w:rsid w:val="00D97A3A"/>
    <w:rsid w:val="00DA2943"/>
    <w:rsid w:val="00DA2FD5"/>
    <w:rsid w:val="00DA3B64"/>
    <w:rsid w:val="00DA41E9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6D02"/>
    <w:rsid w:val="00DC70C8"/>
    <w:rsid w:val="00DD0216"/>
    <w:rsid w:val="00DD0C84"/>
    <w:rsid w:val="00DD1DC8"/>
    <w:rsid w:val="00DD2E63"/>
    <w:rsid w:val="00DD3369"/>
    <w:rsid w:val="00DD6417"/>
    <w:rsid w:val="00DE09FA"/>
    <w:rsid w:val="00DE128F"/>
    <w:rsid w:val="00DE1476"/>
    <w:rsid w:val="00DE15C9"/>
    <w:rsid w:val="00DE3471"/>
    <w:rsid w:val="00DE3575"/>
    <w:rsid w:val="00DE53FC"/>
    <w:rsid w:val="00DE585C"/>
    <w:rsid w:val="00DE5ECF"/>
    <w:rsid w:val="00DE657F"/>
    <w:rsid w:val="00DE6E29"/>
    <w:rsid w:val="00DE779E"/>
    <w:rsid w:val="00DF045C"/>
    <w:rsid w:val="00DF7E98"/>
    <w:rsid w:val="00E027A9"/>
    <w:rsid w:val="00E034AD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5A13"/>
    <w:rsid w:val="00E26D74"/>
    <w:rsid w:val="00E27AF4"/>
    <w:rsid w:val="00E27B73"/>
    <w:rsid w:val="00E27D51"/>
    <w:rsid w:val="00E308A1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3704B"/>
    <w:rsid w:val="00E40670"/>
    <w:rsid w:val="00E40F82"/>
    <w:rsid w:val="00E41520"/>
    <w:rsid w:val="00E4154E"/>
    <w:rsid w:val="00E425ED"/>
    <w:rsid w:val="00E43A8F"/>
    <w:rsid w:val="00E43FEC"/>
    <w:rsid w:val="00E44DE7"/>
    <w:rsid w:val="00E454F6"/>
    <w:rsid w:val="00E47A0E"/>
    <w:rsid w:val="00E51CD8"/>
    <w:rsid w:val="00E550AE"/>
    <w:rsid w:val="00E571DC"/>
    <w:rsid w:val="00E5745E"/>
    <w:rsid w:val="00E63B26"/>
    <w:rsid w:val="00E64AAA"/>
    <w:rsid w:val="00E650CA"/>
    <w:rsid w:val="00E66441"/>
    <w:rsid w:val="00E705C7"/>
    <w:rsid w:val="00E713E8"/>
    <w:rsid w:val="00E721CE"/>
    <w:rsid w:val="00E75660"/>
    <w:rsid w:val="00E808CA"/>
    <w:rsid w:val="00E80C0F"/>
    <w:rsid w:val="00E80C73"/>
    <w:rsid w:val="00E81FE9"/>
    <w:rsid w:val="00E844D6"/>
    <w:rsid w:val="00E855D2"/>
    <w:rsid w:val="00E91CFE"/>
    <w:rsid w:val="00E9366A"/>
    <w:rsid w:val="00E94751"/>
    <w:rsid w:val="00E948BA"/>
    <w:rsid w:val="00E95C39"/>
    <w:rsid w:val="00E9746B"/>
    <w:rsid w:val="00E97691"/>
    <w:rsid w:val="00EA05FD"/>
    <w:rsid w:val="00EA1BAD"/>
    <w:rsid w:val="00EA24C5"/>
    <w:rsid w:val="00EA34D7"/>
    <w:rsid w:val="00EA5877"/>
    <w:rsid w:val="00EA58C7"/>
    <w:rsid w:val="00EB0980"/>
    <w:rsid w:val="00EB32A1"/>
    <w:rsid w:val="00EB39F1"/>
    <w:rsid w:val="00EB4C2E"/>
    <w:rsid w:val="00EB547D"/>
    <w:rsid w:val="00EB5571"/>
    <w:rsid w:val="00EB6750"/>
    <w:rsid w:val="00EC12CB"/>
    <w:rsid w:val="00EC165D"/>
    <w:rsid w:val="00EC2DFC"/>
    <w:rsid w:val="00EC664A"/>
    <w:rsid w:val="00EC69A6"/>
    <w:rsid w:val="00ED07E3"/>
    <w:rsid w:val="00ED0FE7"/>
    <w:rsid w:val="00ED18DE"/>
    <w:rsid w:val="00ED34C4"/>
    <w:rsid w:val="00ED3545"/>
    <w:rsid w:val="00ED4FFE"/>
    <w:rsid w:val="00ED6C0D"/>
    <w:rsid w:val="00EE0E1B"/>
    <w:rsid w:val="00EE0E6A"/>
    <w:rsid w:val="00EE1728"/>
    <w:rsid w:val="00EE2647"/>
    <w:rsid w:val="00EE3D6A"/>
    <w:rsid w:val="00EE631E"/>
    <w:rsid w:val="00EE6D46"/>
    <w:rsid w:val="00EF00C5"/>
    <w:rsid w:val="00EF14C5"/>
    <w:rsid w:val="00EF17F5"/>
    <w:rsid w:val="00EF1DCB"/>
    <w:rsid w:val="00EF2641"/>
    <w:rsid w:val="00EF542B"/>
    <w:rsid w:val="00F02A52"/>
    <w:rsid w:val="00F03762"/>
    <w:rsid w:val="00F041D1"/>
    <w:rsid w:val="00F103A7"/>
    <w:rsid w:val="00F124C8"/>
    <w:rsid w:val="00F125CB"/>
    <w:rsid w:val="00F1269C"/>
    <w:rsid w:val="00F12CE1"/>
    <w:rsid w:val="00F15D6C"/>
    <w:rsid w:val="00F161D1"/>
    <w:rsid w:val="00F21A7A"/>
    <w:rsid w:val="00F2299C"/>
    <w:rsid w:val="00F23273"/>
    <w:rsid w:val="00F241E2"/>
    <w:rsid w:val="00F242F8"/>
    <w:rsid w:val="00F2591C"/>
    <w:rsid w:val="00F30671"/>
    <w:rsid w:val="00F323FB"/>
    <w:rsid w:val="00F35881"/>
    <w:rsid w:val="00F358B3"/>
    <w:rsid w:val="00F36941"/>
    <w:rsid w:val="00F404C1"/>
    <w:rsid w:val="00F405A9"/>
    <w:rsid w:val="00F40DD4"/>
    <w:rsid w:val="00F41926"/>
    <w:rsid w:val="00F43417"/>
    <w:rsid w:val="00F441CA"/>
    <w:rsid w:val="00F4446A"/>
    <w:rsid w:val="00F44E76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2E9D"/>
    <w:rsid w:val="00F63F19"/>
    <w:rsid w:val="00F64686"/>
    <w:rsid w:val="00F656BD"/>
    <w:rsid w:val="00F65B3F"/>
    <w:rsid w:val="00F65C77"/>
    <w:rsid w:val="00F705D8"/>
    <w:rsid w:val="00F70E83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47EB"/>
    <w:rsid w:val="00F85D75"/>
    <w:rsid w:val="00F85E2E"/>
    <w:rsid w:val="00F8655B"/>
    <w:rsid w:val="00F90CFD"/>
    <w:rsid w:val="00F914C4"/>
    <w:rsid w:val="00F96A0C"/>
    <w:rsid w:val="00F97791"/>
    <w:rsid w:val="00F97D06"/>
    <w:rsid w:val="00FA052A"/>
    <w:rsid w:val="00FA1803"/>
    <w:rsid w:val="00FA2009"/>
    <w:rsid w:val="00FA28EF"/>
    <w:rsid w:val="00FA36F1"/>
    <w:rsid w:val="00FA4D77"/>
    <w:rsid w:val="00FA7574"/>
    <w:rsid w:val="00FB0221"/>
    <w:rsid w:val="00FB0B5D"/>
    <w:rsid w:val="00FB2324"/>
    <w:rsid w:val="00FB27CA"/>
    <w:rsid w:val="00FB2864"/>
    <w:rsid w:val="00FB6074"/>
    <w:rsid w:val="00FB7197"/>
    <w:rsid w:val="00FB72DA"/>
    <w:rsid w:val="00FB758B"/>
    <w:rsid w:val="00FC1380"/>
    <w:rsid w:val="00FC1C3F"/>
    <w:rsid w:val="00FC3234"/>
    <w:rsid w:val="00FC4D93"/>
    <w:rsid w:val="00FC5799"/>
    <w:rsid w:val="00FC70B7"/>
    <w:rsid w:val="00FD0B8C"/>
    <w:rsid w:val="00FD19A3"/>
    <w:rsid w:val="00FD2FFA"/>
    <w:rsid w:val="00FD53D1"/>
    <w:rsid w:val="00FD62DF"/>
    <w:rsid w:val="00FD7075"/>
    <w:rsid w:val="00FE4FCD"/>
    <w:rsid w:val="00FE6CAE"/>
    <w:rsid w:val="00FF1188"/>
    <w:rsid w:val="00FF2CDB"/>
    <w:rsid w:val="00FF522E"/>
    <w:rsid w:val="00FF5C84"/>
    <w:rsid w:val="12BA4B64"/>
    <w:rsid w:val="7CC9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0D916"/>
  <w15:docId w15:val="{2D6CDFCF-4004-46BC-BAC0-C50A29D7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 w:qFormat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unhideWhenUsed="1"/>
    <w:lsdException w:name="List" w:semiHidden="1" w:unhideWhenUsed="1"/>
    <w:lsdException w:name="List Bullet" w:unhideWhenUsed="1"/>
    <w:lsdException w:name="List Number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Char"/>
    <w:uiPriority w:val="99"/>
    <w:unhideWhenUsed/>
    <w:rPr>
      <w:rFonts w:ascii="Arial" w:hAnsi="Arial" w:cs="Tahoma"/>
      <w:kern w:val="0"/>
      <w:sz w:val="24"/>
      <w:szCs w:val="16"/>
      <w:lang w:val="en-GB" w:eastAsia="en-US"/>
    </w:rPr>
  </w:style>
  <w:style w:type="paragraph" w:styleId="a7">
    <w:name w:val="toa heading"/>
    <w:basedOn w:val="a1"/>
    <w:next w:val="a1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8">
    <w:name w:val="annotation text"/>
    <w:basedOn w:val="a1"/>
    <w:link w:val="Char0"/>
    <w:uiPriority w:val="99"/>
    <w:unhideWhenUsed/>
    <w:rPr>
      <w:sz w:val="24"/>
      <w:szCs w:val="24"/>
    </w:rPr>
  </w:style>
  <w:style w:type="paragraph" w:styleId="30">
    <w:name w:val="Body Text 3"/>
    <w:basedOn w:val="a1"/>
    <w:link w:val="3Char0"/>
    <w:uiPriority w:val="99"/>
    <w:unhideWhenUsed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9">
    <w:name w:val="Body Text"/>
    <w:basedOn w:val="a1"/>
    <w:link w:val="Char1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a">
    <w:name w:val="Block Text"/>
    <w:basedOn w:val="a1"/>
    <w:uiPriority w:val="99"/>
    <w:unhideWhenUsed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b">
    <w:name w:val="Plain Text"/>
    <w:basedOn w:val="a1"/>
    <w:link w:val="Char2"/>
    <w:uiPriority w:val="99"/>
    <w:unhideWhenUsed/>
    <w:rPr>
      <w:rFonts w:ascii="Consolas" w:hAnsi="Consolas" w:cs="Arial"/>
      <w:kern w:val="0"/>
      <w:sz w:val="24"/>
      <w:szCs w:val="21"/>
      <w:lang w:val="en-GB" w:eastAsia="en-US"/>
    </w:rPr>
  </w:style>
  <w:style w:type="paragraph" w:styleId="ac">
    <w:name w:val="endnote text"/>
    <w:basedOn w:val="a1"/>
    <w:link w:val="Char3"/>
    <w:uiPriority w:val="99"/>
    <w:unhideWhenUsed/>
    <w:rPr>
      <w:rFonts w:ascii="Arial" w:hAnsi="Arial" w:cs="Arial"/>
      <w:kern w:val="0"/>
      <w:sz w:val="24"/>
      <w:szCs w:val="20"/>
      <w:lang w:val="en-GB" w:eastAsia="en-US"/>
    </w:rPr>
  </w:style>
  <w:style w:type="paragraph" w:styleId="ad">
    <w:name w:val="Balloon Text"/>
    <w:basedOn w:val="a1"/>
    <w:link w:val="Char4"/>
    <w:uiPriority w:val="99"/>
    <w:unhideWhenUsed/>
    <w:qFormat/>
    <w:rPr>
      <w:sz w:val="18"/>
      <w:szCs w:val="18"/>
    </w:rPr>
  </w:style>
  <w:style w:type="paragraph" w:styleId="ae">
    <w:name w:val="footer"/>
    <w:basedOn w:val="a1"/>
    <w:link w:val="Char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envelope return"/>
    <w:basedOn w:val="a1"/>
    <w:uiPriority w:val="99"/>
    <w:unhideWhenUsed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0">
    <w:name w:val="header"/>
    <w:basedOn w:val="a1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index heading"/>
    <w:basedOn w:val="a1"/>
    <w:next w:val="10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0">
    <w:name w:val="index 1"/>
    <w:basedOn w:val="a1"/>
    <w:next w:val="a1"/>
    <w:uiPriority w:val="99"/>
    <w:unhideWhenUsed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2">
    <w:name w:val="Subtitle"/>
    <w:basedOn w:val="a1"/>
    <w:next w:val="a1"/>
    <w:link w:val="Char7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3">
    <w:name w:val="footnote text"/>
    <w:basedOn w:val="a1"/>
    <w:link w:val="Char8"/>
    <w:uiPriority w:val="99"/>
    <w:unhideWhenUsed/>
    <w:rPr>
      <w:rFonts w:ascii="Arial" w:hAnsi="Arial"/>
      <w:kern w:val="0"/>
      <w:szCs w:val="20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4">
    <w:name w:val="table of figures"/>
    <w:basedOn w:val="a1"/>
    <w:next w:val="a1"/>
    <w:uiPriority w:val="99"/>
    <w:unhideWhenUsed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5">
    <w:name w:val="Message Header"/>
    <w:basedOn w:val="a1"/>
    <w:link w:val="Char9"/>
    <w:uiPriority w:val="99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6">
    <w:name w:val="Normal (Web)"/>
    <w:basedOn w:val="a1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7">
    <w:name w:val="Title"/>
    <w:basedOn w:val="a1"/>
    <w:next w:val="a1"/>
    <w:link w:val="Chara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8">
    <w:name w:val="annotation subject"/>
    <w:basedOn w:val="a8"/>
    <w:next w:val="a8"/>
    <w:link w:val="Charb"/>
    <w:uiPriority w:val="99"/>
    <w:unhideWhenUsed/>
    <w:rPr>
      <w:b/>
      <w:bCs/>
      <w:sz w:val="20"/>
      <w:szCs w:val="20"/>
    </w:rPr>
  </w:style>
  <w:style w:type="paragraph" w:styleId="af9">
    <w:name w:val="Body Text First Indent"/>
    <w:basedOn w:val="a9"/>
    <w:link w:val="Charc"/>
    <w:uiPriority w:val="99"/>
    <w:unhideWhenUsed/>
    <w:pPr>
      <w:spacing w:after="320"/>
      <w:ind w:firstLine="360"/>
    </w:pPr>
  </w:style>
  <w:style w:type="table" w:styleId="afa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c">
    <w:name w:val="Strong"/>
    <w:basedOn w:val="a2"/>
    <w:uiPriority w:val="99"/>
    <w:qFormat/>
    <w:rPr>
      <w:b/>
      <w:bCs/>
    </w:rPr>
  </w:style>
  <w:style w:type="character" w:styleId="afd">
    <w:name w:val="endnote reference"/>
    <w:basedOn w:val="a2"/>
    <w:uiPriority w:val="99"/>
    <w:unhideWhenUsed/>
    <w:rPr>
      <w:vertAlign w:val="superscript"/>
    </w:rPr>
  </w:style>
  <w:style w:type="character" w:styleId="afe">
    <w:name w:val="FollowedHyperlink"/>
    <w:uiPriority w:val="99"/>
    <w:unhideWhenUsed/>
    <w:qFormat/>
    <w:rPr>
      <w:color w:val="800080"/>
      <w:u w:val="single"/>
    </w:rPr>
  </w:style>
  <w:style w:type="character" w:styleId="aff">
    <w:name w:val="Emphasis"/>
    <w:basedOn w:val="a2"/>
    <w:uiPriority w:val="20"/>
    <w:qFormat/>
    <w:rPr>
      <w:i/>
      <w:iCs/>
    </w:rPr>
  </w:style>
  <w:style w:type="character" w:styleId="aff0">
    <w:name w:val="line number"/>
    <w:basedOn w:val="a2"/>
    <w:uiPriority w:val="99"/>
    <w:unhideWhenUsed/>
    <w:qFormat/>
  </w:style>
  <w:style w:type="character" w:styleId="aff1">
    <w:name w:val="Hyperlink"/>
    <w:uiPriority w:val="99"/>
    <w:unhideWhenUsed/>
    <w:qFormat/>
    <w:rPr>
      <w:color w:val="0000FF"/>
      <w:u w:val="single"/>
    </w:rPr>
  </w:style>
  <w:style w:type="character" w:styleId="aff2">
    <w:name w:val="annotation reference"/>
    <w:basedOn w:val="a2"/>
    <w:uiPriority w:val="99"/>
    <w:unhideWhenUsed/>
    <w:rPr>
      <w:sz w:val="18"/>
      <w:szCs w:val="18"/>
    </w:rPr>
  </w:style>
  <w:style w:type="character" w:styleId="HTML0">
    <w:name w:val="HTML Cite"/>
    <w:basedOn w:val="a2"/>
    <w:uiPriority w:val="99"/>
    <w:unhideWhenUsed/>
    <w:rPr>
      <w:i/>
      <w:iCs/>
    </w:rPr>
  </w:style>
  <w:style w:type="character" w:styleId="aff3">
    <w:name w:val="footnote reference"/>
    <w:basedOn w:val="a2"/>
    <w:uiPriority w:val="99"/>
    <w:unhideWhenUsed/>
    <w:rPr>
      <w:vertAlign w:val="superscript"/>
    </w:rPr>
  </w:style>
  <w:style w:type="character" w:customStyle="1" w:styleId="Char6">
    <w:name w:val="页眉 Char"/>
    <w:link w:val="af0"/>
    <w:uiPriority w:val="99"/>
    <w:qFormat/>
    <w:rPr>
      <w:sz w:val="18"/>
      <w:szCs w:val="18"/>
    </w:rPr>
  </w:style>
  <w:style w:type="character" w:customStyle="1" w:styleId="Char5">
    <w:name w:val="页脚 Char"/>
    <w:link w:val="ae"/>
    <w:uiPriority w:val="99"/>
    <w:qFormat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qFormat/>
    <w:rPr>
      <w:sz w:val="18"/>
      <w:szCs w:val="18"/>
    </w:rPr>
  </w:style>
  <w:style w:type="paragraph" w:styleId="aff4">
    <w:name w:val="List Paragraph"/>
    <w:basedOn w:val="a1"/>
    <w:link w:val="Chard"/>
    <w:uiPriority w:val="99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1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hard">
    <w:name w:val="列出段落 Char"/>
    <w:basedOn w:val="a2"/>
    <w:link w:val="aff4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pPr>
      <w:spacing w:after="160"/>
    </w:pPr>
    <w:rPr>
      <w:sz w:val="22"/>
      <w:lang w:eastAsia="en-US"/>
    </w:rPr>
  </w:style>
  <w:style w:type="character" w:customStyle="1" w:styleId="EndNoteBibliographyChar">
    <w:name w:val="EndNote Bibliography Char"/>
    <w:basedOn w:val="Chard"/>
    <w:link w:val="EndNoteBibliography"/>
    <w:rPr>
      <w:rFonts w:asciiTheme="minorHAnsi" w:eastAsiaTheme="minorEastAsia" w:hAnsiTheme="minorHAnsi" w:cstheme="minorBidi"/>
      <w:kern w:val="2"/>
      <w:sz w:val="22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Char0">
    <w:name w:val="批注文字 Char"/>
    <w:basedOn w:val="a2"/>
    <w:link w:val="a8"/>
    <w:uiPriority w:val="99"/>
    <w:semiHidden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Charb">
    <w:name w:val="批注主题 Char"/>
    <w:basedOn w:val="Char0"/>
    <w:link w:val="af8"/>
    <w:uiPriority w:val="99"/>
    <w:semiHidden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Chara">
    <w:name w:val="标题 Char"/>
    <w:basedOn w:val="a2"/>
    <w:link w:val="af7"/>
    <w:uiPriority w:val="10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7">
    <w:name w:val="副标题 Char"/>
    <w:basedOn w:val="a2"/>
    <w:link w:val="af2"/>
    <w:uiPriority w:val="11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f5">
    <w:name w:val="Quote"/>
    <w:basedOn w:val="a1"/>
    <w:next w:val="a1"/>
    <w:link w:val="Chare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e">
    <w:name w:val="引用 Char"/>
    <w:basedOn w:val="a2"/>
    <w:link w:val="aff5"/>
    <w:uiPriority w:val="29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Pr>
      <w:rFonts w:ascii="Arial" w:hAnsi="Arial" w:cs="Arial"/>
      <w:i/>
      <w:iCs/>
      <w:color w:val="000000" w:themeColor="text1"/>
      <w:sz w:val="28"/>
    </w:rPr>
  </w:style>
  <w:style w:type="character" w:customStyle="1" w:styleId="12">
    <w:name w:val="明显强调1"/>
    <w:basedOn w:val="a2"/>
    <w:uiPriority w:val="21"/>
    <w:qFormat/>
    <w:rPr>
      <w:b/>
      <w:bCs/>
      <w:i/>
      <w:iCs/>
      <w:color w:val="auto"/>
    </w:rPr>
  </w:style>
  <w:style w:type="paragraph" w:styleId="aff6">
    <w:name w:val="Intense Quote"/>
    <w:basedOn w:val="a1"/>
    <w:next w:val="a1"/>
    <w:link w:val="Charf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f">
    <w:name w:val="明显引用 Char"/>
    <w:basedOn w:val="a2"/>
    <w:link w:val="aff6"/>
    <w:uiPriority w:val="30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3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4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styleId="aff7">
    <w:name w:val="Placeholder Text"/>
    <w:basedOn w:val="a2"/>
    <w:uiPriority w:val="99"/>
    <w:semiHidden/>
    <w:rPr>
      <w:color w:val="auto"/>
    </w:rPr>
  </w:style>
  <w:style w:type="character" w:customStyle="1" w:styleId="Char2">
    <w:name w:val="纯文本 Char"/>
    <w:basedOn w:val="a2"/>
    <w:link w:val="ab"/>
    <w:uiPriority w:val="99"/>
    <w:semiHidden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rPr>
      <w:rFonts w:ascii="Arial" w:eastAsiaTheme="minorEastAsia" w:hAnsi="Arial" w:cs="Arial"/>
      <w:szCs w:val="16"/>
      <w:lang w:val="en-GB" w:eastAsia="en-US"/>
    </w:rPr>
  </w:style>
  <w:style w:type="character" w:customStyle="1" w:styleId="Char1">
    <w:name w:val="正文文本 Char"/>
    <w:basedOn w:val="a2"/>
    <w:link w:val="a9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Charc">
    <w:name w:val="正文首行缩进 Char"/>
    <w:basedOn w:val="Char1"/>
    <w:link w:val="af9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rPr>
      <w:rFonts w:ascii="Arial" w:eastAsiaTheme="minorEastAsia" w:hAnsi="Arial" w:cs="Arial"/>
      <w:szCs w:val="16"/>
      <w:lang w:val="en-GB" w:eastAsia="en-US"/>
    </w:rPr>
  </w:style>
  <w:style w:type="character" w:customStyle="1" w:styleId="Char">
    <w:name w:val="文档结构图 Char"/>
    <w:basedOn w:val="a2"/>
    <w:link w:val="a6"/>
    <w:uiPriority w:val="99"/>
    <w:semiHidden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Char3">
    <w:name w:val="尾注文本 Char"/>
    <w:basedOn w:val="a2"/>
    <w:link w:val="ac"/>
    <w:uiPriority w:val="99"/>
    <w:rPr>
      <w:rFonts w:ascii="Arial" w:eastAsiaTheme="minorEastAsia" w:hAnsi="Arial" w:cs="Arial"/>
      <w:sz w:val="24"/>
      <w:lang w:val="en-GB" w:eastAsia="en-US"/>
    </w:rPr>
  </w:style>
  <w:style w:type="character" w:customStyle="1" w:styleId="Char9">
    <w:name w:val="信息标题 Char"/>
    <w:basedOn w:val="a2"/>
    <w:link w:val="af5"/>
    <w:uiPriority w:val="99"/>
    <w:semiHidden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8">
    <w:name w:val="No Spacing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rPr>
      <w:rFonts w:ascii="Verdana" w:hAnsi="Verdana" w:hint="default"/>
      <w:color w:val="000000"/>
      <w:sz w:val="20"/>
      <w:szCs w:val="20"/>
    </w:rPr>
  </w:style>
  <w:style w:type="paragraph" w:customStyle="1" w:styleId="15">
    <w:name w:val="修订1"/>
    <w:hidden/>
    <w:uiPriority w:val="99"/>
    <w:semiHidden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Char">
    <w:name w:val="HTML 预设格式 Char"/>
    <w:basedOn w:val="a2"/>
    <w:link w:val="HTML"/>
    <w:uiPriority w:val="99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</w:style>
  <w:style w:type="character" w:customStyle="1" w:styleId="shorttext">
    <w:name w:val="short_text"/>
    <w:basedOn w:val="a2"/>
  </w:style>
  <w:style w:type="paragraph" w:customStyle="1" w:styleId="western">
    <w:name w:val="western"/>
    <w:basedOn w:val="a1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</w:style>
  <w:style w:type="character" w:customStyle="1" w:styleId="example">
    <w:name w:val="example"/>
    <w:basedOn w:val="a2"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pPr>
      <w:jc w:val="center"/>
    </w:pPr>
    <w:rPr>
      <w:rFonts w:ascii="Arial" w:hAnsi="Arial" w:cs="Arial"/>
      <w:sz w:val="24"/>
      <w:lang w:val="en-GB"/>
    </w:rPr>
  </w:style>
  <w:style w:type="character" w:customStyle="1" w:styleId="EndNoteBibliographyTitleChar">
    <w:name w:val="EndNote Bibliography Title Char"/>
    <w:basedOn w:val="Char1"/>
    <w:link w:val="EndNoteBibliographyTitle"/>
    <w:rPr>
      <w:rFonts w:ascii="Arial" w:eastAsiaTheme="minorEastAsia" w:hAnsi="Arial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rPr>
      <w:color w:val="808080"/>
      <w:shd w:val="clear" w:color="auto" w:fill="E6E6E6"/>
    </w:rPr>
  </w:style>
  <w:style w:type="paragraph" w:customStyle="1" w:styleId="16">
    <w:name w:val="1"/>
    <w:basedOn w:val="a1"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0">
    <w:name w:val="列出段落2"/>
    <w:basedOn w:val="a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</w:style>
  <w:style w:type="character" w:customStyle="1" w:styleId="17">
    <w:name w:val="未处理的提及1"/>
    <w:basedOn w:val="a2"/>
    <w:uiPriority w:val="99"/>
    <w:semiHidden/>
    <w:unhideWhenUsed/>
    <w:rPr>
      <w:color w:val="605E5C"/>
      <w:shd w:val="clear" w:color="auto" w:fill="E1DFDD"/>
    </w:rPr>
  </w:style>
  <w:style w:type="character" w:customStyle="1" w:styleId="Char8">
    <w:name w:val="脚注文本 Char"/>
    <w:basedOn w:val="a2"/>
    <w:link w:val="af3"/>
    <w:uiPriority w:val="99"/>
    <w:rPr>
      <w:rFonts w:ascii="Arial" w:eastAsiaTheme="minorEastAsia" w:hAnsi="Arial" w:cstheme="minorBidi"/>
      <w:lang w:val="en-GB" w:eastAsia="en-US"/>
    </w:rPr>
  </w:style>
  <w:style w:type="paragraph" w:customStyle="1" w:styleId="18">
    <w:name w:val="列表段落1"/>
    <w:basedOn w:val="a1"/>
    <w:uiPriority w:val="34"/>
    <w:qFormat/>
    <w:pPr>
      <w:ind w:firstLineChars="200" w:firstLine="420"/>
    </w:pPr>
    <w:rPr>
      <w:rFonts w:ascii="Arial" w:hAnsi="Arial"/>
      <w:sz w:val="24"/>
      <w:szCs w:val="24"/>
    </w:rPr>
  </w:style>
  <w:style w:type="paragraph" w:customStyle="1" w:styleId="19">
    <w:name w:val="引用1"/>
    <w:basedOn w:val="a1"/>
    <w:next w:val="a1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1a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b">
    <w:name w:val="明显引用1"/>
    <w:basedOn w:val="a1"/>
    <w:next w:val="a1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1c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d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0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e">
    <w:name w:val="占位符文本1"/>
    <w:basedOn w:val="a2"/>
    <w:uiPriority w:val="99"/>
    <w:semiHidden/>
    <w:rPr>
      <w:color w:val="auto"/>
    </w:rPr>
  </w:style>
  <w:style w:type="paragraph" w:customStyle="1" w:styleId="1f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paragraph" w:customStyle="1" w:styleId="1f0">
    <w:name w:val="修订1"/>
    <w:hidden/>
    <w:uiPriority w:val="99"/>
    <w:semiHidden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EndNoteBibliographyZchn">
    <w:name w:val="EndNote Bibliography Zchn"/>
    <w:basedOn w:val="a2"/>
    <w:rPr>
      <w:rFonts w:ascii="Calibri" w:hAnsi="Calibri"/>
      <w:lang w:val="en-US"/>
    </w:rPr>
  </w:style>
  <w:style w:type="character" w:customStyle="1" w:styleId="110">
    <w:name w:val="未处理的提及11"/>
    <w:basedOn w:val="a2"/>
    <w:uiPriority w:val="99"/>
    <w:rPr>
      <w:color w:val="605E5C"/>
      <w:shd w:val="clear" w:color="auto" w:fill="E1DFDD"/>
    </w:rPr>
  </w:style>
  <w:style w:type="character" w:customStyle="1" w:styleId="21">
    <w:name w:val="未处理的提及2"/>
    <w:basedOn w:val="a2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semiHidden/>
    <w:unhideWhenUsed/>
    <w:rsid w:val="00B02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othur/mothur/releases/tag/v1.44.2" TargetMode="External"/><Relationship Id="rId18" Type="http://schemas.openxmlformats.org/officeDocument/2006/relationships/hyperlink" Target="https://github.com/stamatak/standard-RAxML" TargetMode="External"/><Relationship Id="rId26" Type="http://schemas.openxmlformats.org/officeDocument/2006/relationships/hyperlink" Target="https://www.mdpi.com/2079-7737/1/3/895/htm" TargetMode="External"/><Relationship Id="rId39" Type="http://schemas.openxmlformats.org/officeDocument/2006/relationships/hyperlink" Target="http://www.ncbi.nlm.nih.gov/pubmed/24451623" TargetMode="External"/><Relationship Id="rId21" Type="http://schemas.openxmlformats.org/officeDocument/2006/relationships/hyperlink" Target="https://doi.org/10.15156/BIO/786372" TargetMode="External"/><Relationship Id="rId34" Type="http://schemas.openxmlformats.org/officeDocument/2006/relationships/hyperlink" Target="http://www.ncbi.nlm.nih.gov/pubmed/30442909" TargetMode="External"/><Relationship Id="rId42" Type="http://schemas.openxmlformats.org/officeDocument/2006/relationships/hyperlink" Target="http://www.ncbi.nlm.nih.gov/pubmed/28906012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5.com/usearch/" TargetMode="External"/><Relationship Id="rId29" Type="http://schemas.openxmlformats.org/officeDocument/2006/relationships/hyperlink" Target="http://www.ncbi.nlm.nih.gov/pubmed/2170067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acificbiosciences/bam2fastx/" TargetMode="External"/><Relationship Id="rId24" Type="http://schemas.openxmlformats.org/officeDocument/2006/relationships/hyperlink" Target="https://besjournals.onlinelibrary.wiley.com/doi/abs/10.1111/2041-210X.12073" TargetMode="External"/><Relationship Id="rId32" Type="http://schemas.openxmlformats.org/officeDocument/2006/relationships/hyperlink" Target="https://onlinelibrary.wiley.com/doi/abs/10.1111/j.1365-294X.1993.tb00005.x" TargetMode="External"/><Relationship Id="rId37" Type="http://schemas.openxmlformats.org/officeDocument/2006/relationships/hyperlink" Target="http://www.ncbi.nlm.nih.gov/pubmed/19801464" TargetMode="External"/><Relationship Id="rId40" Type="http://schemas.openxmlformats.org/officeDocument/2006/relationships/hyperlink" Target="https://mycokeys.pensoft.net/article/4852/download/pdf/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microbiology.se/software/itsx/" TargetMode="External"/><Relationship Id="rId23" Type="http://schemas.openxmlformats.org/officeDocument/2006/relationships/hyperlink" Target="https://unite.ut.ee/repository.php" TargetMode="External"/><Relationship Id="rId28" Type="http://schemas.openxmlformats.org/officeDocument/2006/relationships/hyperlink" Target="https://academic.oup.com/bioinformatics/article-abstract/26/19/2460/230188" TargetMode="External"/><Relationship Id="rId36" Type="http://schemas.openxmlformats.org/officeDocument/2006/relationships/hyperlink" Target="http://www.ncbi.nlm.nih.gov/pubmed/27781170" TargetMode="External"/><Relationship Id="rId10" Type="http://schemas.openxmlformats.org/officeDocument/2006/relationships/hyperlink" Target="https://github.com/PacificBiosciences/ccs" TargetMode="External"/><Relationship Id="rId19" Type="http://schemas.openxmlformats.org/officeDocument/2006/relationships/hyperlink" Target="http://www.iqtree.org" TargetMode="External"/><Relationship Id="rId31" Type="http://schemas.openxmlformats.org/officeDocument/2006/relationships/hyperlink" Target="http://www.ncbi.nlm.nih.gov/pubmed/23060610" TargetMode="External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limeng848@szu.edu.cn" TargetMode="External"/><Relationship Id="rId14" Type="http://schemas.openxmlformats.org/officeDocument/2006/relationships/hyperlink" Target="https://github.com/torognes/vsearch/releases/" TargetMode="External"/><Relationship Id="rId22" Type="http://schemas.openxmlformats.org/officeDocument/2006/relationships/hyperlink" Target="https://www.arb-silva.de/documentation/release-138/" TargetMode="External"/><Relationship Id="rId27" Type="http://schemas.openxmlformats.org/officeDocument/2006/relationships/hyperlink" Target="http://www.ncbi.nlm.nih.gov/pubmed/15034147" TargetMode="External"/><Relationship Id="rId30" Type="http://schemas.openxmlformats.org/officeDocument/2006/relationships/hyperlink" Target="http://www.ncbi.nlm.nih.gov/pubmed/23955772" TargetMode="External"/><Relationship Id="rId35" Type="http://schemas.openxmlformats.org/officeDocument/2006/relationships/hyperlink" Target="http://www.ncbi.nlm.nih.gov/pubmed/20224823" TargetMode="External"/><Relationship Id="rId43" Type="http://schemas.openxmlformats.org/officeDocument/2006/relationships/hyperlink" Target="https://msafungi.org/wp-content/uploads/2019/03/February-2013-Inoculum.pdf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github.com/seqan/flexbar" TargetMode="External"/><Relationship Id="rId17" Type="http://schemas.openxmlformats.org/officeDocument/2006/relationships/hyperlink" Target="https://ftp.ncbi.nlm.nih.gov/blast/executables/blast+/LATEST/" TargetMode="External"/><Relationship Id="rId25" Type="http://schemas.openxmlformats.org/officeDocument/2006/relationships/hyperlink" Target="http://www.ncbi.nlm.nih.gov/pubmed/19505945" TargetMode="External"/><Relationship Id="rId33" Type="http://schemas.openxmlformats.org/officeDocument/2006/relationships/hyperlink" Target="http://www.ncbi.nlm.nih.gov/pubmed/25371430" TargetMode="External"/><Relationship Id="rId38" Type="http://schemas.openxmlformats.org/officeDocument/2006/relationships/hyperlink" Target="https://academic.oup.com/database/article-abstract/doi/10.1093/database/bau061/2634542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microbesonline.org/fasttree/" TargetMode="External"/><Relationship Id="rId41" Type="http://schemas.openxmlformats.org/officeDocument/2006/relationships/hyperlink" Target="http://www.ncbi.nlm.nih.gov/pubmed/2734884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A5472E-49D9-4D80-AE17-647F46A8B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299</TotalTime>
  <Pages>11</Pages>
  <Words>2373</Words>
  <Characters>13529</Characters>
  <Application>Microsoft Office Word</Application>
  <DocSecurity>0</DocSecurity>
  <Lines>112</Lines>
  <Paragraphs>31</Paragraphs>
  <ScaleCrop>false</ScaleCrop>
  <Company>Hewlett-Packard</Company>
  <LinksUpToDate>false</LinksUpToDate>
  <CharactersWithSpaces>15871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Weihong</cp:lastModifiedBy>
  <cp:revision>7</cp:revision>
  <cp:lastPrinted>2021-01-11T10:37:00Z</cp:lastPrinted>
  <dcterms:created xsi:type="dcterms:W3CDTF">2020-11-30T06:20:00Z</dcterms:created>
  <dcterms:modified xsi:type="dcterms:W3CDTF">2021-01-11T10:38:00Z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