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1FF91" w14:textId="77777777" w:rsidR="006627A1" w:rsidRPr="00123DE1" w:rsidRDefault="00A60F94">
      <w:pPr>
        <w:adjustRightInd w:val="0"/>
        <w:snapToGrid w:val="0"/>
        <w:spacing w:line="360" w:lineRule="auto"/>
        <w:jc w:val="center"/>
        <w:rPr>
          <w:rFonts w:ascii="Times New Roman" w:eastAsia="宋体" w:hAnsi="Times New Roman" w:cs="Times New Roman"/>
          <w:b/>
          <w:sz w:val="32"/>
        </w:rPr>
      </w:pPr>
      <w:r w:rsidRPr="00123DE1">
        <w:rPr>
          <w:rFonts w:ascii="Times New Roman" w:eastAsia="宋体" w:hAnsi="Times New Roman" w:cs="Times New Roman"/>
          <w:b/>
          <w:sz w:val="32"/>
        </w:rPr>
        <w:t>根际细菌群落资源利用网络的研究方法</w:t>
      </w:r>
    </w:p>
    <w:p w14:paraId="7F76667E" w14:textId="77777777" w:rsidR="006627A1" w:rsidRPr="00123DE1" w:rsidRDefault="00A60F94">
      <w:pPr>
        <w:adjustRightInd w:val="0"/>
        <w:snapToGrid w:val="0"/>
        <w:spacing w:line="360" w:lineRule="auto"/>
        <w:jc w:val="center"/>
        <w:rPr>
          <w:rFonts w:ascii="Times New Roman" w:eastAsia="宋体" w:hAnsi="Times New Roman" w:cs="Times New Roman"/>
          <w:b/>
          <w:sz w:val="24"/>
          <w:szCs w:val="24"/>
          <w:lang w:eastAsia="zh-CN"/>
        </w:rPr>
      </w:pPr>
      <w:r w:rsidRPr="00123DE1">
        <w:rPr>
          <w:rFonts w:ascii="Times New Roman" w:eastAsia="宋体" w:hAnsi="Times New Roman" w:cs="Times New Roman"/>
          <w:b/>
          <w:sz w:val="24"/>
          <w:szCs w:val="24"/>
          <w:lang w:eastAsia="zh-CN"/>
        </w:rPr>
        <w:t xml:space="preserve">Calculation of Trophic Network of </w:t>
      </w:r>
      <w:proofErr w:type="spellStart"/>
      <w:r w:rsidRPr="00123DE1">
        <w:rPr>
          <w:rFonts w:ascii="Times New Roman" w:eastAsia="宋体" w:hAnsi="Times New Roman" w:cs="Times New Roman"/>
          <w:b/>
          <w:sz w:val="24"/>
          <w:szCs w:val="24"/>
          <w:lang w:eastAsia="zh-CN"/>
        </w:rPr>
        <w:t>Rhizosphere</w:t>
      </w:r>
      <w:proofErr w:type="spellEnd"/>
      <w:r w:rsidRPr="00123DE1">
        <w:rPr>
          <w:rFonts w:ascii="Times New Roman" w:eastAsia="宋体" w:hAnsi="Times New Roman" w:cs="Times New Roman"/>
          <w:b/>
          <w:sz w:val="24"/>
          <w:szCs w:val="24"/>
          <w:lang w:eastAsia="zh-CN"/>
        </w:rPr>
        <w:t xml:space="preserve"> Bacterial Community</w:t>
      </w:r>
    </w:p>
    <w:p w14:paraId="7C46E3AF" w14:textId="77777777" w:rsidR="006627A1" w:rsidRPr="00123DE1" w:rsidRDefault="00A60F94">
      <w:pPr>
        <w:widowControl w:val="0"/>
        <w:adjustRightInd w:val="0"/>
        <w:snapToGrid w:val="0"/>
        <w:spacing w:line="360" w:lineRule="auto"/>
        <w:jc w:val="center"/>
        <w:rPr>
          <w:rFonts w:ascii="Times New Roman" w:eastAsia="宋体" w:hAnsi="Times New Roman" w:cs="Times New Roman"/>
          <w:color w:val="000000"/>
          <w:sz w:val="24"/>
        </w:rPr>
      </w:pPr>
      <w:r w:rsidRPr="00123DE1">
        <w:rPr>
          <w:rFonts w:ascii="Times New Roman" w:eastAsia="宋体" w:hAnsi="Times New Roman" w:cs="Times New Roman"/>
          <w:color w:val="000000"/>
          <w:sz w:val="24"/>
          <w:lang w:eastAsia="zh-CN"/>
        </w:rPr>
        <w:t>杨天杰</w:t>
      </w:r>
      <w:r w:rsidRPr="00123DE1">
        <w:rPr>
          <w:rFonts w:ascii="Times New Roman" w:eastAsia="宋体" w:hAnsi="Times New Roman" w:cs="Times New Roman"/>
          <w:color w:val="000000"/>
          <w:sz w:val="24"/>
          <w:vertAlign w:val="superscript"/>
          <w:lang w:eastAsia="zh-CN"/>
        </w:rPr>
        <w:t>1</w:t>
      </w:r>
      <w:r w:rsidRPr="00123DE1">
        <w:rPr>
          <w:rFonts w:ascii="Times New Roman" w:eastAsia="宋体" w:hAnsi="Times New Roman" w:cs="Times New Roman"/>
          <w:color w:val="000000"/>
          <w:sz w:val="24"/>
          <w:lang w:eastAsia="zh-CN"/>
        </w:rPr>
        <w:t>，张潞潞</w:t>
      </w:r>
      <w:r w:rsidRPr="00123DE1">
        <w:rPr>
          <w:rFonts w:ascii="Times New Roman" w:eastAsia="宋体" w:hAnsi="Times New Roman" w:cs="Times New Roman"/>
          <w:color w:val="000000"/>
          <w:sz w:val="24"/>
          <w:vertAlign w:val="superscript"/>
          <w:lang w:eastAsia="zh-CN"/>
        </w:rPr>
        <w:t>1</w:t>
      </w:r>
      <w:r w:rsidRPr="00123DE1">
        <w:rPr>
          <w:rFonts w:ascii="Times New Roman" w:eastAsia="宋体" w:hAnsi="Times New Roman" w:cs="Times New Roman"/>
          <w:color w:val="000000"/>
          <w:sz w:val="24"/>
          <w:lang w:eastAsia="zh-CN"/>
        </w:rPr>
        <w:t>，</w:t>
      </w:r>
      <w:proofErr w:type="spellStart"/>
      <w:r w:rsidRPr="00123DE1">
        <w:rPr>
          <w:rFonts w:ascii="Times New Roman" w:eastAsia="宋体" w:hAnsi="Times New Roman" w:cs="Times New Roman"/>
          <w:color w:val="000000"/>
          <w:sz w:val="24"/>
          <w:lang w:eastAsia="zh-CN"/>
        </w:rPr>
        <w:t>Alexandre</w:t>
      </w:r>
      <w:proofErr w:type="spellEnd"/>
      <w:r w:rsidRPr="00123DE1">
        <w:rPr>
          <w:rFonts w:ascii="Times New Roman" w:eastAsia="宋体" w:hAnsi="Times New Roman" w:cs="Times New Roman"/>
          <w:color w:val="000000"/>
          <w:sz w:val="24"/>
          <w:lang w:eastAsia="zh-CN"/>
        </w:rPr>
        <w:t xml:space="preserve"> Jousset</w:t>
      </w:r>
      <w:r w:rsidRPr="00123DE1">
        <w:rPr>
          <w:rFonts w:ascii="Times New Roman" w:eastAsia="宋体" w:hAnsi="Times New Roman" w:cs="Times New Roman"/>
          <w:color w:val="000000"/>
          <w:sz w:val="24"/>
          <w:vertAlign w:val="superscript"/>
          <w:lang w:eastAsia="zh-CN"/>
        </w:rPr>
        <w:t>1,2</w:t>
      </w:r>
      <w:r w:rsidRPr="00123DE1">
        <w:rPr>
          <w:rFonts w:ascii="Times New Roman" w:eastAsia="宋体" w:hAnsi="Times New Roman" w:cs="Times New Roman"/>
          <w:color w:val="000000"/>
          <w:sz w:val="24"/>
          <w:lang w:eastAsia="zh-CN"/>
        </w:rPr>
        <w:t>，</w:t>
      </w:r>
      <w:proofErr w:type="gramStart"/>
      <w:r w:rsidRPr="00123DE1">
        <w:rPr>
          <w:rFonts w:ascii="Times New Roman" w:eastAsia="宋体" w:hAnsi="Times New Roman" w:cs="Times New Roman"/>
          <w:color w:val="000000"/>
          <w:sz w:val="24"/>
          <w:lang w:eastAsia="zh-CN"/>
        </w:rPr>
        <w:t>韦中</w:t>
      </w:r>
      <w:proofErr w:type="gramEnd"/>
      <w:r w:rsidRPr="00123DE1">
        <w:rPr>
          <w:rFonts w:ascii="Times New Roman" w:eastAsia="宋体" w:hAnsi="Times New Roman" w:cs="Times New Roman"/>
          <w:color w:val="000000"/>
          <w:sz w:val="24"/>
          <w:vertAlign w:val="superscript"/>
          <w:lang w:eastAsia="zh-CN"/>
        </w:rPr>
        <w:t xml:space="preserve">1, </w:t>
      </w:r>
      <w:r w:rsidRPr="00123DE1">
        <w:rPr>
          <w:rFonts w:ascii="Times New Roman" w:eastAsia="宋体" w:hAnsi="Times New Roman" w:cs="Times New Roman"/>
          <w:color w:val="000000"/>
          <w:sz w:val="24"/>
          <w:vertAlign w:val="superscript"/>
        </w:rPr>
        <w:t>*</w:t>
      </w:r>
    </w:p>
    <w:p w14:paraId="4699B0C7" w14:textId="77777777" w:rsidR="006627A1" w:rsidRPr="00DB234B" w:rsidRDefault="006627A1">
      <w:pPr>
        <w:widowControl w:val="0"/>
        <w:adjustRightInd w:val="0"/>
        <w:snapToGrid w:val="0"/>
        <w:spacing w:line="360" w:lineRule="auto"/>
        <w:jc w:val="both"/>
        <w:rPr>
          <w:rFonts w:ascii="Times New Roman" w:eastAsia="宋体" w:hAnsi="Times New Roman" w:cs="Times New Roman"/>
          <w:sz w:val="24"/>
        </w:rPr>
      </w:pPr>
    </w:p>
    <w:p w14:paraId="111F940B" w14:textId="4CB49CE6" w:rsidR="006627A1" w:rsidRPr="00DB234B" w:rsidRDefault="00A60F94" w:rsidP="00123DE1">
      <w:pPr>
        <w:widowControl w:val="0"/>
        <w:adjustRightInd w:val="0"/>
        <w:snapToGrid w:val="0"/>
        <w:spacing w:line="360" w:lineRule="auto"/>
        <w:jc w:val="both"/>
        <w:rPr>
          <w:rFonts w:ascii="Times New Roman" w:eastAsia="宋体" w:hAnsi="Times New Roman" w:cs="Times New Roman"/>
          <w:szCs w:val="20"/>
          <w:lang w:eastAsia="zh-CN"/>
        </w:rPr>
      </w:pPr>
      <w:r w:rsidRPr="00DB234B">
        <w:rPr>
          <w:rFonts w:ascii="Times New Roman" w:eastAsia="宋体" w:hAnsi="Times New Roman" w:cs="Times New Roman"/>
          <w:szCs w:val="20"/>
          <w:vertAlign w:val="superscript"/>
          <w:lang w:eastAsia="zh-CN"/>
        </w:rPr>
        <w:t xml:space="preserve">1 </w:t>
      </w:r>
      <w:r w:rsidR="00123DE1" w:rsidRPr="00DB234B">
        <w:rPr>
          <w:rFonts w:ascii="Times New Roman" w:eastAsia="宋体" w:hAnsi="Times New Roman" w:cs="Times New Roman"/>
          <w:szCs w:val="20"/>
          <w:lang w:eastAsia="zh-CN"/>
        </w:rPr>
        <w:t>江苏省固体有机废弃物资源化高新技术研究重点实验室</w:t>
      </w:r>
      <w:r w:rsidR="00123DE1" w:rsidRPr="00DB234B">
        <w:rPr>
          <w:rFonts w:ascii="Times New Roman" w:eastAsia="宋体" w:hAnsi="Times New Roman" w:cs="Times New Roman"/>
          <w:szCs w:val="20"/>
          <w:lang w:eastAsia="zh-CN"/>
        </w:rPr>
        <w:t>/</w:t>
      </w:r>
      <w:r w:rsidR="00123DE1" w:rsidRPr="00DB234B">
        <w:rPr>
          <w:rFonts w:ascii="Times New Roman" w:eastAsia="宋体" w:hAnsi="Times New Roman" w:cs="Times New Roman"/>
          <w:szCs w:val="20"/>
          <w:lang w:eastAsia="zh-CN"/>
        </w:rPr>
        <w:t>江苏省有机固体废弃物资源化协同创新中心</w:t>
      </w:r>
      <w:r w:rsidR="00123DE1" w:rsidRPr="00DB234B">
        <w:rPr>
          <w:rFonts w:ascii="Times New Roman" w:eastAsia="宋体" w:hAnsi="Times New Roman" w:cs="Times New Roman"/>
          <w:szCs w:val="20"/>
          <w:lang w:eastAsia="zh-CN"/>
        </w:rPr>
        <w:t>/</w:t>
      </w:r>
      <w:r w:rsidR="00123DE1" w:rsidRPr="00DB234B">
        <w:rPr>
          <w:rFonts w:ascii="Times New Roman" w:eastAsia="宋体" w:hAnsi="Times New Roman" w:cs="Times New Roman"/>
          <w:szCs w:val="20"/>
          <w:lang w:eastAsia="zh-CN"/>
        </w:rPr>
        <w:t>资源节约型肥料教育部工程研究中心</w:t>
      </w:r>
      <w:r w:rsidR="00123DE1" w:rsidRPr="00DB234B">
        <w:rPr>
          <w:rFonts w:ascii="Times New Roman" w:eastAsia="宋体" w:hAnsi="Times New Roman" w:cs="Times New Roman"/>
          <w:szCs w:val="20"/>
          <w:lang w:eastAsia="zh-CN"/>
        </w:rPr>
        <w:t>/</w:t>
      </w:r>
      <w:r w:rsidR="00123DE1" w:rsidRPr="00DB234B">
        <w:rPr>
          <w:rFonts w:ascii="Times New Roman" w:eastAsia="宋体" w:hAnsi="Times New Roman" w:cs="Times New Roman"/>
          <w:szCs w:val="20"/>
          <w:lang w:eastAsia="zh-CN"/>
        </w:rPr>
        <w:t>国家有机类肥料工程技术研究中心</w:t>
      </w:r>
      <w:r w:rsidRPr="00DB234B">
        <w:rPr>
          <w:rFonts w:ascii="Times New Roman" w:eastAsia="宋体" w:hAnsi="Times New Roman" w:cs="Times New Roman"/>
          <w:szCs w:val="20"/>
          <w:lang w:eastAsia="zh-CN"/>
        </w:rPr>
        <w:t>，资源与环境科学学院，南京农业大学，南京，江苏省；</w:t>
      </w:r>
    </w:p>
    <w:p w14:paraId="037F23FF" w14:textId="77777777" w:rsidR="006627A1" w:rsidRPr="00123DE1" w:rsidRDefault="00A60F94">
      <w:pPr>
        <w:widowControl w:val="0"/>
        <w:adjustRightInd w:val="0"/>
        <w:snapToGrid w:val="0"/>
        <w:spacing w:line="360" w:lineRule="auto"/>
        <w:jc w:val="both"/>
        <w:rPr>
          <w:rFonts w:ascii="Times New Roman" w:eastAsia="宋体" w:hAnsi="Times New Roman" w:cs="Times New Roman"/>
          <w:color w:val="000000"/>
          <w:szCs w:val="20"/>
          <w:lang w:eastAsia="zh-CN"/>
        </w:rPr>
      </w:pPr>
      <w:r w:rsidRPr="00123DE1">
        <w:rPr>
          <w:rFonts w:ascii="Times New Roman" w:eastAsia="宋体" w:hAnsi="Times New Roman" w:cs="Times New Roman"/>
          <w:color w:val="000000"/>
          <w:szCs w:val="20"/>
          <w:vertAlign w:val="superscript"/>
          <w:lang w:eastAsia="zh-CN"/>
        </w:rPr>
        <w:t>2</w:t>
      </w:r>
      <w:r w:rsidRPr="00123DE1">
        <w:rPr>
          <w:rFonts w:ascii="Times New Roman" w:eastAsia="宋体" w:hAnsi="Times New Roman" w:cs="Times New Roman"/>
          <w:color w:val="000000"/>
          <w:szCs w:val="20"/>
          <w:lang w:eastAsia="zh-CN"/>
        </w:rPr>
        <w:t xml:space="preserve"> Institute of Environmental Biology, Ecology &amp; Biodiversity, Utrecht University, </w:t>
      </w:r>
      <w:proofErr w:type="gramStart"/>
      <w:r w:rsidRPr="00123DE1">
        <w:rPr>
          <w:rFonts w:ascii="Times New Roman" w:eastAsia="宋体" w:hAnsi="Times New Roman" w:cs="Times New Roman"/>
          <w:color w:val="000000"/>
          <w:szCs w:val="20"/>
          <w:lang w:eastAsia="zh-CN"/>
        </w:rPr>
        <w:t>The</w:t>
      </w:r>
      <w:proofErr w:type="gramEnd"/>
      <w:r w:rsidRPr="00123DE1">
        <w:rPr>
          <w:rFonts w:ascii="Times New Roman" w:eastAsia="宋体" w:hAnsi="Times New Roman" w:cs="Times New Roman"/>
          <w:color w:val="000000"/>
          <w:szCs w:val="20"/>
          <w:lang w:eastAsia="zh-CN"/>
        </w:rPr>
        <w:t xml:space="preserve"> Netherlands</w:t>
      </w:r>
    </w:p>
    <w:p w14:paraId="3F949161" w14:textId="77777777" w:rsidR="006627A1" w:rsidRPr="00123DE1" w:rsidRDefault="00A60F94">
      <w:pPr>
        <w:widowControl w:val="0"/>
        <w:adjustRightInd w:val="0"/>
        <w:snapToGrid w:val="0"/>
        <w:spacing w:line="360" w:lineRule="auto"/>
        <w:jc w:val="both"/>
        <w:rPr>
          <w:rFonts w:ascii="Times New Roman" w:eastAsia="宋体" w:hAnsi="Times New Roman" w:cs="Times New Roman"/>
          <w:color w:val="000000"/>
          <w:sz w:val="24"/>
          <w:szCs w:val="24"/>
          <w:lang w:eastAsia="zh-CN"/>
        </w:rPr>
      </w:pPr>
      <w:r w:rsidRPr="00123DE1">
        <w:rPr>
          <w:rFonts w:ascii="Times New Roman" w:eastAsia="宋体" w:hAnsi="Times New Roman" w:cs="Times New Roman"/>
          <w:szCs w:val="20"/>
          <w:lang w:eastAsia="zh-CN"/>
        </w:rPr>
        <w:t>*</w:t>
      </w:r>
      <w:r w:rsidRPr="00123DE1">
        <w:rPr>
          <w:rFonts w:ascii="Times New Roman" w:eastAsia="宋体" w:hAnsi="Times New Roman" w:cs="Times New Roman"/>
          <w:color w:val="000000"/>
          <w:szCs w:val="20"/>
          <w:lang w:eastAsia="zh-CN"/>
        </w:rPr>
        <w:t>通讯作者邮箱</w:t>
      </w:r>
      <w:r w:rsidRPr="00123DE1">
        <w:rPr>
          <w:rFonts w:ascii="Times New Roman" w:eastAsia="宋体" w:hAnsi="Times New Roman" w:cs="Times New Roman"/>
          <w:color w:val="000000"/>
          <w:szCs w:val="20"/>
          <w:lang w:eastAsia="zh-CN"/>
        </w:rPr>
        <w:t xml:space="preserve">: </w:t>
      </w:r>
      <w:r w:rsidRPr="00123DE1">
        <w:rPr>
          <w:rFonts w:ascii="Times New Roman" w:eastAsia="宋体" w:hAnsi="Times New Roman" w:cs="Times New Roman"/>
          <w:color w:val="1D41D5"/>
          <w:szCs w:val="20"/>
          <w:u w:val="single"/>
          <w:lang w:eastAsia="zh-CN"/>
        </w:rPr>
        <w:t>weizhong@njau.edu.cn</w:t>
      </w:r>
    </w:p>
    <w:p w14:paraId="419A025E" w14:textId="77777777" w:rsidR="006627A1" w:rsidRPr="00123DE1" w:rsidRDefault="006627A1">
      <w:pPr>
        <w:widowControl w:val="0"/>
        <w:adjustRightInd w:val="0"/>
        <w:snapToGrid w:val="0"/>
        <w:spacing w:line="360" w:lineRule="auto"/>
        <w:jc w:val="both"/>
        <w:rPr>
          <w:rFonts w:ascii="Times New Roman" w:eastAsia="宋体" w:hAnsi="Times New Roman" w:cs="Times New Roman"/>
          <w:b/>
          <w:color w:val="000000"/>
          <w:sz w:val="24"/>
          <w:lang w:eastAsia="zh-CN"/>
        </w:rPr>
      </w:pPr>
    </w:p>
    <w:p w14:paraId="4C59989B" w14:textId="00D78788" w:rsidR="006627A1" w:rsidRPr="00123DE1" w:rsidRDefault="00A60F94">
      <w:pPr>
        <w:widowControl w:val="0"/>
        <w:adjustRightInd w:val="0"/>
        <w:snapToGrid w:val="0"/>
        <w:spacing w:line="360" w:lineRule="auto"/>
        <w:jc w:val="both"/>
        <w:rPr>
          <w:rFonts w:ascii="Times New Roman" w:eastAsia="宋体" w:hAnsi="Times New Roman" w:cs="Times New Roman"/>
          <w:sz w:val="24"/>
          <w:szCs w:val="24"/>
          <w:lang w:eastAsia="zh-CN"/>
        </w:rPr>
      </w:pPr>
      <w:r w:rsidRPr="00123DE1">
        <w:rPr>
          <w:rFonts w:ascii="Times New Roman" w:eastAsia="黑体" w:hAnsi="Times New Roman" w:cs="Times New Roman"/>
          <w:b/>
          <w:color w:val="000000"/>
          <w:sz w:val="24"/>
          <w:szCs w:val="24"/>
          <w:lang w:eastAsia="zh-CN"/>
        </w:rPr>
        <w:t>摘要：</w:t>
      </w:r>
      <w:r w:rsidRPr="00123DE1">
        <w:rPr>
          <w:rFonts w:ascii="Times New Roman" w:eastAsia="宋体" w:hAnsi="Times New Roman" w:cs="Times New Roman"/>
          <w:sz w:val="24"/>
          <w:szCs w:val="24"/>
          <w:lang w:eastAsia="zh-CN"/>
        </w:rPr>
        <w:t>微生物群落内部以及与外界的营养竞争决定了群落内部互</w:t>
      </w:r>
      <w:proofErr w:type="gramStart"/>
      <w:r w:rsidRPr="00123DE1">
        <w:rPr>
          <w:rFonts w:ascii="Times New Roman" w:eastAsia="宋体" w:hAnsi="Times New Roman" w:cs="Times New Roman"/>
          <w:sz w:val="24"/>
          <w:szCs w:val="24"/>
          <w:lang w:eastAsia="zh-CN"/>
        </w:rPr>
        <w:t>作关系</w:t>
      </w:r>
      <w:proofErr w:type="gramEnd"/>
      <w:r w:rsidRPr="00123DE1">
        <w:rPr>
          <w:rFonts w:ascii="Times New Roman" w:eastAsia="宋体" w:hAnsi="Times New Roman" w:cs="Times New Roman"/>
          <w:sz w:val="24"/>
          <w:szCs w:val="24"/>
          <w:lang w:eastAsia="zh-CN"/>
        </w:rPr>
        <w:t>以及抵抗外界生物入侵的能力，量化以资源利用为基础的物种互</w:t>
      </w:r>
      <w:proofErr w:type="gramStart"/>
      <w:r w:rsidRPr="00123DE1">
        <w:rPr>
          <w:rFonts w:ascii="Times New Roman" w:eastAsia="宋体" w:hAnsi="Times New Roman" w:cs="Times New Roman"/>
          <w:sz w:val="24"/>
          <w:szCs w:val="24"/>
          <w:lang w:eastAsia="zh-CN"/>
        </w:rPr>
        <w:t>作关系</w:t>
      </w:r>
      <w:proofErr w:type="gramEnd"/>
      <w:r w:rsidRPr="00123DE1">
        <w:rPr>
          <w:rFonts w:ascii="Times New Roman" w:eastAsia="宋体" w:hAnsi="Times New Roman" w:cs="Times New Roman"/>
          <w:sz w:val="24"/>
          <w:szCs w:val="24"/>
          <w:lang w:eastAsia="zh-CN"/>
        </w:rPr>
        <w:t>是评价群落功能和稳定性的关键。本文借鉴了动物生态学领域描述营养竞争互作的</w:t>
      </w:r>
      <w:r w:rsidRPr="00123DE1">
        <w:rPr>
          <w:rFonts w:ascii="Times New Roman" w:eastAsia="宋体" w:hAnsi="Times New Roman" w:cs="Times New Roman"/>
          <w:sz w:val="24"/>
          <w:szCs w:val="24"/>
          <w:lang w:eastAsia="zh-CN"/>
        </w:rPr>
        <w:t>3</w:t>
      </w:r>
      <w:r w:rsidRPr="00123DE1">
        <w:rPr>
          <w:rFonts w:ascii="Times New Roman" w:eastAsia="宋体" w:hAnsi="Times New Roman" w:cs="Times New Roman"/>
          <w:sz w:val="24"/>
          <w:szCs w:val="24"/>
          <w:lang w:eastAsia="zh-CN"/>
        </w:rPr>
        <w:t>个参数</w:t>
      </w:r>
      <w:r w:rsidRPr="00123DE1">
        <w:rPr>
          <w:rFonts w:ascii="Times New Roman" w:eastAsia="宋体" w:hAnsi="Times New Roman" w:cs="Times New Roman"/>
          <w:sz w:val="24"/>
          <w:szCs w:val="24"/>
          <w:lang w:eastAsia="zh-CN"/>
        </w:rPr>
        <w:t xml:space="preserve"> (</w:t>
      </w:r>
      <w:r w:rsidRPr="00123DE1">
        <w:rPr>
          <w:rFonts w:ascii="Times New Roman" w:eastAsia="宋体" w:hAnsi="Times New Roman" w:cs="Times New Roman"/>
          <w:sz w:val="24"/>
          <w:szCs w:val="24"/>
          <w:lang w:eastAsia="zh-CN"/>
        </w:rPr>
        <w:t>资源利用连接度、资源利用嵌套度和生态位重叠</w:t>
      </w:r>
      <w:r w:rsidRPr="00123DE1">
        <w:rPr>
          <w:rFonts w:ascii="Times New Roman" w:eastAsia="宋体" w:hAnsi="Times New Roman" w:cs="Times New Roman"/>
          <w:sz w:val="24"/>
          <w:szCs w:val="24"/>
          <w:lang w:eastAsia="zh-CN"/>
        </w:rPr>
        <w:t xml:space="preserve">) </w:t>
      </w:r>
      <w:r w:rsidRPr="00123DE1">
        <w:rPr>
          <w:rFonts w:ascii="Times New Roman" w:eastAsia="宋体" w:hAnsi="Times New Roman" w:cs="Times New Roman"/>
          <w:sz w:val="24"/>
          <w:szCs w:val="24"/>
          <w:lang w:eastAsia="zh-CN"/>
        </w:rPr>
        <w:t>，应用到微生物生态学中，描述微生物群落内部以及群落与外来物种的资源利用网络。本文描述了评价菌株资源利用能力的高通量检测方法，并提供了计算合成菌群内部以及与病原菌资源利用网络的计算方法，评价营养竞争强度。通过用化学纯品模拟根系分泌物，</w:t>
      </w:r>
      <w:proofErr w:type="gramStart"/>
      <w:r w:rsidRPr="00123DE1">
        <w:rPr>
          <w:rFonts w:ascii="Times New Roman" w:eastAsia="宋体" w:hAnsi="Times New Roman" w:cs="Times New Roman"/>
          <w:sz w:val="24"/>
          <w:szCs w:val="24"/>
          <w:lang w:eastAsia="zh-CN"/>
        </w:rPr>
        <w:t>检测单菌</w:t>
      </w:r>
      <w:r w:rsidRPr="00123DE1">
        <w:rPr>
          <w:rFonts w:ascii="Times New Roman" w:eastAsia="宋体" w:hAnsi="Times New Roman" w:cs="Times New Roman"/>
          <w:sz w:val="24"/>
          <w:szCs w:val="24"/>
          <w:lang w:eastAsia="zh-CN"/>
        </w:rPr>
        <w:t>48</w:t>
      </w:r>
      <w:r w:rsidRPr="00123DE1">
        <w:rPr>
          <w:rFonts w:ascii="Times New Roman" w:eastAsia="宋体" w:hAnsi="Times New Roman" w:cs="Times New Roman"/>
          <w:sz w:val="24"/>
          <w:szCs w:val="24"/>
          <w:lang w:eastAsia="zh-CN"/>
        </w:rPr>
        <w:t>种</w:t>
      </w:r>
      <w:proofErr w:type="gramEnd"/>
      <w:r w:rsidRPr="00123DE1">
        <w:rPr>
          <w:rFonts w:ascii="Times New Roman" w:eastAsia="宋体" w:hAnsi="Times New Roman" w:cs="Times New Roman"/>
          <w:sz w:val="24"/>
          <w:szCs w:val="24"/>
          <w:lang w:eastAsia="zh-CN"/>
        </w:rPr>
        <w:t>根系资源的能力，计算并获得合成菌群内部的资源利用连接度、嵌套度以及合成菌群与病原菌之间的生态位重叠指数，进而提供构建功能高效稳定合成菌群的依据。</w:t>
      </w:r>
    </w:p>
    <w:p w14:paraId="24403E96" w14:textId="77777777" w:rsidR="006627A1" w:rsidRPr="00123DE1" w:rsidRDefault="00A60F94">
      <w:pPr>
        <w:widowControl w:val="0"/>
        <w:adjustRightInd w:val="0"/>
        <w:snapToGrid w:val="0"/>
        <w:spacing w:line="360" w:lineRule="auto"/>
        <w:jc w:val="both"/>
        <w:rPr>
          <w:rFonts w:ascii="Times New Roman" w:eastAsia="宋体" w:hAnsi="Times New Roman" w:cs="Times New Roman"/>
          <w:sz w:val="24"/>
          <w:szCs w:val="24"/>
          <w:lang w:eastAsia="zh-CN"/>
        </w:rPr>
      </w:pPr>
      <w:r w:rsidRPr="00123DE1">
        <w:rPr>
          <w:rFonts w:ascii="Times New Roman" w:eastAsia="黑体" w:hAnsi="Times New Roman" w:cs="Times New Roman"/>
          <w:b/>
          <w:color w:val="000000"/>
          <w:sz w:val="24"/>
          <w:szCs w:val="24"/>
          <w:lang w:eastAsia="zh-CN"/>
        </w:rPr>
        <w:t>关键词：</w:t>
      </w:r>
      <w:r w:rsidRPr="00123DE1">
        <w:rPr>
          <w:rFonts w:ascii="Times New Roman" w:eastAsia="宋体" w:hAnsi="Times New Roman" w:cs="Times New Roman"/>
          <w:sz w:val="24"/>
        </w:rPr>
        <w:t>根际</w:t>
      </w:r>
      <w:r w:rsidRPr="00123DE1">
        <w:rPr>
          <w:rFonts w:ascii="Times New Roman" w:eastAsia="宋体" w:hAnsi="Times New Roman" w:cs="Times New Roman"/>
          <w:sz w:val="24"/>
          <w:lang w:eastAsia="zh-CN"/>
        </w:rPr>
        <w:t>，合成菌群，</w:t>
      </w:r>
      <w:r w:rsidRPr="00123DE1">
        <w:rPr>
          <w:rFonts w:ascii="Times New Roman" w:eastAsia="宋体" w:hAnsi="Times New Roman" w:cs="Times New Roman"/>
          <w:sz w:val="24"/>
        </w:rPr>
        <w:t>资源利用网络</w:t>
      </w:r>
      <w:r w:rsidRPr="00123DE1">
        <w:rPr>
          <w:rFonts w:ascii="Times New Roman" w:eastAsia="宋体" w:hAnsi="Times New Roman" w:cs="Times New Roman"/>
          <w:color w:val="000000"/>
          <w:sz w:val="24"/>
          <w:szCs w:val="24"/>
          <w:lang w:eastAsia="zh-CN"/>
        </w:rPr>
        <w:t>，生物防治，土传病原菌</w:t>
      </w:r>
    </w:p>
    <w:p w14:paraId="5B198680" w14:textId="77777777" w:rsidR="006627A1" w:rsidRPr="00123DE1" w:rsidRDefault="006627A1">
      <w:pPr>
        <w:widowControl w:val="0"/>
        <w:adjustRightInd w:val="0"/>
        <w:snapToGrid w:val="0"/>
        <w:spacing w:line="360" w:lineRule="auto"/>
        <w:jc w:val="both"/>
        <w:rPr>
          <w:rFonts w:ascii="Times New Roman" w:eastAsia="宋体" w:hAnsi="Times New Roman" w:cs="Times New Roman"/>
          <w:b/>
          <w:color w:val="000000"/>
          <w:sz w:val="24"/>
          <w:szCs w:val="24"/>
          <w:lang w:eastAsia="zh-CN"/>
        </w:rPr>
      </w:pPr>
    </w:p>
    <w:p w14:paraId="7D49B3A3" w14:textId="77777777" w:rsidR="006627A1" w:rsidRPr="00123DE1" w:rsidRDefault="00A60F94">
      <w:pPr>
        <w:widowControl w:val="0"/>
        <w:adjustRightInd w:val="0"/>
        <w:snapToGrid w:val="0"/>
        <w:spacing w:before="240" w:line="360" w:lineRule="auto"/>
        <w:jc w:val="both"/>
        <w:rPr>
          <w:rFonts w:ascii="Times New Roman" w:eastAsia="黑体" w:hAnsi="Times New Roman" w:cs="Times New Roman"/>
          <w:b/>
          <w:color w:val="000000"/>
          <w:sz w:val="24"/>
          <w:szCs w:val="24"/>
          <w:lang w:eastAsia="zh-CN"/>
        </w:rPr>
      </w:pPr>
      <w:r w:rsidRPr="00123DE1">
        <w:rPr>
          <w:rFonts w:ascii="Times New Roman" w:eastAsia="黑体" w:hAnsi="Times New Roman" w:cs="Times New Roman"/>
          <w:b/>
          <w:color w:val="000000"/>
          <w:sz w:val="24"/>
          <w:szCs w:val="24"/>
          <w:lang w:eastAsia="zh-CN"/>
        </w:rPr>
        <w:t>材料与试剂</w:t>
      </w:r>
    </w:p>
    <w:p w14:paraId="0F7D7DF0" w14:textId="77777777" w:rsidR="006627A1" w:rsidRPr="00123DE1" w:rsidRDefault="00A60F94">
      <w:pPr>
        <w:pStyle w:val="aff4"/>
        <w:widowControl w:val="0"/>
        <w:numPr>
          <w:ilvl w:val="0"/>
          <w:numId w:val="3"/>
        </w:numPr>
        <w:adjustRightInd w:val="0"/>
        <w:snapToGrid w:val="0"/>
        <w:spacing w:line="360" w:lineRule="auto"/>
        <w:ind w:firstLineChars="0" w:firstLine="0"/>
        <w:jc w:val="both"/>
        <w:rPr>
          <w:rFonts w:ascii="Times New Roman" w:eastAsia="宋体" w:hAnsi="Times New Roman" w:cs="Times New Roman"/>
        </w:rPr>
      </w:pPr>
      <w:r w:rsidRPr="00123DE1">
        <w:rPr>
          <w:rFonts w:ascii="Times New Roman" w:eastAsia="宋体" w:hAnsi="Times New Roman" w:cs="Times New Roman"/>
          <w:lang w:eastAsia="zh-CN"/>
        </w:rPr>
        <w:t>供试</w:t>
      </w:r>
      <w:r w:rsidRPr="00123DE1">
        <w:rPr>
          <w:rFonts w:ascii="Times New Roman" w:eastAsia="宋体" w:hAnsi="Times New Roman" w:cs="Times New Roman"/>
        </w:rPr>
        <w:t>菌株</w:t>
      </w:r>
    </w:p>
    <w:p w14:paraId="5C550E44" w14:textId="217E3300" w:rsidR="006627A1" w:rsidRPr="00AD4DEE" w:rsidRDefault="00AD4DEE" w:rsidP="00AD4DEE">
      <w:pPr>
        <w:pStyle w:val="aff4"/>
        <w:numPr>
          <w:ilvl w:val="0"/>
          <w:numId w:val="21"/>
        </w:numPr>
        <w:tabs>
          <w:tab w:val="clear" w:pos="420"/>
          <w:tab w:val="left" w:pos="0"/>
        </w:tabs>
        <w:adjustRightInd w:val="0"/>
        <w:snapToGrid w:val="0"/>
        <w:spacing w:line="360" w:lineRule="auto"/>
        <w:ind w:left="0" w:firstLineChars="0" w:firstLine="0"/>
        <w:jc w:val="both"/>
        <w:rPr>
          <w:rFonts w:ascii="Times New Roman" w:eastAsia="宋体" w:hAnsi="Times New Roman" w:cs="Times New Roman"/>
          <w:lang w:eastAsia="zh-CN"/>
        </w:rPr>
      </w:pPr>
      <w:r>
        <w:rPr>
          <w:rFonts w:ascii="Times New Roman" w:eastAsia="宋体" w:hAnsi="Times New Roman" w:cs="Times New Roman" w:hint="eastAsia"/>
          <w:lang w:eastAsia="zh-CN"/>
        </w:rPr>
        <w:t xml:space="preserve"> </w:t>
      </w:r>
      <w:r w:rsidR="00A60F94" w:rsidRPr="00AD4DEE">
        <w:rPr>
          <w:rFonts w:ascii="Times New Roman" w:eastAsia="宋体" w:hAnsi="Times New Roman" w:cs="Times New Roman"/>
          <w:lang w:eastAsia="zh-CN"/>
        </w:rPr>
        <w:t>野生型茄科</w:t>
      </w:r>
      <w:proofErr w:type="gramStart"/>
      <w:r w:rsidR="00A60F94" w:rsidRPr="00AD4DEE">
        <w:rPr>
          <w:rFonts w:ascii="Times New Roman" w:eastAsia="宋体" w:hAnsi="Times New Roman" w:cs="Times New Roman"/>
          <w:lang w:eastAsia="zh-CN"/>
        </w:rPr>
        <w:t>劳</w:t>
      </w:r>
      <w:proofErr w:type="gramEnd"/>
      <w:r w:rsidR="00A60F94" w:rsidRPr="00AD4DEE">
        <w:rPr>
          <w:rFonts w:ascii="Times New Roman" w:eastAsia="宋体" w:hAnsi="Times New Roman" w:cs="Times New Roman"/>
          <w:lang w:eastAsia="zh-CN"/>
        </w:rPr>
        <w:t>尔氏菌</w:t>
      </w:r>
      <w:proofErr w:type="spellStart"/>
      <w:r w:rsidR="00A60F94" w:rsidRPr="00AD4DEE">
        <w:rPr>
          <w:rFonts w:ascii="Times New Roman" w:eastAsia="宋体" w:hAnsi="Times New Roman" w:cs="Times New Roman"/>
          <w:i/>
          <w:iCs/>
          <w:lang w:eastAsia="zh-CN"/>
        </w:rPr>
        <w:t>Ralstonia</w:t>
      </w:r>
      <w:proofErr w:type="spellEnd"/>
      <w:r w:rsidR="00A60F94" w:rsidRPr="00AD4DEE">
        <w:rPr>
          <w:rFonts w:ascii="Times New Roman" w:eastAsia="宋体" w:hAnsi="Times New Roman" w:cs="Times New Roman"/>
          <w:i/>
          <w:iCs/>
          <w:lang w:eastAsia="zh-CN"/>
        </w:rPr>
        <w:t xml:space="preserve"> </w:t>
      </w:r>
      <w:proofErr w:type="spellStart"/>
      <w:r w:rsidR="00A60F94" w:rsidRPr="00AD4DEE">
        <w:rPr>
          <w:rFonts w:ascii="Times New Roman" w:eastAsia="宋体" w:hAnsi="Times New Roman" w:cs="Times New Roman"/>
          <w:i/>
          <w:iCs/>
          <w:lang w:eastAsia="zh-CN"/>
        </w:rPr>
        <w:t>solanacearum</w:t>
      </w:r>
      <w:proofErr w:type="spellEnd"/>
      <w:r w:rsidR="00A60F94" w:rsidRPr="00AD4DEE">
        <w:rPr>
          <w:rFonts w:ascii="Times New Roman" w:eastAsia="宋体" w:hAnsi="Times New Roman" w:cs="Times New Roman"/>
          <w:lang w:eastAsia="zh-CN"/>
        </w:rPr>
        <w:t xml:space="preserve"> QL-Rs1115 (</w:t>
      </w:r>
      <w:proofErr w:type="spellStart"/>
      <w:r w:rsidR="00A60F94" w:rsidRPr="00AD4DEE">
        <w:rPr>
          <w:rFonts w:ascii="Times New Roman" w:eastAsia="宋体" w:hAnsi="Times New Roman" w:cs="Times New Roman"/>
          <w:lang w:eastAsia="zh-CN"/>
        </w:rPr>
        <w:t>GenBank</w:t>
      </w:r>
      <w:proofErr w:type="spellEnd"/>
      <w:r w:rsidR="00A60F94" w:rsidRPr="00AD4DEE">
        <w:rPr>
          <w:rFonts w:ascii="Times New Roman" w:eastAsia="宋体" w:hAnsi="Times New Roman" w:cs="Times New Roman"/>
          <w:lang w:eastAsia="zh-CN"/>
        </w:rPr>
        <w:t xml:space="preserve"> accession GU390462</w:t>
      </w:r>
      <w:r w:rsidR="00A60F94" w:rsidRPr="00AD4DEE">
        <w:rPr>
          <w:rFonts w:ascii="Times New Roman" w:eastAsia="宋体" w:hAnsi="Times New Roman" w:cs="Times New Roman"/>
          <w:lang w:eastAsia="zh-CN"/>
        </w:rPr>
        <w:t>，以下简称青枯菌</w:t>
      </w:r>
      <w:r w:rsidR="00A60F94" w:rsidRPr="00AD4DEE">
        <w:rPr>
          <w:rFonts w:ascii="Times New Roman" w:eastAsia="宋体" w:hAnsi="Times New Roman" w:cs="Times New Roman"/>
          <w:lang w:eastAsia="zh-CN"/>
        </w:rPr>
        <w:t xml:space="preserve">) </w:t>
      </w:r>
      <w:r w:rsidR="00A60F94" w:rsidRPr="00AD4DEE">
        <w:rPr>
          <w:rFonts w:ascii="Times New Roman" w:eastAsia="宋体" w:hAnsi="Times New Roman" w:cs="Times New Roman"/>
          <w:lang w:eastAsia="zh-CN"/>
        </w:rPr>
        <w:t>为本实验室于南京市麒麟后村发病番茄植株中分离而得，具有强的致病性</w:t>
      </w:r>
      <w:r w:rsidR="00A60F94" w:rsidRPr="00AD4DEE">
        <w:rPr>
          <w:rFonts w:ascii="Times New Roman" w:eastAsia="宋体" w:hAnsi="Times New Roman" w:cs="Times New Roman"/>
          <w:lang w:eastAsia="zh-CN"/>
        </w:rPr>
        <w:fldChar w:fldCharType="begin"/>
      </w:r>
      <w:r w:rsidR="00A60F94" w:rsidRPr="00AD4DEE">
        <w:rPr>
          <w:rFonts w:ascii="Times New Roman" w:eastAsia="宋体" w:hAnsi="Times New Roman" w:cs="Times New Roman"/>
          <w:lang w:eastAsia="zh-CN"/>
        </w:rPr>
        <w:instrText xml:space="preserve"> ADDIN EN.CITE &lt;EndNote&gt;&lt;Cite&gt;&lt;Author&gt;Wei&lt;/Author&gt;&lt;Year&gt;2011&lt;/Year&gt;&lt;RecNum&gt;6&lt;/RecNum&gt;&lt;DisplayText&gt;(Wei&lt;style face="italic"&gt; et al.,&lt;/style&gt; 2011)&lt;/DisplayText&gt;&lt;record&gt;&lt;rec-number&gt;6&lt;/rec-number&gt;&lt;foreign-keys&gt;&lt;key app="EN" db-id="5wa0axed82tfa4ee50e5w2destvzptettvdf" timestamp="1599727750"&gt;6&lt;/key&gt;&lt;/foreign-keys&gt;&lt;ref-type name="Journal Article"&gt;17&lt;/ref-type&gt;&lt;contributors&gt;&lt;authors&gt;&lt;author&gt;Zhong Wei&lt;/author&gt;&lt;author&gt;Xingming Yang&lt;/author&gt;&lt;author&gt;Shixue Yin&lt;/author&gt;&lt;author&gt;Qirong Shen&lt;/author&gt;&lt;author&gt;Wei Ran&lt;/author&gt;&lt;author&gt;Yangchun Xu&lt;/author&gt;&lt;/authors&gt;&lt;/contributors&gt;&lt;auth-address&gt;Jiangsu Provincial Key Lab of Organic Solid Waste Utilization, Nanjing Agricultural University, Nanjing 210095, China;;College Environmental Science and Engineering, Yangzhou University, Yangzhou 225009, China&lt;/auth-address&gt;&lt;titles&gt;&lt;title&gt;Efficacy of Bacillus -fortified organic fertiliser in controlling bacterial wilt of tomato in the field&lt;/title&gt;&lt;secondary-title&gt; Applied Soil Ecology&lt;/secondary-title&gt;&lt;/titles&gt;&lt;pages&gt;152-159&lt;/pages&gt;&lt;volume&gt;48&lt;/volume&gt;&lt;number&gt;2&lt;/number&gt;&lt;keywords&gt;&lt;keyword&gt;Bacterial wilt&lt;/keyword&gt;&lt;keyword&gt;Ralstonia solanacearum&lt;/keyword&gt;&lt;keyword&gt;Bacillus amyloliquefaciens&lt;/keyword&gt;&lt;keyword&gt;Biological control&lt;/keyword&gt;&lt;keyword&gt;Bio-organic fertiliser&lt;/keyword&gt;&lt;/keywords&gt;&lt;dates&gt;&lt;year&gt;2011&lt;/year&gt;&lt;/dates&gt;&lt;isbn&gt;0929-1393&lt;/isbn&gt;&lt;urls&gt;&lt;/urls&gt;&lt;remote-database-provider&gt;Cnki&lt;/remote-database-provider&gt;&lt;/record&gt;&lt;/Cite&gt;&lt;/EndNote&gt;</w:instrText>
      </w:r>
      <w:r w:rsidR="00A60F94" w:rsidRPr="00AD4DEE">
        <w:rPr>
          <w:rFonts w:ascii="Times New Roman" w:eastAsia="宋体" w:hAnsi="Times New Roman" w:cs="Times New Roman"/>
          <w:lang w:eastAsia="zh-CN"/>
        </w:rPr>
        <w:fldChar w:fldCharType="separate"/>
      </w:r>
      <w:r w:rsidR="00A60F94" w:rsidRPr="00AD4DEE">
        <w:rPr>
          <w:rFonts w:ascii="Times New Roman" w:eastAsia="宋体" w:hAnsi="Times New Roman" w:cs="Times New Roman"/>
          <w:lang w:eastAsia="zh-CN"/>
        </w:rPr>
        <w:t xml:space="preserve">(Wei </w:t>
      </w:r>
      <w:r w:rsidR="00A60F94" w:rsidRPr="00AD4DEE">
        <w:rPr>
          <w:rFonts w:ascii="Times New Roman" w:eastAsia="宋体" w:hAnsi="Times New Roman" w:cs="Times New Roman"/>
          <w:lang w:eastAsia="zh-CN"/>
        </w:rPr>
        <w:t>等</w:t>
      </w:r>
      <w:r w:rsidR="00A60F94" w:rsidRPr="00AD4DEE">
        <w:rPr>
          <w:rFonts w:ascii="Times New Roman" w:eastAsia="宋体" w:hAnsi="Times New Roman" w:cs="Times New Roman"/>
          <w:lang w:eastAsia="zh-CN"/>
        </w:rPr>
        <w:t>, 2011)</w:t>
      </w:r>
      <w:r w:rsidR="00A60F94" w:rsidRPr="00AD4DEE">
        <w:rPr>
          <w:rFonts w:ascii="Times New Roman" w:eastAsia="宋体" w:hAnsi="Times New Roman" w:cs="Times New Roman"/>
          <w:lang w:eastAsia="zh-CN"/>
        </w:rPr>
        <w:fldChar w:fldCharType="end"/>
      </w:r>
      <w:r w:rsidR="00A60F94" w:rsidRPr="00AD4DEE">
        <w:rPr>
          <w:rFonts w:ascii="Times New Roman" w:eastAsia="宋体" w:hAnsi="Times New Roman" w:cs="Times New Roman"/>
          <w:lang w:eastAsia="zh-CN"/>
        </w:rPr>
        <w:t>。</w:t>
      </w:r>
    </w:p>
    <w:p w14:paraId="5ADADF52" w14:textId="38E05169" w:rsidR="006627A1" w:rsidRPr="00DB234B" w:rsidRDefault="00AD4DEE" w:rsidP="00AD4DEE">
      <w:pPr>
        <w:tabs>
          <w:tab w:val="left" w:pos="0"/>
        </w:tabs>
        <w:adjustRightInd w:val="0"/>
        <w:snapToGrid w:val="0"/>
        <w:spacing w:line="360" w:lineRule="auto"/>
        <w:jc w:val="both"/>
        <w:rPr>
          <w:rFonts w:ascii="Times New Roman" w:eastAsia="宋体" w:hAnsi="Times New Roman" w:cs="Times New Roman"/>
          <w:sz w:val="24"/>
          <w:lang w:eastAsia="zh-CN"/>
        </w:rPr>
      </w:pPr>
      <w:r w:rsidRPr="00AD4DEE">
        <w:rPr>
          <w:rFonts w:ascii="Times New Roman" w:eastAsia="宋体" w:hAnsi="Times New Roman" w:cs="Times New Roman"/>
          <w:sz w:val="24"/>
          <w:lang w:eastAsia="zh-CN"/>
        </w:rPr>
        <w:t>2.</w:t>
      </w:r>
      <w:r>
        <w:rPr>
          <w:rFonts w:ascii="Times New Roman" w:eastAsia="宋体" w:hAnsi="Times New Roman" w:cs="Times New Roman"/>
          <w:sz w:val="24"/>
          <w:lang w:eastAsia="zh-CN"/>
        </w:rPr>
        <w:t xml:space="preserve"> </w:t>
      </w:r>
      <w:r w:rsidR="00A60F94" w:rsidRPr="00AD4DEE">
        <w:rPr>
          <w:rFonts w:ascii="Times New Roman" w:eastAsia="宋体" w:hAnsi="Times New Roman" w:cs="Times New Roman"/>
          <w:sz w:val="24"/>
          <w:lang w:eastAsia="zh-CN"/>
        </w:rPr>
        <w:t>5</w:t>
      </w:r>
      <w:r w:rsidR="00A60F94" w:rsidRPr="00AD4DEE">
        <w:rPr>
          <w:rFonts w:ascii="Times New Roman" w:eastAsia="宋体" w:hAnsi="Times New Roman" w:cs="Times New Roman"/>
          <w:sz w:val="24"/>
          <w:lang w:eastAsia="zh-CN"/>
        </w:rPr>
        <w:t>株非致病性并与青枯</w:t>
      </w:r>
      <w:proofErr w:type="gramStart"/>
      <w:r w:rsidR="00A60F94" w:rsidRPr="00AD4DEE">
        <w:rPr>
          <w:rFonts w:ascii="Times New Roman" w:eastAsia="宋体" w:hAnsi="Times New Roman" w:cs="Times New Roman"/>
          <w:sz w:val="24"/>
          <w:lang w:eastAsia="zh-CN"/>
        </w:rPr>
        <w:t>菌</w:t>
      </w:r>
      <w:proofErr w:type="gramEnd"/>
      <w:r w:rsidR="00A60F94" w:rsidRPr="00AD4DEE">
        <w:rPr>
          <w:rFonts w:ascii="Times New Roman" w:eastAsia="宋体" w:hAnsi="Times New Roman" w:cs="Times New Roman"/>
          <w:sz w:val="24"/>
          <w:lang w:eastAsia="zh-CN"/>
        </w:rPr>
        <w:t>同属的菌株也于</w:t>
      </w:r>
      <w:r w:rsidR="00A60F94" w:rsidRPr="00DB234B">
        <w:rPr>
          <w:rFonts w:ascii="Times New Roman" w:eastAsia="宋体" w:hAnsi="Times New Roman" w:cs="Times New Roman"/>
          <w:sz w:val="24"/>
          <w:lang w:eastAsia="zh-CN"/>
        </w:rPr>
        <w:t>南京市麒麟后村番茄植株中分离而得，分别是：菌株</w:t>
      </w:r>
      <w:r w:rsidR="00A60F94" w:rsidRPr="00DB234B">
        <w:rPr>
          <w:rFonts w:ascii="Times New Roman" w:eastAsia="宋体" w:hAnsi="Times New Roman" w:cs="Times New Roman"/>
          <w:sz w:val="24"/>
          <w:lang w:eastAsia="zh-CN"/>
        </w:rPr>
        <w:t>QL-A2</w:t>
      </w:r>
      <w:r w:rsidR="00A60F94" w:rsidRPr="00DB234B">
        <w:rPr>
          <w:rFonts w:ascii="Times New Roman" w:eastAsia="宋体" w:hAnsi="Times New Roman" w:cs="Times New Roman"/>
          <w:sz w:val="24"/>
          <w:lang w:eastAsia="zh-CN"/>
        </w:rPr>
        <w:t>、</w:t>
      </w:r>
      <w:r w:rsidR="00A60F94" w:rsidRPr="00DB234B">
        <w:rPr>
          <w:rFonts w:ascii="Times New Roman" w:eastAsia="宋体" w:hAnsi="Times New Roman" w:cs="Times New Roman"/>
          <w:sz w:val="24"/>
          <w:lang w:eastAsia="zh-CN"/>
        </w:rPr>
        <w:t>QL-A3</w:t>
      </w:r>
      <w:r w:rsidR="00A60F94" w:rsidRPr="00DB234B">
        <w:rPr>
          <w:rFonts w:ascii="Times New Roman" w:eastAsia="宋体" w:hAnsi="Times New Roman" w:cs="Times New Roman"/>
          <w:sz w:val="24"/>
          <w:lang w:eastAsia="zh-CN"/>
        </w:rPr>
        <w:t>、</w:t>
      </w:r>
      <w:r w:rsidR="00A60F94" w:rsidRPr="00DB234B">
        <w:rPr>
          <w:rFonts w:ascii="Times New Roman" w:eastAsia="宋体" w:hAnsi="Times New Roman" w:cs="Times New Roman"/>
          <w:sz w:val="24"/>
          <w:lang w:eastAsia="zh-CN"/>
        </w:rPr>
        <w:t>QL-A6</w:t>
      </w:r>
      <w:r w:rsidR="00A60F94" w:rsidRPr="00DB234B">
        <w:rPr>
          <w:rFonts w:ascii="Times New Roman" w:eastAsia="宋体" w:hAnsi="Times New Roman" w:cs="Times New Roman"/>
          <w:sz w:val="24"/>
          <w:lang w:eastAsia="zh-CN"/>
        </w:rPr>
        <w:t>、</w:t>
      </w:r>
      <w:r w:rsidR="00A60F94" w:rsidRPr="00DB234B">
        <w:rPr>
          <w:rFonts w:ascii="Times New Roman" w:eastAsia="宋体" w:hAnsi="Times New Roman" w:cs="Times New Roman"/>
          <w:sz w:val="24"/>
          <w:lang w:eastAsia="zh-CN"/>
        </w:rPr>
        <w:t>QL-117</w:t>
      </w:r>
      <w:r w:rsidR="00A60F94" w:rsidRPr="00DB234B">
        <w:rPr>
          <w:rFonts w:ascii="Times New Roman" w:eastAsia="宋体" w:hAnsi="Times New Roman" w:cs="Times New Roman"/>
          <w:sz w:val="24"/>
          <w:lang w:eastAsia="zh-CN"/>
        </w:rPr>
        <w:t>和</w:t>
      </w:r>
      <w:r w:rsidR="00A60F94" w:rsidRPr="00DB234B">
        <w:rPr>
          <w:rFonts w:ascii="Times New Roman" w:eastAsia="宋体" w:hAnsi="Times New Roman" w:cs="Times New Roman"/>
          <w:sz w:val="24"/>
          <w:lang w:eastAsia="zh-CN"/>
        </w:rPr>
        <w:t>QL-140</w:t>
      </w:r>
      <w:r w:rsidR="00A60F94" w:rsidRPr="00DB234B">
        <w:rPr>
          <w:rFonts w:ascii="Times New Roman" w:eastAsia="宋体" w:hAnsi="Times New Roman" w:cs="Times New Roman"/>
          <w:sz w:val="24"/>
          <w:lang w:eastAsia="zh-CN"/>
        </w:rPr>
        <w:t>。</w:t>
      </w:r>
      <w:r w:rsidR="00A60F94" w:rsidRPr="00DB234B">
        <w:rPr>
          <w:rFonts w:ascii="Times New Roman" w:eastAsia="宋体" w:hAnsi="Times New Roman" w:cs="Times New Roman"/>
          <w:sz w:val="24"/>
          <w:lang w:eastAsia="zh-CN"/>
        </w:rPr>
        <w:t>5</w:t>
      </w:r>
      <w:r w:rsidR="00A60F94" w:rsidRPr="00DB234B">
        <w:rPr>
          <w:rFonts w:ascii="Times New Roman" w:eastAsia="宋体" w:hAnsi="Times New Roman" w:cs="Times New Roman"/>
          <w:sz w:val="24"/>
          <w:lang w:eastAsia="zh-CN"/>
        </w:rPr>
        <w:t>株细菌</w:t>
      </w:r>
      <w:r w:rsidR="00123DE1" w:rsidRPr="00DB234B">
        <w:rPr>
          <w:rFonts w:ascii="Times New Roman" w:eastAsia="宋体" w:hAnsi="Times New Roman" w:cs="Times New Roman"/>
          <w:sz w:val="24"/>
          <w:lang w:eastAsia="zh-CN"/>
        </w:rPr>
        <w:t>相互之间无拮抗竞争</w:t>
      </w:r>
      <w:r w:rsidR="00123DE1" w:rsidRPr="00DB234B">
        <w:rPr>
          <w:rFonts w:ascii="Times New Roman" w:eastAsia="宋体" w:hAnsi="Times New Roman" w:cs="Times New Roman"/>
          <w:sz w:val="24"/>
          <w:lang w:eastAsia="zh-CN"/>
        </w:rPr>
        <w:lastRenderedPageBreak/>
        <w:t>(</w:t>
      </w:r>
      <w:r w:rsidR="00123DE1" w:rsidRPr="00DB234B">
        <w:rPr>
          <w:rFonts w:ascii="Times New Roman" w:eastAsia="宋体" w:hAnsi="Times New Roman" w:cs="Times New Roman"/>
          <w:sz w:val="24"/>
          <w:lang w:eastAsia="zh-CN"/>
        </w:rPr>
        <w:t>不产生拮抗物质</w:t>
      </w:r>
      <w:r w:rsidR="00123DE1" w:rsidRPr="00DB234B">
        <w:rPr>
          <w:rFonts w:ascii="Times New Roman" w:eastAsia="宋体" w:hAnsi="Times New Roman" w:cs="Times New Roman"/>
          <w:sz w:val="24"/>
          <w:lang w:eastAsia="zh-CN"/>
        </w:rPr>
        <w:t xml:space="preserve">) </w:t>
      </w:r>
      <w:r w:rsidR="00123DE1" w:rsidRPr="00DB234B">
        <w:rPr>
          <w:rFonts w:ascii="Times New Roman" w:eastAsia="宋体" w:hAnsi="Times New Roman" w:cs="Times New Roman"/>
          <w:sz w:val="24"/>
          <w:lang w:eastAsia="zh-CN"/>
        </w:rPr>
        <w:fldChar w:fldCharType="begin"/>
      </w:r>
      <w:r w:rsidR="00123DE1" w:rsidRPr="00DB234B">
        <w:rPr>
          <w:rFonts w:ascii="Times New Roman" w:eastAsia="宋体" w:hAnsi="Times New Roman" w:cs="Times New Roman"/>
          <w:sz w:val="24"/>
          <w:lang w:eastAsia="zh-CN"/>
        </w:rPr>
        <w:instrText xml:space="preserve"> ADDIN EN.CITE &lt;EndNote&gt;&lt;Cite&gt;&lt;Author&gt;Wei&lt;/Author&gt;&lt;Year&gt;2015&lt;/Year&gt;&lt;RecNum&gt;13&lt;/RecNum&gt;&lt;DisplayText&gt;(Wei&lt;style face="italic"&gt; et al.,&lt;/style&gt; 2015)&lt;/DisplayText&gt;&lt;record&gt;&lt;rec-number&gt;13&lt;/rec-number&gt;&lt;foreign-keys&gt;&lt;key app="EN" db-id="5wa0axed82tfa4ee50e5w2destvzptettvdf" timestamp="1601126641"&gt;13&lt;/key&gt;&lt;/foreign-keys&gt;&lt;ref-type name="Journal Article"&gt;17&lt;/ref-type&gt;&lt;contributors&gt;&lt;authors&gt;&lt;author&gt;Zhong Wei&lt;/author&gt;&lt;author&gt;Tianjie Yang&lt;/author&gt;&lt;author&gt;Ville-Petri Friman&lt;/author&gt;&lt;author&gt;Yangchun Xu&lt;/author&gt;&lt;author&gt;Qirong Shen&lt;/author&gt;&lt;author&gt;Alexandre Jousset&lt;/author&gt;&lt;/authors&gt;&lt;/contributors&gt;&lt;auth-address&gt;grid.27871.3b, 0000 0000 9750 7019, Jiangsu Provincial Key Lab for Organic Solid Waste Utilization, National Engineering Research Center for Organic-based Fertilizers, Nanjing Agricultural University, Weigang 1, Nanjing 210095, China;;grid.7445.2, 0000 0001 2113 8111, Imperial College London, Silwood Park Campus, Buckhurst Road, SL5 7PY, Ascot, Berkshire, UK;;grid.5685.e, 0000 0004 1936 9668, Department of Biology, University of York, Wentworth Way, YO10 5DD, York, UK;;grid.5477.1, 0000000120346234, Institute for Environmental Biology, Ecology &amp;amp; Biodiversity, Utrecht University, Padualaan 8, 3584CH Utrecht, The Netherlands&lt;/auth-address&gt;&lt;titles&gt;&lt;title&gt;Trophic network architecture of root-associated bacterial communities determines pathogen invasion and plant health&lt;/title&gt;&lt;secondary-title&gt;Nature Communications&lt;/secondary-title&gt;&lt;/titles&gt;&lt;periodical&gt;&lt;full-title&gt;Nature communications&lt;/full-title&gt;&lt;/periodical&gt;&lt;volume&gt;6&lt;/volume&gt;&lt;number&gt;1&lt;/number&gt;&lt;dates&gt;&lt;year&gt;2015&lt;/year&gt;&lt;/dates&gt;&lt;urls&gt;&lt;/urls&gt;&lt;remote-database-provider&gt;Cnki&lt;/remote-database-provider&gt;&lt;/record&gt;&lt;/Cite&gt;&lt;/EndNote&gt;</w:instrText>
      </w:r>
      <w:r w:rsidR="00123DE1" w:rsidRPr="00DB234B">
        <w:rPr>
          <w:rFonts w:ascii="Times New Roman" w:eastAsia="宋体" w:hAnsi="Times New Roman" w:cs="Times New Roman"/>
          <w:sz w:val="24"/>
          <w:lang w:eastAsia="zh-CN"/>
        </w:rPr>
        <w:fldChar w:fldCharType="separate"/>
      </w:r>
      <w:r w:rsidR="00123DE1" w:rsidRPr="00DB234B">
        <w:rPr>
          <w:rFonts w:ascii="Times New Roman" w:eastAsia="宋体" w:hAnsi="Times New Roman" w:cs="Times New Roman"/>
          <w:sz w:val="24"/>
          <w:lang w:eastAsia="zh-CN"/>
        </w:rPr>
        <w:t xml:space="preserve">(Wei </w:t>
      </w:r>
      <w:r w:rsidR="00123DE1" w:rsidRPr="00DB234B">
        <w:rPr>
          <w:rFonts w:ascii="Times New Roman" w:eastAsia="宋体" w:hAnsi="Times New Roman" w:cs="Times New Roman"/>
          <w:sz w:val="24"/>
          <w:lang w:eastAsia="zh-CN"/>
        </w:rPr>
        <w:t>等</w:t>
      </w:r>
      <w:r w:rsidR="00123DE1" w:rsidRPr="00DB234B">
        <w:rPr>
          <w:rFonts w:ascii="Times New Roman" w:eastAsia="宋体" w:hAnsi="Times New Roman" w:cs="Times New Roman"/>
          <w:sz w:val="24"/>
          <w:lang w:eastAsia="zh-CN"/>
        </w:rPr>
        <w:t>, 2015)</w:t>
      </w:r>
      <w:r w:rsidR="00123DE1" w:rsidRPr="00DB234B">
        <w:rPr>
          <w:rFonts w:ascii="Times New Roman" w:eastAsia="宋体" w:hAnsi="Times New Roman" w:cs="Times New Roman"/>
          <w:sz w:val="24"/>
          <w:lang w:eastAsia="zh-CN"/>
        </w:rPr>
        <w:fldChar w:fldCharType="end"/>
      </w:r>
      <w:r w:rsidR="00123DE1" w:rsidRPr="00DB234B">
        <w:rPr>
          <w:rFonts w:ascii="Times New Roman" w:eastAsia="宋体" w:hAnsi="Times New Roman" w:cs="Times New Roman"/>
          <w:sz w:val="24"/>
          <w:lang w:eastAsia="zh-CN"/>
        </w:rPr>
        <w:t>，</w:t>
      </w:r>
      <w:r w:rsidR="00A60F94" w:rsidRPr="00DB234B">
        <w:rPr>
          <w:rFonts w:ascii="Times New Roman" w:eastAsia="宋体" w:hAnsi="Times New Roman" w:cs="Times New Roman"/>
          <w:sz w:val="24"/>
          <w:lang w:eastAsia="zh-CN"/>
        </w:rPr>
        <w:t>与青枯</w:t>
      </w:r>
      <w:proofErr w:type="gramStart"/>
      <w:r w:rsidR="00A60F94" w:rsidRPr="00DB234B">
        <w:rPr>
          <w:rFonts w:ascii="Times New Roman" w:eastAsia="宋体" w:hAnsi="Times New Roman" w:cs="Times New Roman"/>
          <w:sz w:val="24"/>
          <w:lang w:eastAsia="zh-CN"/>
        </w:rPr>
        <w:t>菌</w:t>
      </w:r>
      <w:proofErr w:type="gramEnd"/>
      <w:r w:rsidR="00A60F94" w:rsidRPr="00DB234B">
        <w:rPr>
          <w:rFonts w:ascii="Times New Roman" w:eastAsia="宋体" w:hAnsi="Times New Roman" w:cs="Times New Roman"/>
          <w:sz w:val="24"/>
          <w:lang w:eastAsia="zh-CN"/>
        </w:rPr>
        <w:t>QL-Rs1115</w:t>
      </w:r>
      <w:r w:rsidR="00A60F94" w:rsidRPr="00DB234B">
        <w:rPr>
          <w:rFonts w:ascii="Times New Roman" w:eastAsia="宋体" w:hAnsi="Times New Roman" w:cs="Times New Roman"/>
          <w:sz w:val="24"/>
          <w:lang w:eastAsia="zh-CN"/>
        </w:rPr>
        <w:t>之间均无拮抗竞争</w:t>
      </w:r>
      <w:r w:rsidR="00A60F94" w:rsidRPr="00DB234B">
        <w:rPr>
          <w:rFonts w:ascii="Times New Roman" w:eastAsia="宋体" w:hAnsi="Times New Roman" w:cs="Times New Roman"/>
          <w:sz w:val="24"/>
          <w:lang w:eastAsia="zh-CN"/>
        </w:rPr>
        <w:t xml:space="preserve"> (</w:t>
      </w:r>
      <w:r w:rsidR="00A60F94" w:rsidRPr="00DB234B">
        <w:rPr>
          <w:rFonts w:ascii="Times New Roman" w:eastAsia="宋体" w:hAnsi="Times New Roman" w:cs="Times New Roman"/>
          <w:sz w:val="24"/>
          <w:lang w:eastAsia="zh-CN"/>
        </w:rPr>
        <w:t>不产生拮抗物质</w:t>
      </w:r>
      <w:r w:rsidR="00A60F94" w:rsidRPr="00DB234B">
        <w:rPr>
          <w:rFonts w:ascii="Times New Roman" w:eastAsia="宋体" w:hAnsi="Times New Roman" w:cs="Times New Roman"/>
          <w:sz w:val="24"/>
          <w:lang w:eastAsia="zh-CN"/>
        </w:rPr>
        <w:t xml:space="preserve">) </w:t>
      </w:r>
      <w:r w:rsidR="00A60F94" w:rsidRPr="00DB234B">
        <w:rPr>
          <w:rFonts w:ascii="Times New Roman" w:eastAsia="宋体" w:hAnsi="Times New Roman" w:cs="Times New Roman"/>
          <w:sz w:val="24"/>
          <w:lang w:eastAsia="zh-CN"/>
        </w:rPr>
        <w:fldChar w:fldCharType="begin"/>
      </w:r>
      <w:r w:rsidR="00A60F94" w:rsidRPr="00DB234B">
        <w:rPr>
          <w:rFonts w:ascii="Times New Roman" w:eastAsia="宋体" w:hAnsi="Times New Roman" w:cs="Times New Roman"/>
          <w:sz w:val="24"/>
          <w:lang w:eastAsia="zh-CN"/>
        </w:rPr>
        <w:instrText xml:space="preserve"> ADDIN EN.CITE &lt;EndNote&gt;&lt;Cite&gt;&lt;Author&gt;Wei&lt;/Author&gt;&lt;Year&gt;2013&lt;/Year&gt;&lt;RecNum&gt;1&lt;/RecNum&gt;&lt;DisplayText&gt;(Wei&lt;style face="italic"&gt; et al.,&lt;/style&gt; 2013)&lt;/DisplayText&gt;&lt;record&gt;&lt;rec-number&gt;1&lt;/rec-number&gt;&lt;foreign-keys&gt;&lt;key app="EN" db-id="5wa0axed82tfa4ee50e5w2destvzptettvdf" timestamp="1599706599"&gt;1&lt;/key&gt;&lt;/foreign-keys&gt;&lt;ref-type name="Journal Article"&gt;17&lt;/ref-type&gt;&lt;contributors&gt;&lt;authors&gt;&lt;author&gt;Zhong Wei&lt;/author&gt;&lt;author&gt;Jianfeng Huang&lt;/author&gt;&lt;author&gt;Shiyong Tan&lt;/author&gt;&lt;author&gt;Xinlan Mei&lt;/author&gt;&lt;author&gt;Qirong Shen&lt;/author&gt;&lt;author&gt;Yangchun Xu&lt;/author&gt;&lt;/authors&gt;&lt;/contributors&gt;&lt;auth-address&gt;Agricultural Ministry Key Lab of Plant Nutrition and Fertilization in Low-Middle Reaches of the Yangtze River, Jiangsu Key Lab and Engineering Center for Solid Organic Waste Utilization, Nanjing Agricultural University, 210095, China&lt;/auth-address&gt;&lt;titles&gt;&lt;title&gt;The congeneric strain Ralstonia pickettii QL-A6 of Ralstonia solanacearum as an effective biocontrol agent for bacterial wilt of tomato&lt;/title&gt;&lt;secondary-title&gt; Biological Control&lt;/secondary-title&gt;&lt;/titles&gt;&lt;pages&gt;278-285&lt;/pages&gt;&lt;volume&gt;65&lt;/volume&gt;&lt;number&gt;2&lt;/number&gt;&lt;keywords&gt;&lt;keyword&gt;Ralstonia pickettii&lt;/keyword&gt;&lt;keyword&gt;Colonization&lt;/keyword&gt;&lt;keyword&gt;Soil drench&lt;/keyword&gt;&lt;keyword&gt;Stem injection&lt;/keyword&gt;&lt;/keywords&gt;&lt;dates&gt;&lt;year&gt;2013&lt;/year&gt;&lt;/dates&gt;&lt;isbn&gt;1049-9644&lt;/isbn&gt;&lt;urls&gt;&lt;/urls&gt;&lt;remote-database-provider&gt;Cnki&lt;/remote-database-provider&gt;&lt;/record&gt;&lt;/Cite&gt;&lt;/EndNote&gt;</w:instrText>
      </w:r>
      <w:r w:rsidR="00A60F94" w:rsidRPr="00DB234B">
        <w:rPr>
          <w:rFonts w:ascii="Times New Roman" w:eastAsia="宋体" w:hAnsi="Times New Roman" w:cs="Times New Roman"/>
          <w:sz w:val="24"/>
          <w:lang w:eastAsia="zh-CN"/>
        </w:rPr>
        <w:fldChar w:fldCharType="separate"/>
      </w:r>
      <w:r w:rsidR="00A60F94" w:rsidRPr="00DB234B">
        <w:rPr>
          <w:rFonts w:ascii="Times New Roman" w:eastAsia="宋体" w:hAnsi="Times New Roman" w:cs="Times New Roman"/>
          <w:sz w:val="24"/>
          <w:lang w:eastAsia="zh-CN"/>
        </w:rPr>
        <w:t xml:space="preserve">(Wei </w:t>
      </w:r>
      <w:r w:rsidR="00A60F94" w:rsidRPr="00DB234B">
        <w:rPr>
          <w:rFonts w:ascii="Times New Roman" w:eastAsia="宋体" w:hAnsi="Times New Roman" w:cs="Times New Roman"/>
          <w:sz w:val="24"/>
          <w:lang w:eastAsia="zh-CN"/>
        </w:rPr>
        <w:t>等</w:t>
      </w:r>
      <w:r w:rsidR="00A60F94" w:rsidRPr="00DB234B">
        <w:rPr>
          <w:rFonts w:ascii="Times New Roman" w:eastAsia="宋体" w:hAnsi="Times New Roman" w:cs="Times New Roman"/>
          <w:sz w:val="24"/>
          <w:lang w:eastAsia="zh-CN"/>
        </w:rPr>
        <w:t>, 2013)</w:t>
      </w:r>
      <w:r w:rsidR="00A60F94" w:rsidRPr="00DB234B">
        <w:rPr>
          <w:rFonts w:ascii="Times New Roman" w:eastAsia="宋体" w:hAnsi="Times New Roman" w:cs="Times New Roman"/>
          <w:sz w:val="24"/>
          <w:lang w:eastAsia="zh-CN"/>
        </w:rPr>
        <w:fldChar w:fldCharType="end"/>
      </w:r>
      <w:r w:rsidR="00A60F94" w:rsidRPr="00DB234B">
        <w:rPr>
          <w:rFonts w:ascii="Times New Roman" w:eastAsia="宋体" w:hAnsi="Times New Roman" w:cs="Times New Roman"/>
          <w:sz w:val="24"/>
          <w:lang w:eastAsia="zh-CN"/>
        </w:rPr>
        <w:t>。</w:t>
      </w:r>
      <w:r w:rsidR="00A60F94" w:rsidRPr="00DB234B">
        <w:rPr>
          <w:rFonts w:ascii="Times New Roman" w:eastAsia="宋体" w:hAnsi="Times New Roman" w:cs="Times New Roman"/>
          <w:sz w:val="24"/>
        </w:rPr>
        <w:t>所用菌株信息见表</w:t>
      </w:r>
      <w:r w:rsidR="00A60F94" w:rsidRPr="00DB234B">
        <w:rPr>
          <w:rFonts w:ascii="Times New Roman" w:eastAsia="宋体" w:hAnsi="Times New Roman" w:cs="Times New Roman"/>
          <w:sz w:val="24"/>
        </w:rPr>
        <w:t>1</w:t>
      </w:r>
      <w:r w:rsidR="00A60F94" w:rsidRPr="00DB234B">
        <w:rPr>
          <w:rFonts w:ascii="Times New Roman" w:eastAsia="宋体" w:hAnsi="Times New Roman" w:cs="Times New Roman"/>
          <w:sz w:val="24"/>
          <w:lang w:eastAsia="zh-CN"/>
        </w:rPr>
        <w:t>。</w:t>
      </w:r>
    </w:p>
    <w:p w14:paraId="19B62FEC" w14:textId="77777777" w:rsidR="006627A1" w:rsidRPr="00DB234B" w:rsidRDefault="00A60F94" w:rsidP="00123DE1">
      <w:pPr>
        <w:adjustRightInd w:val="0"/>
        <w:snapToGrid w:val="0"/>
        <w:spacing w:line="360" w:lineRule="auto"/>
        <w:ind w:leftChars="200" w:left="882" w:hangingChars="200" w:hanging="482"/>
        <w:jc w:val="center"/>
        <w:rPr>
          <w:rFonts w:ascii="Times New Roman" w:eastAsia="宋体" w:hAnsi="Times New Roman" w:cs="Times New Roman"/>
          <w:b/>
          <w:bCs/>
          <w:sz w:val="24"/>
          <w:szCs w:val="36"/>
        </w:rPr>
      </w:pPr>
      <w:r w:rsidRPr="00DB234B">
        <w:rPr>
          <w:rFonts w:ascii="Times New Roman" w:eastAsia="宋体" w:hAnsi="Times New Roman" w:cs="Times New Roman"/>
          <w:b/>
          <w:bCs/>
          <w:sz w:val="24"/>
          <w:szCs w:val="36"/>
        </w:rPr>
        <w:t>表</w:t>
      </w:r>
      <w:r w:rsidRPr="00DB234B">
        <w:rPr>
          <w:rFonts w:ascii="Times New Roman" w:eastAsia="宋体" w:hAnsi="Times New Roman" w:cs="Times New Roman"/>
          <w:b/>
          <w:bCs/>
          <w:sz w:val="24"/>
          <w:szCs w:val="36"/>
        </w:rPr>
        <w:t>1</w:t>
      </w:r>
      <w:r w:rsidRPr="00DB234B">
        <w:rPr>
          <w:rFonts w:ascii="Times New Roman" w:eastAsia="宋体" w:hAnsi="Times New Roman" w:cs="Times New Roman"/>
          <w:b/>
          <w:bCs/>
          <w:sz w:val="24"/>
          <w:szCs w:val="36"/>
          <w:lang w:eastAsia="zh-CN"/>
        </w:rPr>
        <w:t>.</w:t>
      </w:r>
      <w:r w:rsidRPr="00DB234B">
        <w:rPr>
          <w:rFonts w:ascii="Times New Roman" w:eastAsia="宋体" w:hAnsi="Times New Roman" w:cs="Times New Roman"/>
          <w:b/>
          <w:bCs/>
          <w:sz w:val="24"/>
          <w:szCs w:val="36"/>
        </w:rPr>
        <w:t xml:space="preserve"> </w:t>
      </w:r>
      <w:r w:rsidRPr="00DB234B">
        <w:rPr>
          <w:rFonts w:ascii="Times New Roman" w:eastAsia="宋体" w:hAnsi="Times New Roman" w:cs="Times New Roman"/>
          <w:b/>
          <w:bCs/>
          <w:sz w:val="24"/>
          <w:szCs w:val="36"/>
        </w:rPr>
        <w:t>本研究所用菌株和质粒</w:t>
      </w:r>
    </w:p>
    <w:tbl>
      <w:tblPr>
        <w:tblW w:w="0" w:type="auto"/>
        <w:jc w:val="center"/>
        <w:tblBorders>
          <w:top w:val="single" w:sz="4" w:space="0" w:color="auto"/>
          <w:bottom w:val="single" w:sz="4" w:space="0" w:color="auto"/>
        </w:tblBorders>
        <w:tblLook w:val="04A0" w:firstRow="1" w:lastRow="0" w:firstColumn="1" w:lastColumn="0" w:noHBand="0" w:noVBand="1"/>
      </w:tblPr>
      <w:tblGrid>
        <w:gridCol w:w="1016"/>
        <w:gridCol w:w="1146"/>
        <w:gridCol w:w="2644"/>
        <w:gridCol w:w="1222"/>
        <w:gridCol w:w="1616"/>
      </w:tblGrid>
      <w:tr w:rsidR="00DB234B" w:rsidRPr="00DB234B" w14:paraId="1198C659" w14:textId="77777777" w:rsidTr="00AD4DEE">
        <w:trPr>
          <w:trHeight w:hRule="exact" w:val="567"/>
          <w:jc w:val="center"/>
        </w:trPr>
        <w:tc>
          <w:tcPr>
            <w:tcW w:w="0" w:type="auto"/>
            <w:gridSpan w:val="2"/>
            <w:tcBorders>
              <w:top w:val="single" w:sz="4" w:space="0" w:color="auto"/>
              <w:bottom w:val="single" w:sz="4" w:space="0" w:color="auto"/>
            </w:tcBorders>
            <w:vAlign w:val="center"/>
          </w:tcPr>
          <w:p w14:paraId="7D59301F"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菌株或质粒</w:t>
            </w:r>
          </w:p>
        </w:tc>
        <w:tc>
          <w:tcPr>
            <w:tcW w:w="0" w:type="auto"/>
            <w:tcBorders>
              <w:top w:val="single" w:sz="4" w:space="0" w:color="auto"/>
              <w:bottom w:val="single" w:sz="4" w:space="0" w:color="auto"/>
            </w:tcBorders>
            <w:vAlign w:val="center"/>
          </w:tcPr>
          <w:p w14:paraId="619808B9"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相关特性</w:t>
            </w:r>
          </w:p>
        </w:tc>
        <w:tc>
          <w:tcPr>
            <w:tcW w:w="0" w:type="auto"/>
            <w:tcBorders>
              <w:top w:val="single" w:sz="4" w:space="0" w:color="auto"/>
              <w:bottom w:val="single" w:sz="4" w:space="0" w:color="auto"/>
            </w:tcBorders>
            <w:vAlign w:val="center"/>
          </w:tcPr>
          <w:p w14:paraId="20939DF7"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proofErr w:type="spellStart"/>
            <w:r w:rsidRPr="00DB234B">
              <w:rPr>
                <w:rFonts w:ascii="Times New Roman" w:eastAsia="宋体" w:hAnsi="Times New Roman" w:cs="Times New Roman"/>
                <w:szCs w:val="24"/>
              </w:rPr>
              <w:t>GenBank</w:t>
            </w:r>
            <w:proofErr w:type="spellEnd"/>
            <w:r w:rsidRPr="00DB234B">
              <w:rPr>
                <w:rFonts w:ascii="Times New Roman" w:eastAsia="宋体" w:hAnsi="Times New Roman" w:cs="Times New Roman"/>
                <w:szCs w:val="24"/>
              </w:rPr>
              <w:t>号</w:t>
            </w:r>
          </w:p>
        </w:tc>
        <w:tc>
          <w:tcPr>
            <w:tcW w:w="0" w:type="auto"/>
            <w:tcBorders>
              <w:top w:val="single" w:sz="4" w:space="0" w:color="auto"/>
              <w:bottom w:val="single" w:sz="4" w:space="0" w:color="auto"/>
            </w:tcBorders>
            <w:vAlign w:val="center"/>
          </w:tcPr>
          <w:p w14:paraId="5A1FD0C4"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参考文献或来源</w:t>
            </w:r>
          </w:p>
        </w:tc>
      </w:tr>
      <w:tr w:rsidR="00DB234B" w:rsidRPr="00DB234B" w14:paraId="50E745EE" w14:textId="77777777" w:rsidTr="00AD4DEE">
        <w:trPr>
          <w:trHeight w:hRule="exact" w:val="567"/>
          <w:jc w:val="center"/>
        </w:trPr>
        <w:tc>
          <w:tcPr>
            <w:tcW w:w="0" w:type="auto"/>
            <w:vMerge w:val="restart"/>
            <w:tcBorders>
              <w:top w:val="single" w:sz="4" w:space="0" w:color="auto"/>
            </w:tcBorders>
            <w:vAlign w:val="center"/>
          </w:tcPr>
          <w:p w14:paraId="2CFE0153" w14:textId="77777777" w:rsidR="006627A1" w:rsidRPr="00DB234B" w:rsidRDefault="006627A1" w:rsidP="00AD4DEE">
            <w:pPr>
              <w:adjustRightInd w:val="0"/>
              <w:snapToGrid w:val="0"/>
              <w:spacing w:before="240" w:after="240" w:line="360" w:lineRule="auto"/>
              <w:jc w:val="center"/>
              <w:rPr>
                <w:rFonts w:ascii="Times New Roman" w:eastAsia="宋体" w:hAnsi="Times New Roman" w:cs="Times New Roman"/>
                <w:szCs w:val="24"/>
                <w:lang w:eastAsia="zh-CN"/>
              </w:rPr>
            </w:pPr>
          </w:p>
          <w:p w14:paraId="2785A173" w14:textId="77777777" w:rsidR="006627A1" w:rsidRPr="00DB234B" w:rsidRDefault="006627A1" w:rsidP="00AD4DEE">
            <w:pPr>
              <w:adjustRightInd w:val="0"/>
              <w:snapToGrid w:val="0"/>
              <w:spacing w:before="240" w:after="240" w:line="360" w:lineRule="auto"/>
              <w:jc w:val="center"/>
              <w:rPr>
                <w:rFonts w:ascii="Times New Roman" w:eastAsia="宋体" w:hAnsi="Times New Roman" w:cs="Times New Roman"/>
                <w:szCs w:val="24"/>
              </w:rPr>
            </w:pPr>
          </w:p>
          <w:p w14:paraId="4C8F7984"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lang w:eastAsia="zh-CN"/>
              </w:rPr>
            </w:pPr>
            <w:r w:rsidRPr="00DB234B">
              <w:rPr>
                <w:rFonts w:ascii="Times New Roman" w:eastAsia="宋体" w:hAnsi="Times New Roman" w:cs="Times New Roman"/>
                <w:szCs w:val="24"/>
              </w:rPr>
              <w:t>非致病菌</w:t>
            </w:r>
          </w:p>
          <w:p w14:paraId="37359465" w14:textId="77777777" w:rsidR="006627A1" w:rsidRPr="00DB234B" w:rsidRDefault="006627A1" w:rsidP="00AD4DEE">
            <w:pPr>
              <w:adjustRightInd w:val="0"/>
              <w:snapToGrid w:val="0"/>
              <w:spacing w:before="240" w:after="240" w:line="360" w:lineRule="auto"/>
              <w:jc w:val="center"/>
              <w:rPr>
                <w:rFonts w:ascii="Times New Roman" w:eastAsia="宋体" w:hAnsi="Times New Roman" w:cs="Times New Roman"/>
                <w:szCs w:val="24"/>
              </w:rPr>
            </w:pPr>
          </w:p>
        </w:tc>
        <w:tc>
          <w:tcPr>
            <w:tcW w:w="0" w:type="auto"/>
            <w:tcBorders>
              <w:top w:val="single" w:sz="4" w:space="0" w:color="auto"/>
            </w:tcBorders>
            <w:vAlign w:val="center"/>
          </w:tcPr>
          <w:p w14:paraId="1D8ABF8F"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QL-A2</w:t>
            </w:r>
          </w:p>
        </w:tc>
        <w:tc>
          <w:tcPr>
            <w:tcW w:w="0" w:type="auto"/>
            <w:tcBorders>
              <w:top w:val="single" w:sz="4" w:space="0" w:color="auto"/>
            </w:tcBorders>
            <w:vAlign w:val="center"/>
          </w:tcPr>
          <w:p w14:paraId="6EE394C2" w14:textId="77777777" w:rsidR="006627A1" w:rsidRPr="00DB234B" w:rsidRDefault="00A60F94" w:rsidP="00AD4DEE">
            <w:pPr>
              <w:adjustRightInd w:val="0"/>
              <w:snapToGrid w:val="0"/>
              <w:spacing w:before="240" w:after="240" w:line="360" w:lineRule="auto"/>
              <w:ind w:firstLineChars="200" w:firstLine="400"/>
              <w:jc w:val="center"/>
              <w:rPr>
                <w:rFonts w:ascii="Times New Roman" w:eastAsia="宋体" w:hAnsi="Times New Roman" w:cs="Times New Roman"/>
                <w:szCs w:val="24"/>
              </w:rPr>
            </w:pPr>
            <w:proofErr w:type="spellStart"/>
            <w:r w:rsidRPr="00DB234B">
              <w:rPr>
                <w:rFonts w:ascii="Times New Roman" w:eastAsia="宋体" w:hAnsi="Times New Roman" w:cs="Times New Roman"/>
                <w:i/>
                <w:szCs w:val="24"/>
              </w:rPr>
              <w:t>Ralstonia</w:t>
            </w:r>
            <w:proofErr w:type="spellEnd"/>
            <w:r w:rsidRPr="00DB234B">
              <w:rPr>
                <w:rFonts w:ascii="Times New Roman" w:eastAsia="宋体" w:hAnsi="Times New Roman" w:cs="Times New Roman"/>
                <w:i/>
                <w:szCs w:val="24"/>
              </w:rPr>
              <w:t xml:space="preserve"> </w:t>
            </w:r>
            <w:proofErr w:type="spellStart"/>
            <w:r w:rsidRPr="00DB234B">
              <w:rPr>
                <w:rFonts w:ascii="Times New Roman" w:eastAsia="宋体" w:hAnsi="Times New Roman" w:cs="Times New Roman"/>
                <w:i/>
                <w:szCs w:val="24"/>
              </w:rPr>
              <w:t>mannitolilytica</w:t>
            </w:r>
            <w:proofErr w:type="spellEnd"/>
          </w:p>
        </w:tc>
        <w:tc>
          <w:tcPr>
            <w:tcW w:w="0" w:type="auto"/>
            <w:tcBorders>
              <w:top w:val="single" w:sz="4" w:space="0" w:color="auto"/>
            </w:tcBorders>
            <w:vAlign w:val="center"/>
          </w:tcPr>
          <w:p w14:paraId="2BCEBF14"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JN699058</w:t>
            </w:r>
          </w:p>
        </w:tc>
        <w:tc>
          <w:tcPr>
            <w:tcW w:w="0" w:type="auto"/>
            <w:tcBorders>
              <w:top w:val="single" w:sz="4" w:space="0" w:color="auto"/>
            </w:tcBorders>
            <w:vAlign w:val="center"/>
          </w:tcPr>
          <w:p w14:paraId="35852B9F"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lang w:eastAsia="zh-CN"/>
              </w:rPr>
            </w:pPr>
            <w:r w:rsidRPr="00DB234B">
              <w:rPr>
                <w:rFonts w:ascii="Times New Roman" w:eastAsia="宋体" w:hAnsi="Times New Roman" w:cs="Times New Roman"/>
                <w:szCs w:val="24"/>
                <w:lang w:eastAsia="zh-CN"/>
              </w:rPr>
              <w:fldChar w:fldCharType="begin"/>
            </w:r>
            <w:r w:rsidRPr="00DB234B">
              <w:rPr>
                <w:rFonts w:ascii="Times New Roman" w:eastAsia="宋体" w:hAnsi="Times New Roman" w:cs="Times New Roman"/>
                <w:szCs w:val="24"/>
                <w:lang w:eastAsia="zh-CN"/>
              </w:rPr>
              <w:instrText xml:space="preserve"> ADDIN EN.CITE &lt;EndNote&gt;&lt;Cite&gt;&lt;Author&gt;Wei&lt;/Author&gt;&lt;Year&gt;2015&lt;/Year&gt;&lt;RecNum&gt;13&lt;/RecNum&gt;&lt;DisplayText&gt;(Wei&lt;style face="italic"&gt; et al.,&lt;/style&gt; 2015)&lt;/DisplayText&gt;&lt;record&gt;&lt;rec-number&gt;13&lt;/rec-number&gt;&lt;foreign-keys&gt;&lt;key app="EN" db-id="5wa0axed82tfa4ee50e5w2destvzptettvdf" timestamp="1601126641"&gt;13&lt;/key&gt;&lt;/foreign-keys&gt;&lt;ref-type name="Journal Article"&gt;17&lt;/ref-type&gt;&lt;contributors&gt;&lt;authors&gt;&lt;author&gt;Zhong Wei&lt;/author&gt;&lt;author&gt;Tianjie Yang&lt;/author&gt;&lt;author&gt;Ville-Petri Friman&lt;/author&gt;&lt;author&gt;Yangchun Xu&lt;/author&gt;&lt;author&gt;Qirong Shen&lt;/author&gt;&lt;author&gt;Alexandre Jousset&lt;/author&gt;&lt;/authors&gt;&lt;/contributors&gt;&lt;auth-address&gt;grid.27871.3b, 0000 0000 9750 7019, Jiangsu Provincial Key Lab for Organic Solid Waste Utilization, National Engineering Research Center for Organic-based Fertilizers, Nanjing Agricultural University, Weigang 1, Nanjing 210095, China;;grid.7445.2, 0000 0001 2113 8111, Imperial College London, Silwood Park Campus, Buckhurst Road, SL5 7PY, Ascot, Berkshire, UK;;grid.5685.e, 0000 0004 1936 9668, Department of Biology, University of York, Wentworth Way, YO10 5DD, York, UK;;grid.5477.1, 0000000120346234, Institute for Environmental Biology, Ecology &amp;amp; Biodiversity, Utrecht University, Padualaan 8, 3584CH Utrecht, The Netherlands&lt;/auth-address&gt;&lt;titles&gt;&lt;title&gt;Trophic network architecture of root-associated bacterial communities determines pathogen invasion and plant health&lt;/title&gt;&lt;secondary-title&gt;Nature Communications&lt;/secondary-title&gt;&lt;/titles&gt;&lt;periodical&gt;&lt;full-title&gt;Nature communications&lt;/full-title&gt;&lt;/periodical&gt;&lt;volume&gt;6&lt;/volume&gt;&lt;number&gt;1&lt;/number&gt;&lt;dates&gt;&lt;year&gt;2015&lt;/year&gt;&lt;/dates&gt;&lt;urls&gt;&lt;/urls&gt;&lt;remote-database-provider&gt;Cnki&lt;/remote-database-provider&gt;&lt;/record&gt;&lt;/Cite&gt;&lt;/EndNote&gt;</w:instrText>
            </w:r>
            <w:r w:rsidRPr="00DB234B">
              <w:rPr>
                <w:rFonts w:ascii="Times New Roman" w:eastAsia="宋体" w:hAnsi="Times New Roman" w:cs="Times New Roman"/>
                <w:szCs w:val="24"/>
                <w:lang w:eastAsia="zh-CN"/>
              </w:rPr>
              <w:fldChar w:fldCharType="separate"/>
            </w:r>
            <w:r w:rsidRPr="00DB234B">
              <w:rPr>
                <w:rFonts w:ascii="Times New Roman" w:eastAsia="宋体" w:hAnsi="Times New Roman" w:cs="Times New Roman"/>
                <w:szCs w:val="24"/>
                <w:lang w:eastAsia="zh-CN"/>
              </w:rPr>
              <w:t>(Wei</w:t>
            </w:r>
            <w:r w:rsidRPr="00DB234B">
              <w:rPr>
                <w:rFonts w:ascii="Times New Roman" w:eastAsia="宋体" w:hAnsi="Times New Roman" w:cs="Times New Roman"/>
                <w:i/>
                <w:szCs w:val="24"/>
                <w:lang w:eastAsia="zh-CN"/>
              </w:rPr>
              <w:t xml:space="preserve"> </w:t>
            </w:r>
            <w:r w:rsidRPr="00DB234B">
              <w:rPr>
                <w:rFonts w:ascii="Times New Roman" w:eastAsia="宋体" w:hAnsi="Times New Roman" w:cs="Times New Roman"/>
                <w:i/>
                <w:szCs w:val="24"/>
                <w:lang w:eastAsia="zh-CN"/>
              </w:rPr>
              <w:t>等</w:t>
            </w:r>
            <w:r w:rsidRPr="00DB234B">
              <w:rPr>
                <w:rFonts w:ascii="Times New Roman" w:eastAsia="宋体" w:hAnsi="Times New Roman" w:cs="Times New Roman"/>
                <w:i/>
                <w:szCs w:val="24"/>
                <w:lang w:eastAsia="zh-CN"/>
              </w:rPr>
              <w:t>,</w:t>
            </w:r>
            <w:r w:rsidRPr="00DB234B">
              <w:rPr>
                <w:rFonts w:ascii="Times New Roman" w:eastAsia="宋体" w:hAnsi="Times New Roman" w:cs="Times New Roman"/>
                <w:szCs w:val="24"/>
                <w:lang w:eastAsia="zh-CN"/>
              </w:rPr>
              <w:t xml:space="preserve"> 2015)</w:t>
            </w:r>
            <w:r w:rsidRPr="00DB234B">
              <w:rPr>
                <w:rFonts w:ascii="Times New Roman" w:eastAsia="宋体" w:hAnsi="Times New Roman" w:cs="Times New Roman"/>
                <w:szCs w:val="24"/>
                <w:lang w:eastAsia="zh-CN"/>
              </w:rPr>
              <w:fldChar w:fldCharType="end"/>
            </w:r>
          </w:p>
        </w:tc>
      </w:tr>
      <w:tr w:rsidR="00DB234B" w:rsidRPr="00DB234B" w14:paraId="28B83F6E" w14:textId="77777777" w:rsidTr="00AD4DEE">
        <w:trPr>
          <w:trHeight w:hRule="exact" w:val="567"/>
          <w:jc w:val="center"/>
        </w:trPr>
        <w:tc>
          <w:tcPr>
            <w:tcW w:w="0" w:type="auto"/>
            <w:vMerge/>
            <w:vAlign w:val="center"/>
          </w:tcPr>
          <w:p w14:paraId="5372AD20" w14:textId="77777777" w:rsidR="006627A1" w:rsidRPr="00DB234B" w:rsidRDefault="006627A1" w:rsidP="00AD4DEE">
            <w:pPr>
              <w:adjustRightInd w:val="0"/>
              <w:snapToGrid w:val="0"/>
              <w:spacing w:before="240" w:after="240" w:line="360" w:lineRule="auto"/>
              <w:ind w:firstLineChars="200" w:firstLine="400"/>
              <w:jc w:val="center"/>
              <w:rPr>
                <w:rFonts w:ascii="Times New Roman" w:eastAsia="宋体" w:hAnsi="Times New Roman" w:cs="Times New Roman"/>
                <w:szCs w:val="24"/>
              </w:rPr>
            </w:pPr>
          </w:p>
        </w:tc>
        <w:tc>
          <w:tcPr>
            <w:tcW w:w="0" w:type="auto"/>
            <w:vAlign w:val="center"/>
          </w:tcPr>
          <w:p w14:paraId="71689384"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QL-A3</w:t>
            </w:r>
          </w:p>
        </w:tc>
        <w:tc>
          <w:tcPr>
            <w:tcW w:w="0" w:type="auto"/>
            <w:vAlign w:val="center"/>
          </w:tcPr>
          <w:p w14:paraId="53F02890" w14:textId="77777777" w:rsidR="006627A1" w:rsidRPr="00DB234B" w:rsidRDefault="00A60F94" w:rsidP="00AD4DEE">
            <w:pPr>
              <w:adjustRightInd w:val="0"/>
              <w:snapToGrid w:val="0"/>
              <w:spacing w:before="240" w:after="240" w:line="360" w:lineRule="auto"/>
              <w:ind w:firstLineChars="200" w:firstLine="400"/>
              <w:jc w:val="center"/>
              <w:rPr>
                <w:rFonts w:ascii="Times New Roman" w:eastAsia="宋体" w:hAnsi="Times New Roman" w:cs="Times New Roman"/>
                <w:szCs w:val="24"/>
              </w:rPr>
            </w:pPr>
            <w:proofErr w:type="spellStart"/>
            <w:r w:rsidRPr="00DB234B">
              <w:rPr>
                <w:rFonts w:ascii="Times New Roman" w:eastAsia="宋体" w:hAnsi="Times New Roman" w:cs="Times New Roman"/>
                <w:i/>
                <w:szCs w:val="24"/>
              </w:rPr>
              <w:t>Ralstonia</w:t>
            </w:r>
            <w:proofErr w:type="spellEnd"/>
            <w:r w:rsidRPr="00DB234B">
              <w:rPr>
                <w:rFonts w:ascii="Times New Roman" w:eastAsia="宋体" w:hAnsi="Times New Roman" w:cs="Times New Roman"/>
                <w:i/>
                <w:szCs w:val="24"/>
              </w:rPr>
              <w:t xml:space="preserve"> </w:t>
            </w:r>
            <w:proofErr w:type="spellStart"/>
            <w:r w:rsidRPr="00DB234B">
              <w:rPr>
                <w:rFonts w:ascii="Times New Roman" w:eastAsia="宋体" w:hAnsi="Times New Roman" w:cs="Times New Roman"/>
                <w:i/>
                <w:szCs w:val="24"/>
              </w:rPr>
              <w:t>mannitolilytica</w:t>
            </w:r>
            <w:proofErr w:type="spellEnd"/>
          </w:p>
        </w:tc>
        <w:tc>
          <w:tcPr>
            <w:tcW w:w="0" w:type="auto"/>
            <w:vAlign w:val="center"/>
          </w:tcPr>
          <w:p w14:paraId="3F50EEA9"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KJ780056</w:t>
            </w:r>
          </w:p>
        </w:tc>
        <w:tc>
          <w:tcPr>
            <w:tcW w:w="0" w:type="auto"/>
            <w:vAlign w:val="center"/>
          </w:tcPr>
          <w:p w14:paraId="1EE094C6"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lang w:eastAsia="zh-CN"/>
              </w:rPr>
            </w:pPr>
            <w:r w:rsidRPr="00DB234B">
              <w:rPr>
                <w:rFonts w:ascii="Times New Roman" w:eastAsia="宋体" w:hAnsi="Times New Roman" w:cs="Times New Roman"/>
                <w:szCs w:val="24"/>
                <w:lang w:eastAsia="zh-CN"/>
              </w:rPr>
              <w:fldChar w:fldCharType="begin"/>
            </w:r>
            <w:r w:rsidRPr="00DB234B">
              <w:rPr>
                <w:rFonts w:ascii="Times New Roman" w:eastAsia="宋体" w:hAnsi="Times New Roman" w:cs="Times New Roman"/>
                <w:szCs w:val="24"/>
                <w:lang w:eastAsia="zh-CN"/>
              </w:rPr>
              <w:instrText xml:space="preserve"> ADDIN EN.CITE &lt;EndNote&gt;&lt;Cite&gt;&lt;Author&gt;Wei&lt;/Author&gt;&lt;Year&gt;2015&lt;/Year&gt;&lt;RecNum&gt;13&lt;/RecNum&gt;&lt;DisplayText&gt;(Wei&lt;style face="italic"&gt; et al.,&lt;/style&gt; 2015)&lt;/DisplayText&gt;&lt;record&gt;&lt;rec-number&gt;13&lt;/rec-number&gt;&lt;foreign-keys&gt;&lt;key app="EN" db-id="5wa0axed82tfa4ee50e5w2destvzptettvdf" timestamp="1601126641"&gt;13&lt;/key&gt;&lt;/foreign-keys&gt;&lt;ref-type name="Journal Article"&gt;17&lt;/ref-type&gt;&lt;contributors&gt;&lt;authors&gt;&lt;author&gt;Zhong Wei&lt;/author&gt;&lt;author&gt;Tianjie Yang&lt;/author&gt;&lt;author&gt;Ville-Petri Friman&lt;/author&gt;&lt;author&gt;Yangchun Xu&lt;/author&gt;&lt;author&gt;Qirong Shen&lt;/author&gt;&lt;author&gt;Alexandre Jousset&lt;/author&gt;&lt;/authors&gt;&lt;/contributors&gt;&lt;auth-address&gt;grid.27871.3b, 0000 0000 9750 7019, Jiangsu Provincial Key Lab for Organic Solid Waste Utilization, National Engineering Research Center for Organic-based Fertilizers, Nanjing Agricultural University, Weigang 1, Nanjing 210095, China;;grid.7445.2, 0000 0001 2113 8111, Imperial College London, Silwood Park Campus, Buckhurst Road, SL5 7PY, Ascot, Berkshire, UK;;grid.5685.e, 0000 0004 1936 9668, Department of Biology, University of York, Wentworth Way, YO10 5DD, York, UK;;grid.5477.1, 0000000120346234, Institute for Environmental Biology, Ecology &amp;amp; Biodiversity, Utrecht University, Padualaan 8, 3584CH Utrecht, The Netherlands&lt;/auth-address&gt;&lt;titles&gt;&lt;title&gt;Trophic network architecture of root-associated bacterial communities determines pathogen invasion and plant health&lt;/title&gt;&lt;secondary-title&gt;Nature Communications&lt;/secondary-title&gt;&lt;/titles&gt;&lt;periodical&gt;&lt;full-title&gt;Nature communications&lt;/full-title&gt;&lt;/periodical&gt;&lt;volume&gt;6&lt;/volume&gt;&lt;number&gt;1&lt;/number&gt;&lt;dates&gt;&lt;year&gt;2015&lt;/year&gt;&lt;/dates&gt;&lt;urls&gt;&lt;/urls&gt;&lt;remote-database-provider&gt;Cnki&lt;/remote-database-provider&gt;&lt;/record&gt;&lt;/Cite&gt;&lt;/EndNote&gt;</w:instrText>
            </w:r>
            <w:r w:rsidRPr="00DB234B">
              <w:rPr>
                <w:rFonts w:ascii="Times New Roman" w:eastAsia="宋体" w:hAnsi="Times New Roman" w:cs="Times New Roman"/>
                <w:szCs w:val="24"/>
                <w:lang w:eastAsia="zh-CN"/>
              </w:rPr>
              <w:fldChar w:fldCharType="separate"/>
            </w:r>
            <w:r w:rsidRPr="00DB234B">
              <w:rPr>
                <w:rFonts w:ascii="Times New Roman" w:eastAsia="宋体" w:hAnsi="Times New Roman" w:cs="Times New Roman"/>
                <w:szCs w:val="24"/>
                <w:lang w:eastAsia="zh-CN"/>
              </w:rPr>
              <w:t>(Wei</w:t>
            </w:r>
            <w:r w:rsidRPr="00DB234B">
              <w:rPr>
                <w:rFonts w:ascii="Times New Roman" w:eastAsia="宋体" w:hAnsi="Times New Roman" w:cs="Times New Roman"/>
                <w:i/>
                <w:szCs w:val="24"/>
                <w:lang w:eastAsia="zh-CN"/>
              </w:rPr>
              <w:t xml:space="preserve"> </w:t>
            </w:r>
            <w:r w:rsidRPr="00DB234B">
              <w:rPr>
                <w:rFonts w:ascii="Times New Roman" w:eastAsia="宋体" w:hAnsi="Times New Roman" w:cs="Times New Roman"/>
                <w:i/>
                <w:szCs w:val="24"/>
                <w:lang w:eastAsia="zh-CN"/>
              </w:rPr>
              <w:t>等</w:t>
            </w:r>
            <w:r w:rsidRPr="00DB234B">
              <w:rPr>
                <w:rFonts w:ascii="Times New Roman" w:eastAsia="宋体" w:hAnsi="Times New Roman" w:cs="Times New Roman"/>
                <w:i/>
                <w:szCs w:val="24"/>
                <w:lang w:eastAsia="zh-CN"/>
              </w:rPr>
              <w:t>,</w:t>
            </w:r>
            <w:r w:rsidRPr="00DB234B">
              <w:rPr>
                <w:rFonts w:ascii="Times New Roman" w:eastAsia="宋体" w:hAnsi="Times New Roman" w:cs="Times New Roman"/>
                <w:szCs w:val="24"/>
                <w:lang w:eastAsia="zh-CN"/>
              </w:rPr>
              <w:t xml:space="preserve"> 2015)</w:t>
            </w:r>
            <w:r w:rsidRPr="00DB234B">
              <w:rPr>
                <w:rFonts w:ascii="Times New Roman" w:eastAsia="宋体" w:hAnsi="Times New Roman" w:cs="Times New Roman"/>
                <w:szCs w:val="24"/>
                <w:lang w:eastAsia="zh-CN"/>
              </w:rPr>
              <w:fldChar w:fldCharType="end"/>
            </w:r>
          </w:p>
        </w:tc>
      </w:tr>
      <w:tr w:rsidR="00DB234B" w:rsidRPr="00DB234B" w14:paraId="57EBB72B" w14:textId="77777777" w:rsidTr="00AD4DEE">
        <w:trPr>
          <w:trHeight w:hRule="exact" w:val="567"/>
          <w:jc w:val="center"/>
        </w:trPr>
        <w:tc>
          <w:tcPr>
            <w:tcW w:w="0" w:type="auto"/>
            <w:vMerge/>
            <w:vAlign w:val="center"/>
          </w:tcPr>
          <w:p w14:paraId="3F662E16" w14:textId="77777777" w:rsidR="006627A1" w:rsidRPr="00DB234B" w:rsidRDefault="006627A1" w:rsidP="00AD4DEE">
            <w:pPr>
              <w:adjustRightInd w:val="0"/>
              <w:snapToGrid w:val="0"/>
              <w:spacing w:before="240" w:after="240" w:line="360" w:lineRule="auto"/>
              <w:ind w:firstLineChars="200" w:firstLine="400"/>
              <w:jc w:val="center"/>
              <w:rPr>
                <w:rFonts w:ascii="Times New Roman" w:eastAsia="宋体" w:hAnsi="Times New Roman" w:cs="Times New Roman"/>
                <w:szCs w:val="24"/>
              </w:rPr>
            </w:pPr>
          </w:p>
        </w:tc>
        <w:tc>
          <w:tcPr>
            <w:tcW w:w="0" w:type="auto"/>
            <w:vAlign w:val="center"/>
          </w:tcPr>
          <w:p w14:paraId="4E02D4A3"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QL-A6</w:t>
            </w:r>
          </w:p>
        </w:tc>
        <w:tc>
          <w:tcPr>
            <w:tcW w:w="0" w:type="auto"/>
            <w:vAlign w:val="center"/>
          </w:tcPr>
          <w:p w14:paraId="5DA45877" w14:textId="77777777" w:rsidR="006627A1" w:rsidRPr="00DB234B" w:rsidRDefault="00A60F94" w:rsidP="00AD4DEE">
            <w:pPr>
              <w:adjustRightInd w:val="0"/>
              <w:snapToGrid w:val="0"/>
              <w:spacing w:before="240" w:after="240" w:line="360" w:lineRule="auto"/>
              <w:ind w:firstLineChars="200" w:firstLine="400"/>
              <w:jc w:val="center"/>
              <w:rPr>
                <w:rFonts w:ascii="Times New Roman" w:eastAsia="宋体" w:hAnsi="Times New Roman" w:cs="Times New Roman"/>
                <w:szCs w:val="24"/>
              </w:rPr>
            </w:pPr>
            <w:proofErr w:type="spellStart"/>
            <w:r w:rsidRPr="00DB234B">
              <w:rPr>
                <w:rFonts w:ascii="Times New Roman" w:eastAsia="宋体" w:hAnsi="Times New Roman" w:cs="Times New Roman"/>
                <w:i/>
                <w:szCs w:val="24"/>
              </w:rPr>
              <w:t>Ralstonia</w:t>
            </w:r>
            <w:proofErr w:type="spellEnd"/>
            <w:r w:rsidRPr="00DB234B">
              <w:rPr>
                <w:rFonts w:ascii="Times New Roman" w:eastAsia="宋体" w:hAnsi="Times New Roman" w:cs="Times New Roman"/>
                <w:i/>
                <w:szCs w:val="24"/>
              </w:rPr>
              <w:t xml:space="preserve"> </w:t>
            </w:r>
            <w:proofErr w:type="spellStart"/>
            <w:r w:rsidRPr="00DB234B">
              <w:rPr>
                <w:rFonts w:ascii="Times New Roman" w:eastAsia="宋体" w:hAnsi="Times New Roman" w:cs="Times New Roman"/>
                <w:i/>
                <w:szCs w:val="24"/>
              </w:rPr>
              <w:t>pickettii</w:t>
            </w:r>
            <w:proofErr w:type="spellEnd"/>
          </w:p>
        </w:tc>
        <w:tc>
          <w:tcPr>
            <w:tcW w:w="0" w:type="auto"/>
            <w:vAlign w:val="center"/>
          </w:tcPr>
          <w:p w14:paraId="04E2B29D"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HQ267096</w:t>
            </w:r>
          </w:p>
        </w:tc>
        <w:tc>
          <w:tcPr>
            <w:tcW w:w="0" w:type="auto"/>
            <w:vAlign w:val="center"/>
          </w:tcPr>
          <w:p w14:paraId="07EADB4C"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lang w:eastAsia="zh-CN"/>
              </w:rPr>
            </w:pPr>
            <w:r w:rsidRPr="00DB234B">
              <w:rPr>
                <w:rFonts w:ascii="Times New Roman" w:eastAsia="宋体" w:hAnsi="Times New Roman" w:cs="Times New Roman"/>
                <w:szCs w:val="24"/>
                <w:lang w:eastAsia="zh-CN"/>
              </w:rPr>
              <w:fldChar w:fldCharType="begin"/>
            </w:r>
            <w:r w:rsidRPr="00DB234B">
              <w:rPr>
                <w:rFonts w:ascii="Times New Roman" w:eastAsia="宋体" w:hAnsi="Times New Roman" w:cs="Times New Roman"/>
                <w:szCs w:val="24"/>
                <w:lang w:eastAsia="zh-CN"/>
              </w:rPr>
              <w:instrText xml:space="preserve"> ADDIN EN.CITE &lt;EndNote&gt;&lt;Cite&gt;&lt;Author&gt;Wei&lt;/Author&gt;&lt;Year&gt;2015&lt;/Year&gt;&lt;RecNum&gt;13&lt;/RecNum&gt;&lt;DisplayText&gt;(Wei&lt;style face="italic"&gt; et al.,&lt;/style&gt; 2015)&lt;/DisplayText&gt;&lt;record&gt;&lt;rec-number&gt;13&lt;/rec-number&gt;&lt;foreign-keys&gt;&lt;key app="EN" db-id="5wa0axed82tfa4ee50e5w2destvzptettvdf" timestamp="1601126641"&gt;13&lt;/key&gt;&lt;/foreign-keys&gt;&lt;ref-type name="Journal Article"&gt;17&lt;/ref-type&gt;&lt;contributors&gt;&lt;authors&gt;&lt;author&gt;Zhong Wei&lt;/author&gt;&lt;author&gt;Tianjie Yang&lt;/author&gt;&lt;author&gt;Ville-Petri Friman&lt;/author&gt;&lt;author&gt;Yangchun Xu&lt;/author&gt;&lt;author&gt;Qirong Shen&lt;/author&gt;&lt;author&gt;Alexandre Jousset&lt;/author&gt;&lt;/authors&gt;&lt;/contributors&gt;&lt;auth-address&gt;grid.27871.3b, 0000 0000 9750 7019, Jiangsu Provincial Key Lab for Organic Solid Waste Utilization, National Engineering Research Center for Organic-based Fertilizers, Nanjing Agricultural University, Weigang 1, Nanjing 210095, China;;grid.7445.2, 0000 0001 2113 8111, Imperial College London, Silwood Park Campus, Buckhurst Road, SL5 7PY, Ascot, Berkshire, UK;;grid.5685.e, 0000 0004 1936 9668, Department of Biology, University of York, Wentworth Way, YO10 5DD, York, UK;;grid.5477.1, 0000000120346234, Institute for Environmental Biology, Ecology &amp;amp; Biodiversity, Utrecht University, Padualaan 8, 3584CH Utrecht, The Netherlands&lt;/auth-address&gt;&lt;titles&gt;&lt;title&gt;Trophic network architecture of root-associated bacterial communities determines pathogen invasion and plant health&lt;/title&gt;&lt;secondary-title&gt;Nature Communications&lt;/secondary-title&gt;&lt;/titles&gt;&lt;periodical&gt;&lt;full-title&gt;Nature communications&lt;/full-title&gt;&lt;/periodical&gt;&lt;volume&gt;6&lt;/volume&gt;&lt;number&gt;1&lt;/number&gt;&lt;dates&gt;&lt;year&gt;2015&lt;/year&gt;&lt;/dates&gt;&lt;urls&gt;&lt;/urls&gt;&lt;remote-database-provider&gt;Cnki&lt;/remote-database-provider&gt;&lt;/record&gt;&lt;/Cite&gt;&lt;/EndNote&gt;</w:instrText>
            </w:r>
            <w:r w:rsidRPr="00DB234B">
              <w:rPr>
                <w:rFonts w:ascii="Times New Roman" w:eastAsia="宋体" w:hAnsi="Times New Roman" w:cs="Times New Roman"/>
                <w:szCs w:val="24"/>
                <w:lang w:eastAsia="zh-CN"/>
              </w:rPr>
              <w:fldChar w:fldCharType="separate"/>
            </w:r>
            <w:r w:rsidRPr="00DB234B">
              <w:rPr>
                <w:rFonts w:ascii="Times New Roman" w:eastAsia="宋体" w:hAnsi="Times New Roman" w:cs="Times New Roman"/>
                <w:szCs w:val="24"/>
                <w:lang w:eastAsia="zh-CN"/>
              </w:rPr>
              <w:t>(Wei</w:t>
            </w:r>
            <w:r w:rsidRPr="00DB234B">
              <w:rPr>
                <w:rFonts w:ascii="Times New Roman" w:eastAsia="宋体" w:hAnsi="Times New Roman" w:cs="Times New Roman"/>
                <w:i/>
                <w:szCs w:val="24"/>
                <w:lang w:eastAsia="zh-CN"/>
              </w:rPr>
              <w:t xml:space="preserve"> </w:t>
            </w:r>
            <w:r w:rsidRPr="00DB234B">
              <w:rPr>
                <w:rFonts w:ascii="Times New Roman" w:eastAsia="宋体" w:hAnsi="Times New Roman" w:cs="Times New Roman"/>
                <w:i/>
                <w:szCs w:val="24"/>
                <w:lang w:eastAsia="zh-CN"/>
              </w:rPr>
              <w:t>等</w:t>
            </w:r>
            <w:r w:rsidRPr="00DB234B">
              <w:rPr>
                <w:rFonts w:ascii="Times New Roman" w:eastAsia="宋体" w:hAnsi="Times New Roman" w:cs="Times New Roman"/>
                <w:i/>
                <w:szCs w:val="24"/>
                <w:lang w:eastAsia="zh-CN"/>
              </w:rPr>
              <w:t>,</w:t>
            </w:r>
            <w:r w:rsidRPr="00DB234B">
              <w:rPr>
                <w:rFonts w:ascii="Times New Roman" w:eastAsia="宋体" w:hAnsi="Times New Roman" w:cs="Times New Roman"/>
                <w:szCs w:val="24"/>
                <w:lang w:eastAsia="zh-CN"/>
              </w:rPr>
              <w:t xml:space="preserve"> 2015)</w:t>
            </w:r>
            <w:r w:rsidRPr="00DB234B">
              <w:rPr>
                <w:rFonts w:ascii="Times New Roman" w:eastAsia="宋体" w:hAnsi="Times New Roman" w:cs="Times New Roman"/>
                <w:szCs w:val="24"/>
                <w:lang w:eastAsia="zh-CN"/>
              </w:rPr>
              <w:fldChar w:fldCharType="end"/>
            </w:r>
          </w:p>
        </w:tc>
      </w:tr>
      <w:tr w:rsidR="00DB234B" w:rsidRPr="00DB234B" w14:paraId="28B143C3" w14:textId="77777777" w:rsidTr="00AD4DEE">
        <w:trPr>
          <w:trHeight w:hRule="exact" w:val="567"/>
          <w:jc w:val="center"/>
        </w:trPr>
        <w:tc>
          <w:tcPr>
            <w:tcW w:w="0" w:type="auto"/>
            <w:vMerge/>
            <w:vAlign w:val="center"/>
          </w:tcPr>
          <w:p w14:paraId="08DECE2E" w14:textId="77777777" w:rsidR="006627A1" w:rsidRPr="00DB234B" w:rsidRDefault="006627A1" w:rsidP="00AD4DEE">
            <w:pPr>
              <w:adjustRightInd w:val="0"/>
              <w:snapToGrid w:val="0"/>
              <w:spacing w:before="240" w:after="240" w:line="360" w:lineRule="auto"/>
              <w:ind w:firstLineChars="200" w:firstLine="400"/>
              <w:jc w:val="center"/>
              <w:rPr>
                <w:rFonts w:ascii="Times New Roman" w:eastAsia="宋体" w:hAnsi="Times New Roman" w:cs="Times New Roman"/>
                <w:szCs w:val="24"/>
              </w:rPr>
            </w:pPr>
          </w:p>
        </w:tc>
        <w:tc>
          <w:tcPr>
            <w:tcW w:w="0" w:type="auto"/>
            <w:vAlign w:val="center"/>
          </w:tcPr>
          <w:p w14:paraId="66988137"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QL -117</w:t>
            </w:r>
          </w:p>
        </w:tc>
        <w:tc>
          <w:tcPr>
            <w:tcW w:w="0" w:type="auto"/>
            <w:vAlign w:val="center"/>
          </w:tcPr>
          <w:p w14:paraId="03A21844" w14:textId="77777777" w:rsidR="006627A1" w:rsidRPr="00DB234B" w:rsidRDefault="00A60F94" w:rsidP="00AD4DEE">
            <w:pPr>
              <w:adjustRightInd w:val="0"/>
              <w:snapToGrid w:val="0"/>
              <w:spacing w:before="240" w:after="240" w:line="360" w:lineRule="auto"/>
              <w:ind w:firstLineChars="200" w:firstLine="400"/>
              <w:jc w:val="center"/>
              <w:rPr>
                <w:rFonts w:ascii="Times New Roman" w:eastAsia="宋体" w:hAnsi="Times New Roman" w:cs="Times New Roman"/>
                <w:i/>
                <w:szCs w:val="24"/>
              </w:rPr>
            </w:pPr>
            <w:bookmarkStart w:id="0" w:name="OLE_LINK8"/>
            <w:proofErr w:type="spellStart"/>
            <w:r w:rsidRPr="00DB234B">
              <w:rPr>
                <w:rFonts w:ascii="Times New Roman" w:eastAsia="宋体" w:hAnsi="Times New Roman" w:cs="Times New Roman"/>
                <w:i/>
                <w:szCs w:val="24"/>
              </w:rPr>
              <w:t>Ralstonia</w:t>
            </w:r>
            <w:proofErr w:type="spellEnd"/>
            <w:r w:rsidRPr="00DB234B">
              <w:rPr>
                <w:rFonts w:ascii="Times New Roman" w:eastAsia="宋体" w:hAnsi="Times New Roman" w:cs="Times New Roman"/>
                <w:i/>
                <w:szCs w:val="24"/>
              </w:rPr>
              <w:t xml:space="preserve"> </w:t>
            </w:r>
            <w:proofErr w:type="spellStart"/>
            <w:r w:rsidRPr="00DB234B">
              <w:rPr>
                <w:rFonts w:ascii="Times New Roman" w:eastAsia="宋体" w:hAnsi="Times New Roman" w:cs="Times New Roman"/>
                <w:i/>
                <w:szCs w:val="24"/>
              </w:rPr>
              <w:t>taiwanensis</w:t>
            </w:r>
            <w:bookmarkEnd w:id="0"/>
            <w:proofErr w:type="spellEnd"/>
          </w:p>
        </w:tc>
        <w:tc>
          <w:tcPr>
            <w:tcW w:w="0" w:type="auto"/>
            <w:vAlign w:val="center"/>
          </w:tcPr>
          <w:p w14:paraId="7C8990C9"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KJ780054</w:t>
            </w:r>
          </w:p>
        </w:tc>
        <w:tc>
          <w:tcPr>
            <w:tcW w:w="0" w:type="auto"/>
            <w:vAlign w:val="center"/>
          </w:tcPr>
          <w:p w14:paraId="4484760A"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lang w:eastAsia="zh-CN"/>
              </w:rPr>
            </w:pPr>
            <w:r w:rsidRPr="00DB234B">
              <w:rPr>
                <w:rFonts w:ascii="Times New Roman" w:eastAsia="宋体" w:hAnsi="Times New Roman" w:cs="Times New Roman"/>
                <w:szCs w:val="24"/>
                <w:lang w:eastAsia="zh-CN"/>
              </w:rPr>
              <w:fldChar w:fldCharType="begin"/>
            </w:r>
            <w:r w:rsidRPr="00DB234B">
              <w:rPr>
                <w:rFonts w:ascii="Times New Roman" w:eastAsia="宋体" w:hAnsi="Times New Roman" w:cs="Times New Roman"/>
                <w:szCs w:val="24"/>
                <w:lang w:eastAsia="zh-CN"/>
              </w:rPr>
              <w:instrText xml:space="preserve"> ADDIN EN.CITE &lt;EndNote&gt;&lt;Cite&gt;&lt;Author&gt;Wei&lt;/Author&gt;&lt;Year&gt;2015&lt;/Year&gt;&lt;RecNum&gt;13&lt;/RecNum&gt;&lt;DisplayText&gt;(Wei&lt;style face="italic"&gt; et al.,&lt;/style&gt; 2015)&lt;/DisplayText&gt;&lt;record&gt;&lt;rec-number&gt;13&lt;/rec-number&gt;&lt;foreign-keys&gt;&lt;key app="EN" db-id="5wa0axed82tfa4ee50e5w2destvzptettvdf" timestamp="1601126641"&gt;13&lt;/key&gt;&lt;/foreign-keys&gt;&lt;ref-type name="Journal Article"&gt;17&lt;/ref-type&gt;&lt;contributors&gt;&lt;authors&gt;&lt;author&gt;Zhong Wei&lt;/author&gt;&lt;author&gt;Tianjie Yang&lt;/author&gt;&lt;author&gt;Ville-Petri Friman&lt;/author&gt;&lt;author&gt;Yangchun Xu&lt;/author&gt;&lt;author&gt;Qirong Shen&lt;/author&gt;&lt;author&gt;Alexandre Jousset&lt;/author&gt;&lt;/authors&gt;&lt;/contributors&gt;&lt;auth-address&gt;grid.27871.3b, 0000 0000 9750 7019, Jiangsu Provincial Key Lab for Organic Solid Waste Utilization, National Engineering Research Center for Organic-based Fertilizers, Nanjing Agricultural University, Weigang 1, Nanjing 210095, China;;grid.7445.2, 0000 0001 2113 8111, Imperial College London, Silwood Park Campus, Buckhurst Road, SL5 7PY, Ascot, Berkshire, UK;;grid.5685.e, 0000 0004 1936 9668, Department of Biology, University of York, Wentworth Way, YO10 5DD, York, UK;;grid.5477.1, 0000000120346234, Institute for Environmental Biology, Ecology &amp;amp; Biodiversity, Utrecht University, Padualaan 8, 3584CH Utrecht, The Netherlands&lt;/auth-address&gt;&lt;titles&gt;&lt;title&gt;Trophic network architecture of root-associated bacterial communities determines pathogen invasion and plant health&lt;/title&gt;&lt;secondary-title&gt;Nature Communications&lt;/secondary-title&gt;&lt;/titles&gt;&lt;periodical&gt;&lt;full-title&gt;Nature communications&lt;/full-title&gt;&lt;/periodical&gt;&lt;volume&gt;6&lt;/volume&gt;&lt;number&gt;1&lt;/number&gt;&lt;dates&gt;&lt;year&gt;2015&lt;/year&gt;&lt;/dates&gt;&lt;urls&gt;&lt;/urls&gt;&lt;remote-database-provider&gt;Cnki&lt;/remote-database-provider&gt;&lt;/record&gt;&lt;/Cite&gt;&lt;/EndNote&gt;</w:instrText>
            </w:r>
            <w:r w:rsidRPr="00DB234B">
              <w:rPr>
                <w:rFonts w:ascii="Times New Roman" w:eastAsia="宋体" w:hAnsi="Times New Roman" w:cs="Times New Roman"/>
                <w:szCs w:val="24"/>
                <w:lang w:eastAsia="zh-CN"/>
              </w:rPr>
              <w:fldChar w:fldCharType="separate"/>
            </w:r>
            <w:r w:rsidRPr="00DB234B">
              <w:rPr>
                <w:rFonts w:ascii="Times New Roman" w:eastAsia="宋体" w:hAnsi="Times New Roman" w:cs="Times New Roman"/>
                <w:szCs w:val="24"/>
                <w:lang w:eastAsia="zh-CN"/>
              </w:rPr>
              <w:t>(Wei</w:t>
            </w:r>
            <w:r w:rsidRPr="00DB234B">
              <w:rPr>
                <w:rFonts w:ascii="Times New Roman" w:eastAsia="宋体" w:hAnsi="Times New Roman" w:cs="Times New Roman"/>
                <w:i/>
                <w:szCs w:val="24"/>
                <w:lang w:eastAsia="zh-CN"/>
              </w:rPr>
              <w:t xml:space="preserve"> </w:t>
            </w:r>
            <w:r w:rsidRPr="00DB234B">
              <w:rPr>
                <w:rFonts w:ascii="Times New Roman" w:eastAsia="宋体" w:hAnsi="Times New Roman" w:cs="Times New Roman"/>
                <w:i/>
                <w:szCs w:val="24"/>
                <w:lang w:eastAsia="zh-CN"/>
              </w:rPr>
              <w:t>等</w:t>
            </w:r>
            <w:r w:rsidRPr="00DB234B">
              <w:rPr>
                <w:rFonts w:ascii="Times New Roman" w:eastAsia="宋体" w:hAnsi="Times New Roman" w:cs="Times New Roman"/>
                <w:i/>
                <w:szCs w:val="24"/>
                <w:lang w:eastAsia="zh-CN"/>
              </w:rPr>
              <w:t>,</w:t>
            </w:r>
            <w:r w:rsidRPr="00DB234B">
              <w:rPr>
                <w:rFonts w:ascii="Times New Roman" w:eastAsia="宋体" w:hAnsi="Times New Roman" w:cs="Times New Roman"/>
                <w:szCs w:val="24"/>
                <w:lang w:eastAsia="zh-CN"/>
              </w:rPr>
              <w:t xml:space="preserve"> 2015)</w:t>
            </w:r>
            <w:r w:rsidRPr="00DB234B">
              <w:rPr>
                <w:rFonts w:ascii="Times New Roman" w:eastAsia="宋体" w:hAnsi="Times New Roman" w:cs="Times New Roman"/>
                <w:szCs w:val="24"/>
                <w:lang w:eastAsia="zh-CN"/>
              </w:rPr>
              <w:fldChar w:fldCharType="end"/>
            </w:r>
          </w:p>
        </w:tc>
      </w:tr>
      <w:tr w:rsidR="00DB234B" w:rsidRPr="00DB234B" w14:paraId="395BDC65" w14:textId="77777777" w:rsidTr="00AD4DEE">
        <w:trPr>
          <w:trHeight w:hRule="exact" w:val="567"/>
          <w:jc w:val="center"/>
        </w:trPr>
        <w:tc>
          <w:tcPr>
            <w:tcW w:w="0" w:type="auto"/>
            <w:vMerge/>
            <w:vAlign w:val="center"/>
          </w:tcPr>
          <w:p w14:paraId="3381596C" w14:textId="77777777" w:rsidR="006627A1" w:rsidRPr="00DB234B" w:rsidRDefault="006627A1" w:rsidP="00AD4DEE">
            <w:pPr>
              <w:adjustRightInd w:val="0"/>
              <w:snapToGrid w:val="0"/>
              <w:spacing w:before="240" w:after="240" w:line="360" w:lineRule="auto"/>
              <w:ind w:firstLineChars="200" w:firstLine="400"/>
              <w:jc w:val="center"/>
              <w:rPr>
                <w:rFonts w:ascii="Times New Roman" w:eastAsia="宋体" w:hAnsi="Times New Roman" w:cs="Times New Roman"/>
                <w:szCs w:val="24"/>
              </w:rPr>
            </w:pPr>
          </w:p>
        </w:tc>
        <w:tc>
          <w:tcPr>
            <w:tcW w:w="0" w:type="auto"/>
            <w:vAlign w:val="center"/>
          </w:tcPr>
          <w:p w14:paraId="045045F3"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QL-140</w:t>
            </w:r>
          </w:p>
        </w:tc>
        <w:tc>
          <w:tcPr>
            <w:tcW w:w="0" w:type="auto"/>
            <w:vAlign w:val="center"/>
          </w:tcPr>
          <w:p w14:paraId="16983A38" w14:textId="77777777" w:rsidR="006627A1" w:rsidRPr="00DB234B" w:rsidRDefault="00A60F94" w:rsidP="00AD4DEE">
            <w:pPr>
              <w:adjustRightInd w:val="0"/>
              <w:snapToGrid w:val="0"/>
              <w:spacing w:before="240" w:after="240" w:line="360" w:lineRule="auto"/>
              <w:ind w:firstLineChars="200" w:firstLine="400"/>
              <w:jc w:val="center"/>
              <w:rPr>
                <w:rFonts w:ascii="Times New Roman" w:eastAsia="宋体" w:hAnsi="Times New Roman" w:cs="Times New Roman"/>
                <w:szCs w:val="24"/>
              </w:rPr>
            </w:pPr>
            <w:proofErr w:type="spellStart"/>
            <w:r w:rsidRPr="00DB234B">
              <w:rPr>
                <w:rFonts w:ascii="Times New Roman" w:eastAsia="宋体" w:hAnsi="Times New Roman" w:cs="Times New Roman"/>
                <w:i/>
                <w:szCs w:val="24"/>
              </w:rPr>
              <w:t>Ralstonia</w:t>
            </w:r>
            <w:proofErr w:type="spellEnd"/>
            <w:r w:rsidRPr="00DB234B">
              <w:rPr>
                <w:rFonts w:ascii="Times New Roman" w:eastAsia="宋体" w:hAnsi="Times New Roman" w:cs="Times New Roman"/>
                <w:szCs w:val="24"/>
              </w:rPr>
              <w:t xml:space="preserve"> sp.</w:t>
            </w:r>
          </w:p>
        </w:tc>
        <w:tc>
          <w:tcPr>
            <w:tcW w:w="0" w:type="auto"/>
            <w:vAlign w:val="center"/>
          </w:tcPr>
          <w:p w14:paraId="68FE3FFF"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rPr>
            </w:pPr>
            <w:r w:rsidRPr="00DB234B">
              <w:rPr>
                <w:rFonts w:ascii="Times New Roman" w:eastAsia="宋体" w:hAnsi="Times New Roman" w:cs="Times New Roman"/>
                <w:szCs w:val="24"/>
              </w:rPr>
              <w:t>KJ780055</w:t>
            </w:r>
          </w:p>
        </w:tc>
        <w:tc>
          <w:tcPr>
            <w:tcW w:w="0" w:type="auto"/>
            <w:vAlign w:val="center"/>
          </w:tcPr>
          <w:p w14:paraId="7CEA08AD" w14:textId="77777777" w:rsidR="006627A1" w:rsidRPr="00DB234B" w:rsidRDefault="00A60F94" w:rsidP="00AD4DEE">
            <w:pPr>
              <w:adjustRightInd w:val="0"/>
              <w:snapToGrid w:val="0"/>
              <w:spacing w:before="240" w:after="240" w:line="360" w:lineRule="auto"/>
              <w:jc w:val="center"/>
              <w:rPr>
                <w:rFonts w:ascii="Times New Roman" w:eastAsia="宋体" w:hAnsi="Times New Roman" w:cs="Times New Roman"/>
                <w:szCs w:val="24"/>
                <w:lang w:eastAsia="zh-CN"/>
              </w:rPr>
            </w:pPr>
            <w:r w:rsidRPr="00DB234B">
              <w:rPr>
                <w:rFonts w:ascii="Times New Roman" w:eastAsia="宋体" w:hAnsi="Times New Roman" w:cs="Times New Roman"/>
                <w:szCs w:val="24"/>
                <w:lang w:eastAsia="zh-CN"/>
              </w:rPr>
              <w:fldChar w:fldCharType="begin"/>
            </w:r>
            <w:r w:rsidRPr="00DB234B">
              <w:rPr>
                <w:rFonts w:ascii="Times New Roman" w:eastAsia="宋体" w:hAnsi="Times New Roman" w:cs="Times New Roman"/>
                <w:szCs w:val="24"/>
                <w:lang w:eastAsia="zh-CN"/>
              </w:rPr>
              <w:instrText xml:space="preserve"> ADDIN EN.CITE &lt;EndNote&gt;&lt;Cite&gt;&lt;Author&gt;Wei&lt;/Author&gt;&lt;Year&gt;2015&lt;/Year&gt;&lt;RecNum&gt;13&lt;/RecNum&gt;&lt;DisplayText&gt;(Wei&lt;style face="italic"&gt; et al.,&lt;/style&gt; 2015)&lt;/DisplayText&gt;&lt;record&gt;&lt;rec-number&gt;13&lt;/rec-number&gt;&lt;foreign-keys&gt;&lt;key app="EN" db-id="5wa0axed82tfa4ee50e5w2destvzptettvdf" timestamp="1601126641"&gt;13&lt;/key&gt;&lt;/foreign-keys&gt;&lt;ref-type name="Journal Article"&gt;17&lt;/ref-type&gt;&lt;contributors&gt;&lt;authors&gt;&lt;author&gt;Zhong Wei&lt;/author&gt;&lt;author&gt;Tianjie Yang&lt;/author&gt;&lt;author&gt;Ville-Petri Friman&lt;/author&gt;&lt;author&gt;Yangchun Xu&lt;/author&gt;&lt;author&gt;Qirong Shen&lt;/author&gt;&lt;author&gt;Alexandre Jousset&lt;/author&gt;&lt;/authors&gt;&lt;/contributors&gt;&lt;auth-address&gt;grid.27871.3b, 0000 0000 9750 7019, Jiangsu Provincial Key Lab for Organic Solid Waste Utilization, National Engineering Research Center for Organic-based Fertilizers, Nanjing Agricultural University, Weigang 1, Nanjing 210095, China;;grid.7445.2, 0000 0001 2113 8111, Imperial College London, Silwood Park Campus, Buckhurst Road, SL5 7PY, Ascot, Berkshire, UK;;grid.5685.e, 0000 0004 1936 9668, Department of Biology, University of York, Wentworth Way, YO10 5DD, York, UK;;grid.5477.1, 0000000120346234, Institute for Environmental Biology, Ecology &amp;amp; Biodiversity, Utrecht University, Padualaan 8, 3584CH Utrecht, The Netherlands&lt;/auth-address&gt;&lt;titles&gt;&lt;title&gt;Trophic network architecture of root-associated bacterial communities determines pathogen invasion and plant health&lt;/title&gt;&lt;secondary-title&gt;Nature Communications&lt;/secondary-title&gt;&lt;/titles&gt;&lt;periodical&gt;&lt;full-title&gt;Nature communications&lt;/full-title&gt;&lt;/periodical&gt;&lt;volume&gt;6&lt;/volume&gt;&lt;number&gt;1&lt;/number&gt;&lt;dates&gt;&lt;year&gt;2015&lt;/year&gt;&lt;/dates&gt;&lt;urls&gt;&lt;/urls&gt;&lt;remote-database-provider&gt;Cnki&lt;/remote-database-provider&gt;&lt;/record&gt;&lt;/Cite&gt;&lt;/EndNote&gt;</w:instrText>
            </w:r>
            <w:r w:rsidRPr="00DB234B">
              <w:rPr>
                <w:rFonts w:ascii="Times New Roman" w:eastAsia="宋体" w:hAnsi="Times New Roman" w:cs="Times New Roman"/>
                <w:szCs w:val="24"/>
                <w:lang w:eastAsia="zh-CN"/>
              </w:rPr>
              <w:fldChar w:fldCharType="separate"/>
            </w:r>
            <w:r w:rsidRPr="00DB234B">
              <w:rPr>
                <w:rFonts w:ascii="Times New Roman" w:eastAsia="宋体" w:hAnsi="Times New Roman" w:cs="Times New Roman"/>
                <w:szCs w:val="24"/>
                <w:lang w:eastAsia="zh-CN"/>
              </w:rPr>
              <w:t>(Wei</w:t>
            </w:r>
            <w:r w:rsidRPr="00DB234B">
              <w:rPr>
                <w:rFonts w:ascii="Times New Roman" w:eastAsia="宋体" w:hAnsi="Times New Roman" w:cs="Times New Roman"/>
                <w:i/>
                <w:szCs w:val="24"/>
                <w:lang w:eastAsia="zh-CN"/>
              </w:rPr>
              <w:t xml:space="preserve"> </w:t>
            </w:r>
            <w:r w:rsidRPr="00DB234B">
              <w:rPr>
                <w:rFonts w:ascii="Times New Roman" w:eastAsia="宋体" w:hAnsi="Times New Roman" w:cs="Times New Roman"/>
                <w:i/>
                <w:szCs w:val="24"/>
                <w:lang w:eastAsia="zh-CN"/>
              </w:rPr>
              <w:t>等</w:t>
            </w:r>
            <w:r w:rsidRPr="00DB234B">
              <w:rPr>
                <w:rFonts w:ascii="Times New Roman" w:eastAsia="宋体" w:hAnsi="Times New Roman" w:cs="Times New Roman"/>
                <w:i/>
                <w:szCs w:val="24"/>
                <w:lang w:eastAsia="zh-CN"/>
              </w:rPr>
              <w:t>,</w:t>
            </w:r>
            <w:r w:rsidRPr="00DB234B">
              <w:rPr>
                <w:rFonts w:ascii="Times New Roman" w:eastAsia="宋体" w:hAnsi="Times New Roman" w:cs="Times New Roman"/>
                <w:szCs w:val="24"/>
                <w:lang w:eastAsia="zh-CN"/>
              </w:rPr>
              <w:t xml:space="preserve"> 2015)</w:t>
            </w:r>
            <w:r w:rsidRPr="00DB234B">
              <w:rPr>
                <w:rFonts w:ascii="Times New Roman" w:eastAsia="宋体" w:hAnsi="Times New Roman" w:cs="Times New Roman"/>
                <w:szCs w:val="24"/>
                <w:lang w:eastAsia="zh-CN"/>
              </w:rPr>
              <w:fldChar w:fldCharType="end"/>
            </w:r>
          </w:p>
        </w:tc>
      </w:tr>
      <w:tr w:rsidR="006627A1" w:rsidRPr="00123DE1" w14:paraId="54FE388F" w14:textId="77777777" w:rsidTr="00AD4DEE">
        <w:trPr>
          <w:trHeight w:hRule="exact" w:val="567"/>
          <w:jc w:val="center"/>
        </w:trPr>
        <w:tc>
          <w:tcPr>
            <w:tcW w:w="0" w:type="auto"/>
            <w:vAlign w:val="center"/>
          </w:tcPr>
          <w:p w14:paraId="1422D8CC" w14:textId="77777777" w:rsidR="006627A1" w:rsidRPr="00123DE1" w:rsidRDefault="00A60F94" w:rsidP="00AD4DEE">
            <w:pPr>
              <w:adjustRightInd w:val="0"/>
              <w:snapToGrid w:val="0"/>
              <w:spacing w:before="240" w:after="240" w:line="360" w:lineRule="auto"/>
              <w:jc w:val="center"/>
              <w:rPr>
                <w:rFonts w:ascii="Times New Roman" w:eastAsia="宋体" w:hAnsi="Times New Roman" w:cs="Times New Roman"/>
                <w:szCs w:val="24"/>
              </w:rPr>
            </w:pPr>
            <w:r w:rsidRPr="00123DE1">
              <w:rPr>
                <w:rFonts w:ascii="Times New Roman" w:eastAsia="宋体" w:hAnsi="Times New Roman" w:cs="Times New Roman"/>
                <w:szCs w:val="24"/>
              </w:rPr>
              <w:t>青枯菌</w:t>
            </w:r>
          </w:p>
        </w:tc>
        <w:tc>
          <w:tcPr>
            <w:tcW w:w="0" w:type="auto"/>
            <w:vAlign w:val="center"/>
          </w:tcPr>
          <w:p w14:paraId="17E3D63D" w14:textId="77777777" w:rsidR="006627A1" w:rsidRPr="00123DE1" w:rsidRDefault="00A60F94" w:rsidP="00AD4DEE">
            <w:pPr>
              <w:adjustRightInd w:val="0"/>
              <w:snapToGrid w:val="0"/>
              <w:spacing w:before="240" w:after="240" w:line="360" w:lineRule="auto"/>
              <w:jc w:val="center"/>
              <w:rPr>
                <w:rFonts w:ascii="Times New Roman" w:eastAsia="宋体" w:hAnsi="Times New Roman" w:cs="Times New Roman"/>
                <w:szCs w:val="24"/>
              </w:rPr>
            </w:pPr>
            <w:r w:rsidRPr="00123DE1">
              <w:rPr>
                <w:rFonts w:ascii="Times New Roman" w:eastAsia="宋体" w:hAnsi="Times New Roman" w:cs="Times New Roman"/>
                <w:szCs w:val="24"/>
              </w:rPr>
              <w:t>QL-</w:t>
            </w:r>
            <w:r w:rsidRPr="00AD4DEE">
              <w:rPr>
                <w:rFonts w:ascii="Times New Roman" w:eastAsia="宋体" w:hAnsi="Times New Roman" w:cs="Times New Roman"/>
                <w:color w:val="00B0F0"/>
                <w:szCs w:val="24"/>
              </w:rPr>
              <w:t>Rs1115</w:t>
            </w:r>
          </w:p>
        </w:tc>
        <w:tc>
          <w:tcPr>
            <w:tcW w:w="0" w:type="auto"/>
            <w:vAlign w:val="center"/>
          </w:tcPr>
          <w:p w14:paraId="1A9EAA9E" w14:textId="77777777" w:rsidR="006627A1" w:rsidRPr="00123DE1" w:rsidRDefault="00A60F94" w:rsidP="00AD4DEE">
            <w:pPr>
              <w:adjustRightInd w:val="0"/>
              <w:snapToGrid w:val="0"/>
              <w:spacing w:before="240" w:after="240" w:line="360" w:lineRule="auto"/>
              <w:ind w:firstLineChars="200" w:firstLine="400"/>
              <w:jc w:val="center"/>
              <w:rPr>
                <w:rFonts w:ascii="Times New Roman" w:eastAsia="宋体" w:hAnsi="Times New Roman" w:cs="Times New Roman"/>
                <w:i/>
                <w:szCs w:val="24"/>
              </w:rPr>
            </w:pPr>
            <w:proofErr w:type="spellStart"/>
            <w:r w:rsidRPr="00123DE1">
              <w:rPr>
                <w:rFonts w:ascii="Times New Roman" w:eastAsia="宋体" w:hAnsi="Times New Roman" w:cs="Times New Roman"/>
                <w:i/>
                <w:szCs w:val="24"/>
              </w:rPr>
              <w:t>Ralstonia</w:t>
            </w:r>
            <w:proofErr w:type="spellEnd"/>
            <w:r w:rsidRPr="00123DE1">
              <w:rPr>
                <w:rFonts w:ascii="Times New Roman" w:eastAsia="宋体" w:hAnsi="Times New Roman" w:cs="Times New Roman"/>
                <w:i/>
                <w:szCs w:val="24"/>
              </w:rPr>
              <w:t xml:space="preserve"> </w:t>
            </w:r>
            <w:proofErr w:type="spellStart"/>
            <w:r w:rsidRPr="00123DE1">
              <w:rPr>
                <w:rFonts w:ascii="Times New Roman" w:eastAsia="宋体" w:hAnsi="Times New Roman" w:cs="Times New Roman"/>
                <w:i/>
                <w:szCs w:val="24"/>
              </w:rPr>
              <w:t>solanacearum</w:t>
            </w:r>
            <w:proofErr w:type="spellEnd"/>
          </w:p>
        </w:tc>
        <w:tc>
          <w:tcPr>
            <w:tcW w:w="0" w:type="auto"/>
            <w:vAlign w:val="center"/>
          </w:tcPr>
          <w:p w14:paraId="54043BAD" w14:textId="77777777" w:rsidR="006627A1" w:rsidRPr="00123DE1" w:rsidRDefault="00A60F94" w:rsidP="00AD4DEE">
            <w:pPr>
              <w:adjustRightInd w:val="0"/>
              <w:snapToGrid w:val="0"/>
              <w:spacing w:before="240" w:after="240" w:line="360" w:lineRule="auto"/>
              <w:jc w:val="center"/>
              <w:rPr>
                <w:rFonts w:ascii="Times New Roman" w:eastAsia="宋体" w:hAnsi="Times New Roman" w:cs="Times New Roman"/>
                <w:szCs w:val="24"/>
              </w:rPr>
            </w:pPr>
            <w:r w:rsidRPr="00123DE1">
              <w:rPr>
                <w:rFonts w:ascii="Times New Roman" w:eastAsia="宋体" w:hAnsi="Times New Roman" w:cs="Times New Roman"/>
                <w:kern w:val="0"/>
                <w:szCs w:val="24"/>
              </w:rPr>
              <w:t>GU390462</w:t>
            </w:r>
          </w:p>
        </w:tc>
        <w:tc>
          <w:tcPr>
            <w:tcW w:w="0" w:type="auto"/>
            <w:vAlign w:val="center"/>
          </w:tcPr>
          <w:p w14:paraId="4172323D" w14:textId="77777777" w:rsidR="006627A1" w:rsidRPr="00123DE1" w:rsidRDefault="00A60F94" w:rsidP="00AD4DEE">
            <w:pPr>
              <w:adjustRightInd w:val="0"/>
              <w:snapToGrid w:val="0"/>
              <w:spacing w:before="240" w:after="240" w:line="360" w:lineRule="auto"/>
              <w:jc w:val="center"/>
              <w:rPr>
                <w:rFonts w:ascii="Times New Roman" w:eastAsia="宋体" w:hAnsi="Times New Roman" w:cs="Times New Roman"/>
                <w:szCs w:val="24"/>
              </w:rPr>
            </w:pPr>
            <w:r w:rsidRPr="00123DE1">
              <w:rPr>
                <w:rFonts w:ascii="Times New Roman" w:eastAsia="宋体" w:hAnsi="Times New Roman" w:cs="Times New Roman"/>
                <w:szCs w:val="24"/>
              </w:rPr>
              <w:fldChar w:fldCharType="begin"/>
            </w:r>
            <w:r w:rsidRPr="00123DE1">
              <w:rPr>
                <w:rFonts w:ascii="Times New Roman" w:eastAsia="宋体" w:hAnsi="Times New Roman" w:cs="Times New Roman"/>
                <w:szCs w:val="24"/>
              </w:rPr>
              <w:instrText xml:space="preserve"> ADDIN EN.CITE &lt;EndNote&gt;&lt;Cite&gt;&lt;Author&gt;Wei&lt;/Author&gt;&lt;Year&gt;2013&lt;/Year&gt;&lt;RecNum&gt;1&lt;/RecNum&gt;&lt;DisplayText&gt;(Wei&lt;style face="italic"&gt; et al.,&lt;/style&gt; 2013)&lt;/DisplayText&gt;&lt;record&gt;&lt;rec-number&gt;1&lt;/rec-number&gt;&lt;foreign-keys&gt;&lt;key app="EN" db-id="5wa0axed82tfa4ee50e5w2destvzptettvdf" timestamp="1599706599"&gt;1&lt;/key&gt;&lt;/foreign-keys&gt;&lt;ref-type name="Journal Article"&gt;17&lt;/ref-type&gt;&lt;contributors&gt;&lt;authors&gt;&lt;author&gt;Zhong Wei&lt;/author&gt;&lt;author&gt;Jianfeng Huang&lt;/author&gt;&lt;author&gt;Shiyong Tan&lt;/author&gt;&lt;author&gt;Xinlan Mei&lt;/author&gt;&lt;author&gt;Qirong Shen&lt;/author&gt;&lt;author&gt;Yangchun Xu&lt;/author&gt;&lt;/authors&gt;&lt;/contributors&gt;&lt;auth-address&gt;Agricultural Ministry Key Lab of Plant Nutrition and Fertilization in Low-Middle Reaches of the Yangtze River, Jiangsu Key Lab and Engineering Center for Solid Organic Waste Utilization, Nanjing Agricultural University, 210095, China&lt;/auth-address&gt;&lt;titles&gt;&lt;title&gt;The congeneric strain Ralstonia pickettii QL-A6 of Ralstonia solanacearum as an effective biocontrol agent for bacterial wilt of tomato&lt;/title&gt;&lt;secondary-title&gt; Biological Control&lt;/secondary-title&gt;&lt;/titles&gt;&lt;pages&gt;278-285&lt;/pages&gt;&lt;volume&gt;65&lt;/volume&gt;&lt;number&gt;2&lt;/number&gt;&lt;keywords&gt;&lt;keyword&gt;Ralstonia pickettii&lt;/keyword&gt;&lt;keyword&gt;Colonization&lt;/keyword&gt;&lt;keyword&gt;Soil drench&lt;/keyword&gt;&lt;keyword&gt;Stem injection&lt;/keyword&gt;&lt;/keywords&gt;&lt;dates&gt;&lt;year&gt;2013&lt;/year&gt;&lt;/dates&gt;&lt;isbn&gt;1049-9644&lt;/isbn&gt;&lt;urls&gt;&lt;/urls&gt;&lt;remote-database-provider&gt;Cnki&lt;/remote-database-provider&gt;&lt;/record&gt;&lt;/Cite&gt;&lt;/EndNote&gt;</w:instrText>
            </w:r>
            <w:r w:rsidRPr="00123DE1">
              <w:rPr>
                <w:rFonts w:ascii="Times New Roman" w:eastAsia="宋体" w:hAnsi="Times New Roman" w:cs="Times New Roman"/>
                <w:szCs w:val="24"/>
              </w:rPr>
              <w:fldChar w:fldCharType="separate"/>
            </w:r>
            <w:r w:rsidRPr="00123DE1">
              <w:rPr>
                <w:rFonts w:ascii="Times New Roman" w:eastAsia="宋体" w:hAnsi="Times New Roman" w:cs="Times New Roman"/>
                <w:szCs w:val="24"/>
              </w:rPr>
              <w:t>(Wei</w:t>
            </w:r>
            <w:r w:rsidRPr="00123DE1">
              <w:rPr>
                <w:rFonts w:ascii="Times New Roman" w:eastAsia="宋体" w:hAnsi="Times New Roman" w:cs="Times New Roman"/>
                <w:i/>
                <w:szCs w:val="24"/>
              </w:rPr>
              <w:t xml:space="preserve"> </w:t>
            </w:r>
            <w:r w:rsidRPr="00123DE1">
              <w:rPr>
                <w:rFonts w:ascii="Times New Roman" w:eastAsia="宋体" w:hAnsi="Times New Roman" w:cs="Times New Roman"/>
                <w:i/>
                <w:szCs w:val="24"/>
                <w:lang w:eastAsia="zh-CN"/>
              </w:rPr>
              <w:t>等</w:t>
            </w:r>
            <w:r w:rsidRPr="00123DE1">
              <w:rPr>
                <w:rFonts w:ascii="Times New Roman" w:eastAsia="宋体" w:hAnsi="Times New Roman" w:cs="Times New Roman"/>
                <w:i/>
                <w:szCs w:val="24"/>
              </w:rPr>
              <w:t>,</w:t>
            </w:r>
            <w:r w:rsidRPr="00123DE1">
              <w:rPr>
                <w:rFonts w:ascii="Times New Roman" w:eastAsia="宋体" w:hAnsi="Times New Roman" w:cs="Times New Roman"/>
                <w:szCs w:val="24"/>
              </w:rPr>
              <w:t xml:space="preserve"> 2013)</w:t>
            </w:r>
            <w:r w:rsidRPr="00123DE1">
              <w:rPr>
                <w:rFonts w:ascii="Times New Roman" w:eastAsia="宋体" w:hAnsi="Times New Roman" w:cs="Times New Roman"/>
                <w:szCs w:val="24"/>
              </w:rPr>
              <w:fldChar w:fldCharType="end"/>
            </w:r>
          </w:p>
        </w:tc>
      </w:tr>
    </w:tbl>
    <w:p w14:paraId="37CC9D17" w14:textId="77777777" w:rsidR="006627A1" w:rsidRPr="00123DE1" w:rsidRDefault="006627A1">
      <w:pPr>
        <w:adjustRightInd w:val="0"/>
        <w:snapToGrid w:val="0"/>
        <w:spacing w:line="360" w:lineRule="auto"/>
        <w:jc w:val="both"/>
        <w:rPr>
          <w:rFonts w:ascii="Times New Roman" w:eastAsia="宋体" w:hAnsi="Times New Roman" w:cs="Times New Roman"/>
          <w:sz w:val="24"/>
        </w:rPr>
      </w:pPr>
    </w:p>
    <w:p w14:paraId="3FB35EB6" w14:textId="77777777" w:rsidR="006627A1" w:rsidRPr="00123DE1" w:rsidRDefault="00A60F94">
      <w:pPr>
        <w:pStyle w:val="aff4"/>
        <w:widowControl w:val="0"/>
        <w:numPr>
          <w:ilvl w:val="0"/>
          <w:numId w:val="3"/>
        </w:numPr>
        <w:adjustRightInd w:val="0"/>
        <w:snapToGrid w:val="0"/>
        <w:spacing w:line="360" w:lineRule="auto"/>
        <w:ind w:firstLineChars="0" w:firstLine="0"/>
        <w:jc w:val="both"/>
        <w:rPr>
          <w:rFonts w:ascii="Times New Roman" w:eastAsia="宋体" w:hAnsi="Times New Roman" w:cs="Times New Roman"/>
          <w:lang w:eastAsia="zh-CN"/>
        </w:rPr>
      </w:pPr>
      <w:r w:rsidRPr="00123DE1">
        <w:rPr>
          <w:rFonts w:ascii="Times New Roman" w:eastAsia="宋体" w:hAnsi="Times New Roman" w:cs="Times New Roman"/>
          <w:lang w:eastAsia="zh-CN"/>
        </w:rPr>
        <w:t>耗材</w:t>
      </w:r>
    </w:p>
    <w:p w14:paraId="5F454069" w14:textId="77777777" w:rsidR="006627A1" w:rsidRPr="00123DE1" w:rsidRDefault="00A60F94">
      <w:pPr>
        <w:numPr>
          <w:ilvl w:val="0"/>
          <w:numId w:val="5"/>
        </w:numPr>
        <w:adjustRightInd w:val="0"/>
        <w:snapToGrid w:val="0"/>
        <w:spacing w:line="360" w:lineRule="auto"/>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一次性培养皿</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江苏康健医疗用品，</w:t>
      </w:r>
      <w:r w:rsidRPr="00123DE1">
        <w:rPr>
          <w:rFonts w:ascii="Times New Roman" w:eastAsia="宋体" w:hAnsi="Times New Roman" w:cs="Times New Roman"/>
          <w:kern w:val="1"/>
          <w:sz w:val="24"/>
          <w:szCs w:val="24"/>
        </w:rPr>
        <w:t>90</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mm</w:t>
      </w:r>
      <w:r w:rsidRPr="00123DE1">
        <w:rPr>
          <w:rFonts w:ascii="Times New Roman" w:eastAsia="宋体" w:hAnsi="Times New Roman" w:cs="Times New Roman"/>
          <w:kern w:val="1"/>
          <w:sz w:val="24"/>
          <w:szCs w:val="24"/>
          <w:lang w:eastAsia="zh-CN"/>
        </w:rPr>
        <w:t xml:space="preserve">) </w:t>
      </w:r>
    </w:p>
    <w:p w14:paraId="7EC4E33E" w14:textId="77777777" w:rsidR="006627A1" w:rsidRPr="00123DE1" w:rsidRDefault="00A60F94">
      <w:pPr>
        <w:numPr>
          <w:ilvl w:val="0"/>
          <w:numId w:val="5"/>
        </w:numPr>
        <w:adjustRightInd w:val="0"/>
        <w:snapToGrid w:val="0"/>
        <w:spacing w:line="360" w:lineRule="auto"/>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96</w:t>
      </w:r>
      <w:r w:rsidRPr="00123DE1">
        <w:rPr>
          <w:rFonts w:ascii="Times New Roman" w:eastAsia="宋体" w:hAnsi="Times New Roman" w:cs="Times New Roman"/>
          <w:kern w:val="1"/>
          <w:sz w:val="24"/>
          <w:szCs w:val="24"/>
        </w:rPr>
        <w:t>孔板</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96 well costar clear</w:t>
      </w:r>
      <w:r w:rsidRPr="00123DE1">
        <w:rPr>
          <w:rFonts w:ascii="Times New Roman" w:eastAsia="宋体" w:hAnsi="Times New Roman" w:cs="Times New Roman"/>
          <w:kern w:val="1"/>
          <w:sz w:val="24"/>
          <w:szCs w:val="24"/>
          <w:lang w:eastAsia="zh-CN"/>
        </w:rPr>
        <w:t xml:space="preserve">) </w:t>
      </w:r>
    </w:p>
    <w:p w14:paraId="624EBF54" w14:textId="77777777" w:rsidR="006627A1" w:rsidRPr="00123DE1" w:rsidRDefault="00A60F94">
      <w:pPr>
        <w:numPr>
          <w:ilvl w:val="0"/>
          <w:numId w:val="5"/>
        </w:numPr>
        <w:adjustRightInd w:val="0"/>
        <w:snapToGrid w:val="0"/>
        <w:spacing w:line="360" w:lineRule="auto"/>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96</w:t>
      </w:r>
      <w:r w:rsidRPr="00123DE1">
        <w:rPr>
          <w:rFonts w:ascii="Times New Roman" w:eastAsia="宋体" w:hAnsi="Times New Roman" w:cs="Times New Roman"/>
          <w:kern w:val="1"/>
          <w:sz w:val="24"/>
          <w:szCs w:val="24"/>
        </w:rPr>
        <w:t>孔板</w:t>
      </w:r>
      <w:r w:rsidRPr="00123DE1">
        <w:rPr>
          <w:rFonts w:ascii="Times New Roman" w:eastAsia="宋体" w:hAnsi="Times New Roman" w:cs="Times New Roman"/>
          <w:kern w:val="1"/>
          <w:sz w:val="24"/>
          <w:szCs w:val="24"/>
        </w:rPr>
        <w:t xml:space="preserve">0.22 </w:t>
      </w:r>
      <w:proofErr w:type="spellStart"/>
      <w:r w:rsidRPr="00123DE1">
        <w:rPr>
          <w:rFonts w:ascii="Times New Roman" w:eastAsia="宋体" w:hAnsi="Times New Roman" w:cs="Times New Roman"/>
          <w:kern w:val="1"/>
          <w:sz w:val="24"/>
          <w:szCs w:val="24"/>
        </w:rPr>
        <w:t>μm</w:t>
      </w:r>
      <w:proofErr w:type="spellEnd"/>
      <w:r w:rsidRPr="00123DE1">
        <w:rPr>
          <w:rFonts w:ascii="Times New Roman" w:eastAsia="宋体" w:hAnsi="Times New Roman" w:cs="Times New Roman"/>
          <w:kern w:val="1"/>
          <w:sz w:val="24"/>
          <w:szCs w:val="24"/>
        </w:rPr>
        <w:t>滤膜</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Millipore</w:t>
      </w:r>
      <w:r w:rsidRPr="00123DE1">
        <w:rPr>
          <w:rFonts w:ascii="Times New Roman" w:eastAsia="宋体" w:hAnsi="Times New Roman" w:cs="Times New Roman"/>
          <w:kern w:val="1"/>
          <w:sz w:val="24"/>
          <w:szCs w:val="24"/>
          <w:vertAlign w:val="superscript"/>
        </w:rPr>
        <w:t>®</w:t>
      </w:r>
      <w:r w:rsidRPr="00123DE1">
        <w:rPr>
          <w:rFonts w:ascii="Times New Roman" w:eastAsia="宋体" w:hAnsi="Times New Roman" w:cs="Times New Roman"/>
          <w:kern w:val="1"/>
          <w:sz w:val="24"/>
          <w:szCs w:val="24"/>
        </w:rPr>
        <w:t>，</w:t>
      </w:r>
      <w:proofErr w:type="spellStart"/>
      <w:r w:rsidRPr="00123DE1">
        <w:rPr>
          <w:rFonts w:ascii="Times New Roman" w:eastAsia="宋体" w:hAnsi="Times New Roman" w:cs="Times New Roman"/>
          <w:kern w:val="1"/>
          <w:sz w:val="24"/>
          <w:szCs w:val="24"/>
        </w:rPr>
        <w:t>MultiScreen</w:t>
      </w:r>
      <w:r w:rsidRPr="00123DE1">
        <w:rPr>
          <w:rFonts w:ascii="Times New Roman" w:eastAsia="宋体" w:hAnsi="Times New Roman" w:cs="Times New Roman"/>
          <w:kern w:val="1"/>
          <w:sz w:val="24"/>
          <w:szCs w:val="24"/>
          <w:vertAlign w:val="subscript"/>
        </w:rPr>
        <w:t>HTS</w:t>
      </w:r>
      <w:proofErr w:type="spellEnd"/>
      <w:r w:rsidRPr="00123DE1">
        <w:rPr>
          <w:rFonts w:ascii="Times New Roman" w:eastAsia="宋体" w:hAnsi="Times New Roman" w:cs="Times New Roman"/>
          <w:kern w:val="1"/>
          <w:sz w:val="24"/>
          <w:szCs w:val="24"/>
        </w:rPr>
        <w:t xml:space="preserve"> GV Filter Plate, 0.22 µm, clear, sterile</w:t>
      </w:r>
      <w:r w:rsidRPr="00123DE1">
        <w:rPr>
          <w:rFonts w:ascii="Times New Roman" w:eastAsia="宋体" w:hAnsi="Times New Roman" w:cs="Times New Roman"/>
          <w:kern w:val="1"/>
          <w:sz w:val="24"/>
          <w:szCs w:val="24"/>
        </w:rPr>
        <w:t>，</w:t>
      </w:r>
      <w:r w:rsidRPr="00123DE1">
        <w:rPr>
          <w:rFonts w:ascii="Times New Roman" w:eastAsia="宋体" w:hAnsi="Times New Roman" w:cs="Times New Roman"/>
          <w:kern w:val="1"/>
          <w:sz w:val="24"/>
          <w:szCs w:val="24"/>
        </w:rPr>
        <w:t>MSGVS2210</w:t>
      </w:r>
      <w:r w:rsidRPr="00123DE1">
        <w:rPr>
          <w:rFonts w:ascii="Times New Roman" w:eastAsia="宋体" w:hAnsi="Times New Roman" w:cs="Times New Roman"/>
          <w:kern w:val="1"/>
          <w:sz w:val="24"/>
          <w:szCs w:val="24"/>
          <w:lang w:eastAsia="zh-CN"/>
        </w:rPr>
        <w:t xml:space="preserve">) </w:t>
      </w:r>
    </w:p>
    <w:p w14:paraId="020ED276" w14:textId="77777777" w:rsidR="006627A1" w:rsidRPr="00123DE1" w:rsidRDefault="00A60F94">
      <w:pPr>
        <w:numPr>
          <w:ilvl w:val="0"/>
          <w:numId w:val="5"/>
        </w:numPr>
        <w:adjustRightInd w:val="0"/>
        <w:snapToGrid w:val="0"/>
        <w:spacing w:line="360" w:lineRule="auto"/>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移液枪枪头</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lang w:eastAsia="zh-CN"/>
        </w:rPr>
        <w:t>国产</w:t>
      </w:r>
      <w:r w:rsidRPr="00123DE1">
        <w:rPr>
          <w:rFonts w:ascii="Times New Roman" w:eastAsia="宋体" w:hAnsi="Times New Roman" w:cs="Times New Roman"/>
          <w:kern w:val="1"/>
          <w:sz w:val="24"/>
          <w:szCs w:val="24"/>
          <w:lang w:eastAsia="zh-CN"/>
        </w:rPr>
        <w:t>-</w:t>
      </w:r>
      <w:r w:rsidRPr="00123DE1">
        <w:rPr>
          <w:rFonts w:ascii="Times New Roman" w:eastAsia="宋体" w:hAnsi="Times New Roman" w:cs="Times New Roman"/>
          <w:kern w:val="1"/>
          <w:sz w:val="24"/>
          <w:szCs w:val="24"/>
          <w:lang w:eastAsia="zh-CN"/>
        </w:rPr>
        <w:t>耗材，目录号：</w:t>
      </w:r>
      <w:r w:rsidRPr="00123DE1">
        <w:rPr>
          <w:rFonts w:ascii="Times New Roman" w:eastAsia="宋体" w:hAnsi="Times New Roman" w:cs="Times New Roman"/>
          <w:color w:val="000000"/>
          <w:sz w:val="23"/>
          <w:szCs w:val="23"/>
          <w:shd w:val="clear" w:color="auto" w:fill="FFFFFF"/>
        </w:rPr>
        <w:t>JWD-MTB1250-5</w:t>
      </w:r>
      <w:r w:rsidRPr="00123DE1">
        <w:rPr>
          <w:rFonts w:ascii="Times New Roman" w:eastAsia="宋体" w:hAnsi="Times New Roman" w:cs="Times New Roman"/>
          <w:kern w:val="1"/>
          <w:sz w:val="24"/>
          <w:szCs w:val="24"/>
          <w:lang w:eastAsia="zh-CN"/>
        </w:rPr>
        <w:t xml:space="preserve">) </w:t>
      </w:r>
    </w:p>
    <w:p w14:paraId="0DAC9D49" w14:textId="77777777" w:rsidR="006627A1" w:rsidRPr="00123DE1" w:rsidRDefault="00A60F94">
      <w:pPr>
        <w:numPr>
          <w:ilvl w:val="0"/>
          <w:numId w:val="5"/>
        </w:numPr>
        <w:adjustRightInd w:val="0"/>
        <w:snapToGrid w:val="0"/>
        <w:spacing w:line="360" w:lineRule="auto"/>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一次性注</w:t>
      </w:r>
      <w:r w:rsidRPr="00123DE1">
        <w:rPr>
          <w:rFonts w:ascii="Times New Roman" w:eastAsia="宋体" w:hAnsi="Times New Roman" w:cs="Times New Roman"/>
          <w:kern w:val="1"/>
          <w:sz w:val="24"/>
          <w:szCs w:val="24"/>
          <w:lang w:eastAsia="zh-CN"/>
        </w:rPr>
        <w:t>射器</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lang w:eastAsia="zh-CN"/>
        </w:rPr>
        <w:t>国产</w:t>
      </w:r>
      <w:r w:rsidRPr="00123DE1">
        <w:rPr>
          <w:rFonts w:ascii="Times New Roman" w:eastAsia="宋体" w:hAnsi="Times New Roman" w:cs="Times New Roman"/>
          <w:kern w:val="1"/>
          <w:sz w:val="24"/>
          <w:szCs w:val="24"/>
          <w:lang w:eastAsia="zh-CN"/>
        </w:rPr>
        <w:t>-</w:t>
      </w:r>
      <w:r w:rsidRPr="00123DE1">
        <w:rPr>
          <w:rFonts w:ascii="Times New Roman" w:eastAsia="宋体" w:hAnsi="Times New Roman" w:cs="Times New Roman"/>
          <w:kern w:val="1"/>
          <w:sz w:val="24"/>
          <w:szCs w:val="24"/>
          <w:lang w:eastAsia="zh-CN"/>
        </w:rPr>
        <w:t>耗材，目录号：</w:t>
      </w:r>
      <w:r w:rsidRPr="00123DE1">
        <w:rPr>
          <w:rFonts w:ascii="Times New Roman" w:eastAsia="宋体" w:hAnsi="Times New Roman" w:cs="Times New Roman"/>
          <w:color w:val="000000"/>
          <w:sz w:val="23"/>
          <w:szCs w:val="23"/>
          <w:shd w:val="clear" w:color="auto" w:fill="FFFFFF"/>
        </w:rPr>
        <w:t>BG1327</w:t>
      </w:r>
      <w:r w:rsidRPr="00123DE1">
        <w:rPr>
          <w:rFonts w:ascii="Times New Roman" w:eastAsia="宋体" w:hAnsi="Times New Roman" w:cs="Times New Roman"/>
          <w:kern w:val="1"/>
          <w:sz w:val="24"/>
          <w:szCs w:val="24"/>
          <w:lang w:eastAsia="zh-CN"/>
        </w:rPr>
        <w:t xml:space="preserve">) </w:t>
      </w:r>
    </w:p>
    <w:p w14:paraId="321AB7A3" w14:textId="77777777" w:rsidR="006627A1" w:rsidRPr="00123DE1" w:rsidRDefault="00A60F94">
      <w:pPr>
        <w:numPr>
          <w:ilvl w:val="0"/>
          <w:numId w:val="5"/>
        </w:numPr>
        <w:adjustRightInd w:val="0"/>
        <w:snapToGrid w:val="0"/>
        <w:spacing w:line="360" w:lineRule="auto"/>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lang w:eastAsia="zh-CN"/>
        </w:rPr>
        <w:t>离心管</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lang w:eastAsia="zh-CN"/>
        </w:rPr>
        <w:t>康健医疗，目录号：</w:t>
      </w:r>
      <w:r w:rsidRPr="00123DE1">
        <w:rPr>
          <w:rFonts w:ascii="Times New Roman" w:eastAsia="宋体" w:hAnsi="Times New Roman" w:cs="Times New Roman"/>
          <w:color w:val="000000"/>
          <w:sz w:val="23"/>
          <w:szCs w:val="23"/>
          <w:shd w:val="clear" w:color="auto" w:fill="FFFFFF"/>
        </w:rPr>
        <w:t>KJ307</w:t>
      </w:r>
      <w:r w:rsidRPr="00123DE1">
        <w:rPr>
          <w:rFonts w:ascii="Times New Roman" w:eastAsia="宋体" w:hAnsi="Times New Roman" w:cs="Times New Roman"/>
          <w:kern w:val="1"/>
          <w:sz w:val="24"/>
          <w:szCs w:val="24"/>
          <w:lang w:eastAsia="zh-CN"/>
        </w:rPr>
        <w:t xml:space="preserve">) </w:t>
      </w:r>
    </w:p>
    <w:p w14:paraId="4603C8F2" w14:textId="77777777" w:rsidR="006627A1" w:rsidRPr="00123DE1" w:rsidRDefault="006627A1">
      <w:pPr>
        <w:adjustRightInd w:val="0"/>
        <w:snapToGrid w:val="0"/>
        <w:spacing w:line="360" w:lineRule="auto"/>
        <w:jc w:val="both"/>
        <w:rPr>
          <w:rFonts w:ascii="Times New Roman" w:eastAsia="宋体" w:hAnsi="Times New Roman" w:cs="Times New Roman"/>
          <w:kern w:val="1"/>
          <w:sz w:val="24"/>
          <w:szCs w:val="24"/>
          <w:lang w:eastAsia="zh-CN"/>
        </w:rPr>
      </w:pPr>
    </w:p>
    <w:p w14:paraId="1A40D8DD" w14:textId="77777777" w:rsidR="006627A1" w:rsidRPr="00123DE1" w:rsidRDefault="00A60F94">
      <w:pPr>
        <w:pStyle w:val="aff4"/>
        <w:widowControl w:val="0"/>
        <w:numPr>
          <w:ilvl w:val="0"/>
          <w:numId w:val="3"/>
        </w:numPr>
        <w:adjustRightInd w:val="0"/>
        <w:snapToGrid w:val="0"/>
        <w:spacing w:line="360" w:lineRule="auto"/>
        <w:ind w:firstLineChars="0" w:firstLine="0"/>
        <w:jc w:val="both"/>
        <w:rPr>
          <w:rFonts w:ascii="Times New Roman" w:eastAsia="宋体" w:hAnsi="Times New Roman" w:cs="Times New Roman"/>
        </w:rPr>
      </w:pPr>
      <w:r w:rsidRPr="00123DE1">
        <w:rPr>
          <w:rFonts w:ascii="Times New Roman" w:eastAsia="宋体" w:hAnsi="Times New Roman" w:cs="Times New Roman"/>
        </w:rPr>
        <w:t>化学试剂</w:t>
      </w:r>
    </w:p>
    <w:p w14:paraId="44CC4DCF"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胰蛋白胨</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OXOID</w:t>
      </w:r>
      <w:r w:rsidRPr="00123DE1">
        <w:rPr>
          <w:rFonts w:ascii="Times New Roman" w:eastAsia="宋体" w:hAnsi="Times New Roman" w:cs="Times New Roman"/>
          <w:kern w:val="1"/>
          <w:sz w:val="24"/>
          <w:szCs w:val="24"/>
        </w:rPr>
        <w:t>，</w:t>
      </w:r>
      <w:r w:rsidRPr="00123DE1">
        <w:rPr>
          <w:rFonts w:ascii="Times New Roman" w:eastAsia="宋体" w:hAnsi="Times New Roman" w:cs="Times New Roman"/>
          <w:kern w:val="1"/>
          <w:sz w:val="24"/>
          <w:szCs w:val="24"/>
        </w:rPr>
        <w:t>TRYPTONE</w:t>
      </w:r>
      <w:r w:rsidRPr="00123DE1">
        <w:rPr>
          <w:rFonts w:ascii="Times New Roman" w:eastAsia="宋体" w:hAnsi="Times New Roman" w:cs="Times New Roman"/>
          <w:kern w:val="1"/>
          <w:sz w:val="24"/>
          <w:szCs w:val="24"/>
        </w:rPr>
        <w:t>，目录号</w:t>
      </w:r>
      <w:r w:rsidRPr="00123DE1">
        <w:rPr>
          <w:rFonts w:ascii="Times New Roman" w:eastAsia="宋体" w:hAnsi="Times New Roman" w:cs="Times New Roman"/>
          <w:kern w:val="1"/>
          <w:sz w:val="24"/>
          <w:szCs w:val="24"/>
          <w:lang w:eastAsia="zh-CN"/>
        </w:rPr>
        <w:t>：</w:t>
      </w:r>
      <w:r w:rsidRPr="00123DE1">
        <w:rPr>
          <w:rFonts w:ascii="Times New Roman" w:eastAsia="宋体" w:hAnsi="Times New Roman" w:cs="Times New Roman"/>
          <w:kern w:val="1"/>
          <w:sz w:val="24"/>
          <w:szCs w:val="24"/>
        </w:rPr>
        <w:t>LP0042</w:t>
      </w:r>
      <w:r w:rsidRPr="00123DE1">
        <w:rPr>
          <w:rFonts w:ascii="Times New Roman" w:eastAsia="宋体" w:hAnsi="Times New Roman" w:cs="Times New Roman"/>
          <w:kern w:val="1"/>
          <w:sz w:val="24"/>
          <w:szCs w:val="24"/>
          <w:lang w:eastAsia="zh-CN"/>
        </w:rPr>
        <w:t xml:space="preserve">) </w:t>
      </w:r>
    </w:p>
    <w:p w14:paraId="6CD1C887"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sz w:val="24"/>
        </w:rPr>
        <w:t>酵母</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OXOID</w:t>
      </w:r>
      <w:r w:rsidRPr="00123DE1">
        <w:rPr>
          <w:rFonts w:ascii="Times New Roman" w:eastAsia="宋体" w:hAnsi="Times New Roman" w:cs="Times New Roman"/>
          <w:kern w:val="1"/>
          <w:sz w:val="24"/>
          <w:szCs w:val="24"/>
        </w:rPr>
        <w:t>，目录号</w:t>
      </w:r>
      <w:r w:rsidRPr="00123DE1">
        <w:rPr>
          <w:rFonts w:ascii="Times New Roman" w:eastAsia="宋体" w:hAnsi="Times New Roman" w:cs="Times New Roman"/>
          <w:kern w:val="1"/>
          <w:sz w:val="24"/>
          <w:szCs w:val="24"/>
          <w:lang w:eastAsia="zh-CN"/>
        </w:rPr>
        <w:t>：</w:t>
      </w:r>
      <w:r w:rsidRPr="00123DE1">
        <w:rPr>
          <w:rFonts w:ascii="Times New Roman" w:eastAsia="宋体" w:hAnsi="Times New Roman" w:cs="Times New Roman"/>
          <w:kern w:val="1"/>
          <w:sz w:val="24"/>
          <w:szCs w:val="24"/>
        </w:rPr>
        <w:t xml:space="preserve"> LP0021B</w:t>
      </w:r>
      <w:r w:rsidRPr="00123DE1">
        <w:rPr>
          <w:rFonts w:ascii="Times New Roman" w:eastAsia="宋体" w:hAnsi="Times New Roman" w:cs="Times New Roman"/>
          <w:kern w:val="1"/>
          <w:sz w:val="24"/>
          <w:szCs w:val="24"/>
          <w:lang w:eastAsia="zh-CN"/>
        </w:rPr>
        <w:t xml:space="preserve">) </w:t>
      </w:r>
    </w:p>
    <w:p w14:paraId="4706C413"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牛肉膏</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国药集团化学试剂有限公司，</w:t>
      </w:r>
      <w:r w:rsidRPr="00123DE1">
        <w:rPr>
          <w:rFonts w:ascii="Times New Roman" w:eastAsia="宋体" w:hAnsi="Times New Roman" w:cs="Times New Roman"/>
          <w:sz w:val="24"/>
        </w:rPr>
        <w:t>沪试</w:t>
      </w:r>
      <w:r w:rsidRPr="00123DE1">
        <w:rPr>
          <w:rFonts w:ascii="Times New Roman" w:eastAsia="宋体" w:hAnsi="Times New Roman" w:cs="Times New Roman"/>
          <w:kern w:val="1"/>
          <w:sz w:val="24"/>
          <w:szCs w:val="24"/>
        </w:rPr>
        <w:t>，目录号</w:t>
      </w:r>
      <w:r w:rsidRPr="00123DE1">
        <w:rPr>
          <w:rFonts w:ascii="Times New Roman" w:eastAsia="宋体" w:hAnsi="Times New Roman" w:cs="Times New Roman"/>
          <w:kern w:val="1"/>
          <w:sz w:val="24"/>
          <w:szCs w:val="24"/>
          <w:lang w:eastAsia="zh-CN"/>
        </w:rPr>
        <w:t>：</w:t>
      </w:r>
      <w:r w:rsidRPr="00123DE1">
        <w:rPr>
          <w:rFonts w:ascii="Times New Roman" w:eastAsia="宋体" w:hAnsi="Times New Roman" w:cs="Times New Roman"/>
          <w:kern w:val="1"/>
          <w:sz w:val="24"/>
          <w:szCs w:val="24"/>
        </w:rPr>
        <w:t>69004438</w:t>
      </w:r>
      <w:r w:rsidRPr="00123DE1">
        <w:rPr>
          <w:rFonts w:ascii="Times New Roman" w:eastAsia="宋体" w:hAnsi="Times New Roman" w:cs="Times New Roman"/>
          <w:kern w:val="1"/>
          <w:sz w:val="24"/>
          <w:szCs w:val="24"/>
          <w:lang w:eastAsia="zh-CN"/>
        </w:rPr>
        <w:t xml:space="preserve">) </w:t>
      </w:r>
    </w:p>
    <w:p w14:paraId="699CEF6E"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乙酸</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fluorochem</w:t>
      </w:r>
      <w:proofErr w:type="spellEnd"/>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044721)</w:t>
      </w:r>
    </w:p>
    <w:p w14:paraId="449A49B2"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lang w:eastAsia="zh-CN"/>
        </w:rPr>
        <w:t>L-</w:t>
      </w:r>
      <w:r w:rsidRPr="00123DE1">
        <w:rPr>
          <w:rFonts w:ascii="Times New Roman" w:eastAsia="宋体" w:hAnsi="Times New Roman" w:cs="Times New Roman"/>
          <w:sz w:val="24"/>
          <w:lang w:eastAsia="zh-CN"/>
        </w:rPr>
        <w:t>丙</w:t>
      </w:r>
      <w:r w:rsidRPr="00123DE1">
        <w:rPr>
          <w:rFonts w:ascii="Times New Roman" w:eastAsia="宋体" w:hAnsi="Times New Roman" w:cs="Times New Roman"/>
          <w:sz w:val="24"/>
        </w:rPr>
        <w:t>氨酸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上海麦恪林生化科技有限公司，麦克林，目录号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D800003)</w:t>
      </w:r>
    </w:p>
    <w:p w14:paraId="6E09F95E"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lang w:eastAsia="zh-CN"/>
        </w:rPr>
        <w:t>β-</w:t>
      </w:r>
      <w:r w:rsidRPr="00123DE1">
        <w:rPr>
          <w:rFonts w:ascii="Times New Roman" w:eastAsia="宋体" w:hAnsi="Times New Roman" w:cs="Times New Roman"/>
          <w:sz w:val="24"/>
        </w:rPr>
        <w:t>丙氨酸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上海麦恪林生化科技有限公司，麦克林，目录号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D800003)</w:t>
      </w:r>
    </w:p>
    <w:p w14:paraId="0FB084D6"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精氨酸</w:t>
      </w:r>
      <w:r w:rsidRPr="00123DE1">
        <w:rPr>
          <w:rFonts w:ascii="Times New Roman" w:eastAsia="宋体" w:hAnsi="Times New Roman" w:cs="Times New Roman"/>
          <w:sz w:val="24"/>
        </w:rPr>
        <w:t xml:space="preserve"> (VETEC</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V900303)</w:t>
      </w:r>
    </w:p>
    <w:p w14:paraId="01E4B89F"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lastRenderedPageBreak/>
        <w:t>抗坏血酸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上海麦恪林生化科技有限公司，麦克林，目录号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A800295)</w:t>
      </w:r>
    </w:p>
    <w:p w14:paraId="3E8B6C0D"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天冬门酰胺</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Fluorochem</w:t>
      </w:r>
      <w:proofErr w:type="spellEnd"/>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M02999)</w:t>
      </w:r>
    </w:p>
    <w:p w14:paraId="05BD02B9"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γ-</w:t>
      </w:r>
      <w:r w:rsidRPr="00123DE1">
        <w:rPr>
          <w:rFonts w:ascii="Times New Roman" w:eastAsia="宋体" w:hAnsi="Times New Roman" w:cs="Times New Roman"/>
          <w:sz w:val="24"/>
        </w:rPr>
        <w:t>氨酪酸</w:t>
      </w:r>
      <w:r w:rsidRPr="00123DE1">
        <w:rPr>
          <w:rFonts w:ascii="Times New Roman" w:eastAsia="宋体" w:hAnsi="Times New Roman" w:cs="Times New Roman"/>
          <w:sz w:val="24"/>
        </w:rPr>
        <w:t xml:space="preserve"> (TRC</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A602920)</w:t>
      </w:r>
    </w:p>
    <w:p w14:paraId="3F1E2F13"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柠檬酸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源叶，目录号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12242)</w:t>
      </w:r>
    </w:p>
    <w:p w14:paraId="0400CAC4"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瓜氨酸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上海麦恪林生化科技有限公司，麦克林，目录号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L805041)</w:t>
      </w:r>
    </w:p>
    <w:p w14:paraId="2D6F7308"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乙醇胺</w:t>
      </w:r>
      <w:r w:rsidRPr="00123DE1">
        <w:rPr>
          <w:rFonts w:ascii="Times New Roman" w:eastAsia="宋体" w:hAnsi="Times New Roman" w:cs="Times New Roman"/>
          <w:sz w:val="24"/>
        </w:rPr>
        <w:t>(</w:t>
      </w:r>
      <w:r w:rsidRPr="00123DE1">
        <w:rPr>
          <w:rFonts w:ascii="Times New Roman" w:eastAsia="宋体" w:hAnsi="Times New Roman" w:cs="Times New Roman"/>
          <w:kern w:val="1"/>
          <w:sz w:val="24"/>
          <w:szCs w:val="24"/>
        </w:rPr>
        <w:t>国药集团化学试剂有限公司，</w:t>
      </w:r>
      <w:r w:rsidRPr="00123DE1">
        <w:rPr>
          <w:rFonts w:ascii="Times New Roman" w:eastAsia="宋体" w:hAnsi="Times New Roman" w:cs="Times New Roman"/>
          <w:sz w:val="24"/>
        </w:rPr>
        <w:t>沪试，目录号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81007928)</w:t>
      </w:r>
    </w:p>
    <w:p w14:paraId="279CCBBB"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甲酸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上海晶纯生化科技股份有限公司，</w:t>
      </w:r>
      <w:r w:rsidRPr="00123DE1">
        <w:rPr>
          <w:rFonts w:ascii="Times New Roman" w:eastAsia="宋体" w:hAnsi="Times New Roman" w:cs="Times New Roman"/>
          <w:sz w:val="24"/>
        </w:rPr>
        <w:t>Aladdin</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F112038)</w:t>
      </w:r>
    </w:p>
    <w:p w14:paraId="454085E5"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甲糖</w:t>
      </w:r>
      <w:r w:rsidRPr="00123DE1">
        <w:rPr>
          <w:rFonts w:ascii="Times New Roman" w:eastAsia="宋体" w:hAnsi="Times New Roman" w:cs="Times New Roman"/>
          <w:sz w:val="24"/>
        </w:rPr>
        <w:t xml:space="preserve"> (Santa Cruz</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sc-221456)</w:t>
      </w:r>
    </w:p>
    <w:p w14:paraId="575D8E89"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半乳糖醛酸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索莱宝科技有限公司，索莱宝，目录号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G8120-5)</w:t>
      </w:r>
    </w:p>
    <w:p w14:paraId="3B3210A3"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葡萄糖</w:t>
      </w:r>
      <w:r w:rsidRPr="00123DE1">
        <w:rPr>
          <w:rFonts w:ascii="Times New Roman" w:eastAsia="宋体" w:hAnsi="Times New Roman" w:cs="Times New Roman"/>
          <w:sz w:val="24"/>
        </w:rPr>
        <w:t xml:space="preserve"> (</w:t>
      </w:r>
      <w:r w:rsidRPr="00123DE1">
        <w:rPr>
          <w:rFonts w:ascii="Times New Roman" w:eastAsia="宋体" w:hAnsi="Times New Roman" w:cs="Times New Roman"/>
          <w:kern w:val="1"/>
          <w:sz w:val="24"/>
          <w:szCs w:val="24"/>
        </w:rPr>
        <w:t>国药集团化学试剂有限公司，</w:t>
      </w:r>
      <w:r w:rsidRPr="00123DE1">
        <w:rPr>
          <w:rFonts w:ascii="Times New Roman" w:eastAsia="宋体" w:hAnsi="Times New Roman" w:cs="Times New Roman"/>
          <w:sz w:val="24"/>
        </w:rPr>
        <w:t>沪试，目录号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63005518)</w:t>
      </w:r>
    </w:p>
    <w:p w14:paraId="0AB50227"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谷氨酰胺</w:t>
      </w:r>
      <w:r w:rsidRPr="00123DE1">
        <w:rPr>
          <w:rFonts w:ascii="Times New Roman" w:eastAsia="宋体" w:hAnsi="Times New Roman" w:cs="Times New Roman"/>
          <w:sz w:val="24"/>
        </w:rPr>
        <w:t xml:space="preserve"> (</w:t>
      </w:r>
      <w:r w:rsidRPr="00123DE1">
        <w:rPr>
          <w:rFonts w:ascii="Times New Roman" w:eastAsia="宋体" w:hAnsi="Times New Roman" w:cs="Times New Roman"/>
          <w:kern w:val="1"/>
          <w:sz w:val="24"/>
          <w:szCs w:val="24"/>
        </w:rPr>
        <w:t>国药集团化学试剂有限公司，</w:t>
      </w:r>
      <w:r w:rsidRPr="00123DE1">
        <w:rPr>
          <w:rFonts w:ascii="Times New Roman" w:eastAsia="宋体" w:hAnsi="Times New Roman" w:cs="Times New Roman"/>
          <w:sz w:val="24"/>
        </w:rPr>
        <w:t>沪试，目录号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62010838)</w:t>
      </w:r>
    </w:p>
    <w:p w14:paraId="5D2049D7"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戊二酸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上海麦恪林生化科技有限公司，麦克林，目录号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g822471-5g)</w:t>
      </w:r>
    </w:p>
    <w:p w14:paraId="3ABD955F"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甘氨酸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上海麦恪林生化科技有限公司，麦克林，目录号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G800883-500g)</w:t>
      </w:r>
    </w:p>
    <w:p w14:paraId="1618364E"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乙醇酸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上海麦恪林生化科技有限公司，麦克林，目录号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g810374-100</w:t>
      </w:r>
      <w:r w:rsidRPr="00123DE1">
        <w:rPr>
          <w:rFonts w:ascii="Times New Roman" w:eastAsia="宋体" w:hAnsi="Times New Roman" w:cs="Times New Roman"/>
          <w:sz w:val="24"/>
          <w:lang w:eastAsia="zh-CN"/>
        </w:rPr>
        <w:t>ml</w:t>
      </w:r>
      <w:r w:rsidRPr="00123DE1">
        <w:rPr>
          <w:rFonts w:ascii="Times New Roman" w:eastAsia="宋体" w:hAnsi="Times New Roman" w:cs="Times New Roman"/>
          <w:sz w:val="24"/>
        </w:rPr>
        <w:t>)</w:t>
      </w:r>
    </w:p>
    <w:p w14:paraId="39E80B2E"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组氨酸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上海晶纯生化科技股份有限公司</w:t>
      </w:r>
      <w:r w:rsidRPr="00123DE1">
        <w:rPr>
          <w:rFonts w:ascii="Times New Roman" w:eastAsia="宋体" w:hAnsi="Times New Roman" w:cs="Times New Roman"/>
          <w:sz w:val="24"/>
        </w:rPr>
        <w:t>Aladdin</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H111055-25g)</w:t>
      </w:r>
    </w:p>
    <w:p w14:paraId="1601AA12"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异亮氨酸</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j&amp;k</w:t>
      </w:r>
      <w:proofErr w:type="spellEnd"/>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559486)</w:t>
      </w:r>
    </w:p>
    <w:p w14:paraId="58E63D85"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乳酸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上海晶纯生化科技股份有限公司</w:t>
      </w:r>
      <w:r w:rsidRPr="00123DE1">
        <w:rPr>
          <w:rFonts w:ascii="Times New Roman" w:eastAsia="宋体" w:hAnsi="Times New Roman" w:cs="Times New Roman"/>
          <w:sz w:val="24"/>
        </w:rPr>
        <w:t>Aladdin</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L108841-500g)</w:t>
      </w:r>
    </w:p>
    <w:p w14:paraId="13D2EE03"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赖氨酸</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Phytotech</w:t>
      </w:r>
      <w:proofErr w:type="spellEnd"/>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L594)</w:t>
      </w:r>
    </w:p>
    <w:p w14:paraId="1E01A2A3"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亮氨酸</w:t>
      </w:r>
      <w:r w:rsidRPr="00123DE1">
        <w:rPr>
          <w:rFonts w:ascii="Times New Roman" w:eastAsia="宋体" w:hAnsi="Times New Roman" w:cs="Times New Roman"/>
          <w:sz w:val="24"/>
        </w:rPr>
        <w:t xml:space="preserve"> (Caisson</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L005-100GM)</w:t>
      </w:r>
    </w:p>
    <w:p w14:paraId="3FC90DDF"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马来酸</w:t>
      </w:r>
      <w:r w:rsidRPr="00123DE1">
        <w:rPr>
          <w:rFonts w:ascii="Times New Roman" w:eastAsia="宋体" w:hAnsi="Times New Roman" w:cs="Times New Roman"/>
          <w:sz w:val="24"/>
        </w:rPr>
        <w:t xml:space="preserve"> (BBI</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A610333-0250)</w:t>
      </w:r>
    </w:p>
    <w:p w14:paraId="1F2608DE"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苹果酸</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Phytotech</w:t>
      </w:r>
      <w:proofErr w:type="spellEnd"/>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M5536)</w:t>
      </w:r>
    </w:p>
    <w:p w14:paraId="112EF2DC"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丙二酸</w:t>
      </w:r>
      <w:r w:rsidRPr="00123DE1">
        <w:rPr>
          <w:rFonts w:ascii="Times New Roman" w:eastAsia="宋体" w:hAnsi="Times New Roman" w:cs="Times New Roman"/>
          <w:sz w:val="24"/>
        </w:rPr>
        <w:t xml:space="preserve"> (</w:t>
      </w:r>
      <w:r w:rsidRPr="00123DE1">
        <w:rPr>
          <w:rFonts w:ascii="Times New Roman" w:eastAsia="宋体" w:hAnsi="Times New Roman" w:cs="Times New Roman"/>
          <w:kern w:val="1"/>
          <w:sz w:val="24"/>
          <w:szCs w:val="24"/>
        </w:rPr>
        <w:t>国药集团化学试剂有限公司，</w:t>
      </w:r>
      <w:r w:rsidRPr="00123DE1">
        <w:rPr>
          <w:rFonts w:ascii="Times New Roman" w:eastAsia="宋体" w:hAnsi="Times New Roman" w:cs="Times New Roman"/>
          <w:sz w:val="24"/>
        </w:rPr>
        <w:t>沪试，目录号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30111926)</w:t>
      </w:r>
    </w:p>
    <w:p w14:paraId="51279CF7"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蛋氨酸</w:t>
      </w:r>
      <w:r w:rsidRPr="00123DE1">
        <w:rPr>
          <w:rFonts w:ascii="Times New Roman" w:eastAsia="宋体" w:hAnsi="Times New Roman" w:cs="Times New Roman"/>
          <w:sz w:val="24"/>
        </w:rPr>
        <w:t xml:space="preserve"> (J&amp;K</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945776)</w:t>
      </w:r>
    </w:p>
    <w:p w14:paraId="77BD8EA9"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肌醇</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上海晶纯生化科技股份有限公司，</w:t>
      </w:r>
      <w:r w:rsidRPr="00123DE1">
        <w:rPr>
          <w:rFonts w:ascii="Times New Roman" w:eastAsia="宋体" w:hAnsi="Times New Roman" w:cs="Times New Roman"/>
          <w:sz w:val="24"/>
        </w:rPr>
        <w:t>Aladdin</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i108336-25g)</w:t>
      </w:r>
    </w:p>
    <w:p w14:paraId="3E16EEEB"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2-</w:t>
      </w:r>
      <w:r w:rsidRPr="00123DE1">
        <w:rPr>
          <w:rFonts w:ascii="Times New Roman" w:eastAsia="宋体" w:hAnsi="Times New Roman" w:cs="Times New Roman"/>
          <w:sz w:val="24"/>
        </w:rPr>
        <w:t>酮戊二酸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源叶，目录号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S64994-5g)</w:t>
      </w:r>
    </w:p>
    <w:p w14:paraId="10D87B3A"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苯丙氨酸</w:t>
      </w:r>
      <w:r w:rsidRPr="00123DE1">
        <w:rPr>
          <w:rFonts w:ascii="Times New Roman" w:eastAsia="宋体" w:hAnsi="Times New Roman" w:cs="Times New Roman"/>
          <w:sz w:val="24"/>
        </w:rPr>
        <w:t xml:space="preserve"> (J&amp;K</w:t>
      </w:r>
      <w:r w:rsidRPr="00123DE1">
        <w:rPr>
          <w:rFonts w:ascii="Times New Roman" w:eastAsia="宋体" w:hAnsi="Times New Roman" w:cs="Times New Roman"/>
        </w:rPr>
        <w:t>，</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162943)</w:t>
      </w:r>
    </w:p>
    <w:p w14:paraId="5BFC08FB"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脯氨酸</w:t>
      </w:r>
      <w:r w:rsidRPr="00123DE1">
        <w:rPr>
          <w:rFonts w:ascii="Times New Roman" w:eastAsia="宋体" w:hAnsi="Times New Roman" w:cs="Times New Roman"/>
          <w:sz w:val="24"/>
        </w:rPr>
        <w:t xml:space="preserve"> (</w:t>
      </w:r>
      <w:r w:rsidRPr="00123DE1">
        <w:rPr>
          <w:rFonts w:ascii="Times New Roman" w:eastAsia="宋体" w:hAnsi="Times New Roman" w:cs="Times New Roman"/>
          <w:kern w:val="1"/>
          <w:sz w:val="24"/>
          <w:szCs w:val="24"/>
        </w:rPr>
        <w:t>国药集团化学试剂有限公司，</w:t>
      </w:r>
      <w:r w:rsidRPr="00123DE1">
        <w:rPr>
          <w:rFonts w:ascii="Times New Roman" w:eastAsia="宋体" w:hAnsi="Times New Roman" w:cs="Times New Roman"/>
          <w:sz w:val="24"/>
        </w:rPr>
        <w:t>沪试，目录号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62019936)</w:t>
      </w:r>
    </w:p>
    <w:p w14:paraId="6EF165C3"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丙酮酸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上海麦恪林生化科技有限公司，麦克林，目录号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p815676-25g)</w:t>
      </w:r>
    </w:p>
    <w:p w14:paraId="3DD9EF36"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丝氨酸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上海麦恪林生化科技有限公司，麦克林，目录号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d817775-25g)</w:t>
      </w:r>
    </w:p>
    <w:p w14:paraId="6CBAD0BE"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lastRenderedPageBreak/>
        <w:t>琥珀酸</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j&amp;k</w:t>
      </w:r>
      <w:proofErr w:type="spellEnd"/>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106413)</w:t>
      </w:r>
    </w:p>
    <w:p w14:paraId="55E6F8F7"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蔗糖</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上海晶纯生化科技股份有限公司，</w:t>
      </w:r>
      <w:r w:rsidRPr="00123DE1">
        <w:rPr>
          <w:rFonts w:ascii="Times New Roman" w:eastAsia="宋体" w:hAnsi="Times New Roman" w:cs="Times New Roman"/>
          <w:sz w:val="24"/>
        </w:rPr>
        <w:t>Aladdin</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s112224-5g)</w:t>
      </w:r>
    </w:p>
    <w:p w14:paraId="18EA03F5"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酒石酸</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santa</w:t>
      </w:r>
      <w:proofErr w:type="spellEnd"/>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cruz</w:t>
      </w:r>
      <w:proofErr w:type="spellEnd"/>
      <w:r w:rsidRPr="00123DE1">
        <w:rPr>
          <w:rFonts w:ascii="Times New Roman" w:eastAsia="宋体" w:hAnsi="Times New Roman" w:cs="Times New Roman"/>
        </w:rPr>
        <w:t>，</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sc-252654)</w:t>
      </w:r>
    </w:p>
    <w:p w14:paraId="64A69AE1"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苏氨酸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上海晶纯生化科技股份有限公司，</w:t>
      </w:r>
      <w:r w:rsidRPr="00123DE1">
        <w:rPr>
          <w:rFonts w:ascii="Times New Roman" w:eastAsia="宋体" w:hAnsi="Times New Roman" w:cs="Times New Roman"/>
          <w:sz w:val="24"/>
        </w:rPr>
        <w:t>Aladdin</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t108222-25g)</w:t>
      </w:r>
    </w:p>
    <w:p w14:paraId="66909183"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色氨酸</w:t>
      </w:r>
      <w:r w:rsidRPr="00123DE1">
        <w:rPr>
          <w:rFonts w:ascii="Times New Roman" w:eastAsia="宋体" w:hAnsi="Times New Roman" w:cs="Times New Roman"/>
          <w:sz w:val="24"/>
        </w:rPr>
        <w:t xml:space="preserve"> (LGC</w:t>
      </w:r>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MM1267.01)</w:t>
      </w:r>
    </w:p>
    <w:p w14:paraId="532B3E62"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L-</w:t>
      </w:r>
      <w:r w:rsidRPr="00123DE1">
        <w:rPr>
          <w:rFonts w:ascii="Times New Roman" w:eastAsia="宋体" w:hAnsi="Times New Roman" w:cs="Times New Roman"/>
          <w:sz w:val="24"/>
        </w:rPr>
        <w:t>缬氨酸</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源叶，目录号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S67607-5g)</w:t>
      </w:r>
    </w:p>
    <w:p w14:paraId="3D050FBE"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麦芽糖</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phytotech</w:t>
      </w:r>
      <w:proofErr w:type="spellEnd"/>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m588)</w:t>
      </w:r>
    </w:p>
    <w:p w14:paraId="0639B336"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lang w:eastAsia="zh-CN"/>
        </w:rPr>
      </w:pPr>
      <w:r w:rsidRPr="00123DE1">
        <w:rPr>
          <w:rFonts w:ascii="Times New Roman" w:eastAsia="宋体" w:hAnsi="Times New Roman" w:cs="Times New Roman"/>
          <w:sz w:val="24"/>
          <w:lang w:eastAsia="zh-CN"/>
        </w:rPr>
        <w:t>L-</w:t>
      </w:r>
      <w:r w:rsidRPr="00123DE1">
        <w:rPr>
          <w:rFonts w:ascii="Times New Roman" w:eastAsia="宋体" w:hAnsi="Times New Roman" w:cs="Times New Roman"/>
          <w:sz w:val="24"/>
          <w:lang w:eastAsia="zh-CN"/>
        </w:rPr>
        <w:t>阿拉伯糖</w:t>
      </w:r>
      <w:r w:rsidRPr="00123DE1">
        <w:rPr>
          <w:rFonts w:ascii="Times New Roman" w:eastAsia="宋体" w:hAnsi="Times New Roman" w:cs="Times New Roman"/>
          <w:sz w:val="24"/>
          <w:lang w:eastAsia="zh-CN"/>
        </w:rPr>
        <w:t xml:space="preserve"> (</w:t>
      </w:r>
      <w:r w:rsidRPr="00123DE1">
        <w:rPr>
          <w:rFonts w:ascii="Times New Roman" w:eastAsia="宋体" w:hAnsi="Times New Roman" w:cs="Times New Roman"/>
          <w:sz w:val="24"/>
          <w:lang w:eastAsia="zh-CN"/>
        </w:rPr>
        <w:t>爱必信生物科技有限公司，</w:t>
      </w:r>
      <w:proofErr w:type="spellStart"/>
      <w:r w:rsidRPr="00123DE1">
        <w:rPr>
          <w:rFonts w:ascii="Times New Roman" w:eastAsia="宋体" w:hAnsi="Times New Roman" w:cs="Times New Roman"/>
          <w:sz w:val="24"/>
          <w:lang w:eastAsia="zh-CN"/>
        </w:rPr>
        <w:t>absin</w:t>
      </w:r>
      <w:proofErr w:type="spellEnd"/>
      <w:r w:rsidRPr="00123DE1">
        <w:rPr>
          <w:rFonts w:ascii="Times New Roman" w:eastAsia="宋体" w:hAnsi="Times New Roman" w:cs="Times New Roman"/>
          <w:sz w:val="24"/>
          <w:lang w:eastAsia="zh-CN"/>
        </w:rPr>
        <w:t>，目录号：</w:t>
      </w:r>
      <w:r w:rsidRPr="00123DE1">
        <w:rPr>
          <w:rFonts w:ascii="Times New Roman" w:eastAsia="宋体" w:hAnsi="Times New Roman" w:cs="Times New Roman"/>
          <w:sz w:val="24"/>
          <w:lang w:eastAsia="zh-CN"/>
        </w:rPr>
        <w:t>abs47018938-20mg)</w:t>
      </w:r>
    </w:p>
    <w:p w14:paraId="6E9CC128"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D-</w:t>
      </w:r>
      <w:r w:rsidRPr="00123DE1">
        <w:rPr>
          <w:rFonts w:ascii="Times New Roman" w:eastAsia="宋体" w:hAnsi="Times New Roman" w:cs="Times New Roman"/>
          <w:sz w:val="24"/>
        </w:rPr>
        <w:t>半乳糖</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TargetMOL</w:t>
      </w:r>
      <w:proofErr w:type="spellEnd"/>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T0591-25mg)</w:t>
      </w:r>
    </w:p>
    <w:p w14:paraId="0EAB119F"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D-</w:t>
      </w:r>
      <w:r w:rsidRPr="00123DE1">
        <w:rPr>
          <w:rFonts w:ascii="Times New Roman" w:eastAsia="宋体" w:hAnsi="Times New Roman" w:cs="Times New Roman"/>
          <w:sz w:val="24"/>
        </w:rPr>
        <w:t>甘露糖</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j&amp;k</w:t>
      </w:r>
      <w:proofErr w:type="spellEnd"/>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196857)</w:t>
      </w:r>
    </w:p>
    <w:p w14:paraId="53CFBE6D"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D-</w:t>
      </w:r>
      <w:r w:rsidRPr="00123DE1">
        <w:rPr>
          <w:rFonts w:ascii="Times New Roman" w:eastAsia="宋体" w:hAnsi="Times New Roman" w:cs="Times New Roman"/>
          <w:sz w:val="24"/>
        </w:rPr>
        <w:t>木糖</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j&amp;k</w:t>
      </w:r>
      <w:proofErr w:type="spellEnd"/>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203390)</w:t>
      </w:r>
    </w:p>
    <w:p w14:paraId="63C9483E"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D-</w:t>
      </w:r>
      <w:r w:rsidRPr="00123DE1">
        <w:rPr>
          <w:rFonts w:ascii="Times New Roman" w:eastAsia="宋体" w:hAnsi="Times New Roman" w:cs="Times New Roman"/>
          <w:sz w:val="24"/>
        </w:rPr>
        <w:t>核糖</w:t>
      </w:r>
      <w:r w:rsidRPr="00123DE1">
        <w:rPr>
          <w:rFonts w:ascii="Times New Roman" w:eastAsia="宋体" w:hAnsi="Times New Roman" w:cs="Times New Roman"/>
          <w:sz w:val="24"/>
        </w:rPr>
        <w:t xml:space="preserve"> (</w:t>
      </w:r>
      <w:r w:rsidRPr="00123DE1">
        <w:rPr>
          <w:rFonts w:ascii="Times New Roman" w:eastAsia="宋体" w:hAnsi="Times New Roman" w:cs="Times New Roman"/>
          <w:sz w:val="24"/>
        </w:rPr>
        <w:t>上海麦恪林生化科技有限公司，麦克林，目录号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d817221-25g)</w:t>
      </w:r>
    </w:p>
    <w:p w14:paraId="3BE55AE6"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D-</w:t>
      </w:r>
      <w:r w:rsidRPr="00123DE1">
        <w:rPr>
          <w:rFonts w:ascii="Times New Roman" w:eastAsia="宋体" w:hAnsi="Times New Roman" w:cs="Times New Roman"/>
          <w:sz w:val="24"/>
        </w:rPr>
        <w:t>甘露醇</w:t>
      </w:r>
      <w:r w:rsidRPr="00123DE1">
        <w:rPr>
          <w:rFonts w:ascii="Times New Roman" w:eastAsia="宋体" w:hAnsi="Times New Roman" w:cs="Times New Roman"/>
          <w:sz w:val="24"/>
        </w:rPr>
        <w:t xml:space="preserve"> (</w:t>
      </w:r>
      <w:r w:rsidRPr="00123DE1">
        <w:rPr>
          <w:rFonts w:ascii="Times New Roman" w:eastAsia="宋体" w:hAnsi="Times New Roman" w:cs="Times New Roman"/>
          <w:kern w:val="1"/>
          <w:sz w:val="24"/>
          <w:szCs w:val="24"/>
        </w:rPr>
        <w:t>国药集团化学试剂有限公司，</w:t>
      </w:r>
      <w:r w:rsidRPr="00123DE1">
        <w:rPr>
          <w:rFonts w:ascii="Times New Roman" w:eastAsia="宋体" w:hAnsi="Times New Roman" w:cs="Times New Roman"/>
          <w:sz w:val="24"/>
        </w:rPr>
        <w:t>沪试，目录号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63008816)</w:t>
      </w:r>
    </w:p>
    <w:p w14:paraId="68DD045E"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rPr>
      </w:pPr>
      <w:r w:rsidRPr="00123DE1">
        <w:rPr>
          <w:rFonts w:ascii="Times New Roman" w:eastAsia="宋体" w:hAnsi="Times New Roman" w:cs="Times New Roman"/>
          <w:sz w:val="24"/>
        </w:rPr>
        <w:t>肌苷</w:t>
      </w:r>
      <w:r w:rsidRPr="00123DE1">
        <w:rPr>
          <w:rFonts w:ascii="Times New Roman" w:eastAsia="宋体" w:hAnsi="Times New Roman" w:cs="Times New Roman"/>
          <w:sz w:val="24"/>
        </w:rPr>
        <w:t xml:space="preserve"> (</w:t>
      </w:r>
      <w:r w:rsidRPr="00123DE1">
        <w:rPr>
          <w:rFonts w:ascii="Times New Roman" w:eastAsia="宋体" w:hAnsi="Times New Roman" w:cs="Times New Roman"/>
          <w:kern w:val="1"/>
          <w:sz w:val="24"/>
          <w:szCs w:val="24"/>
        </w:rPr>
        <w:t>国药集团化学试剂有限公司，</w:t>
      </w:r>
      <w:r w:rsidRPr="00123DE1">
        <w:rPr>
          <w:rFonts w:ascii="Times New Roman" w:eastAsia="宋体" w:hAnsi="Times New Roman" w:cs="Times New Roman"/>
          <w:sz w:val="24"/>
        </w:rPr>
        <w:t>沪试，目录号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65009734)</w:t>
      </w:r>
    </w:p>
    <w:p w14:paraId="01FD69B0" w14:textId="77777777" w:rsidR="006627A1" w:rsidRPr="00123DE1" w:rsidRDefault="00A60F94">
      <w:pPr>
        <w:numPr>
          <w:ilvl w:val="0"/>
          <w:numId w:val="6"/>
        </w:numPr>
        <w:adjustRightInd w:val="0"/>
        <w:snapToGrid w:val="0"/>
        <w:spacing w:line="360" w:lineRule="auto"/>
        <w:ind w:left="420" w:hanging="420"/>
        <w:jc w:val="both"/>
        <w:rPr>
          <w:rFonts w:ascii="Times New Roman" w:eastAsia="宋体" w:hAnsi="Times New Roman" w:cs="Times New Roman"/>
          <w:sz w:val="24"/>
          <w:lang w:eastAsia="zh-CN"/>
        </w:rPr>
      </w:pPr>
      <w:r w:rsidRPr="00123DE1">
        <w:rPr>
          <w:rFonts w:ascii="Times New Roman" w:eastAsia="宋体" w:hAnsi="Times New Roman" w:cs="Times New Roman"/>
          <w:sz w:val="24"/>
        </w:rPr>
        <w:t>草酸</w:t>
      </w:r>
      <w:r w:rsidRPr="00123DE1">
        <w:rPr>
          <w:rFonts w:ascii="Times New Roman" w:eastAsia="宋体" w:hAnsi="Times New Roman" w:cs="Times New Roman"/>
          <w:sz w:val="24"/>
        </w:rPr>
        <w:t xml:space="preserve"> (</w:t>
      </w:r>
      <w:proofErr w:type="spellStart"/>
      <w:r w:rsidRPr="00123DE1">
        <w:rPr>
          <w:rFonts w:ascii="Times New Roman" w:eastAsia="宋体" w:hAnsi="Times New Roman" w:cs="Times New Roman"/>
          <w:sz w:val="24"/>
        </w:rPr>
        <w:t>j&amp;k</w:t>
      </w:r>
      <w:proofErr w:type="spellEnd"/>
      <w:r w:rsidRPr="00123DE1">
        <w:rPr>
          <w:rFonts w:ascii="Times New Roman" w:eastAsia="宋体" w:hAnsi="Times New Roman" w:cs="Times New Roman"/>
          <w:sz w:val="24"/>
        </w:rPr>
        <w:t>，目录号</w:t>
      </w:r>
      <w:r w:rsidRPr="00123DE1">
        <w:rPr>
          <w:rFonts w:ascii="Times New Roman" w:eastAsia="宋体" w:hAnsi="Times New Roman" w:cs="Times New Roman"/>
          <w:sz w:val="24"/>
          <w:lang w:eastAsia="zh-CN"/>
        </w:rPr>
        <w:t>：</w:t>
      </w:r>
      <w:r w:rsidRPr="00123DE1">
        <w:rPr>
          <w:rFonts w:ascii="Times New Roman" w:eastAsia="宋体" w:hAnsi="Times New Roman" w:cs="Times New Roman"/>
          <w:sz w:val="24"/>
        </w:rPr>
        <w:t>391404)</w:t>
      </w:r>
    </w:p>
    <w:p w14:paraId="71CC28C0" w14:textId="77777777" w:rsidR="006627A1" w:rsidRPr="00123DE1" w:rsidRDefault="006627A1">
      <w:pPr>
        <w:adjustRightInd w:val="0"/>
        <w:snapToGrid w:val="0"/>
        <w:spacing w:line="360" w:lineRule="auto"/>
        <w:jc w:val="both"/>
        <w:rPr>
          <w:rFonts w:ascii="Times New Roman" w:eastAsia="宋体" w:hAnsi="Times New Roman" w:cs="Times New Roman"/>
          <w:sz w:val="24"/>
          <w:lang w:eastAsia="zh-CN"/>
        </w:rPr>
      </w:pPr>
    </w:p>
    <w:p w14:paraId="40444736" w14:textId="77777777" w:rsidR="006627A1" w:rsidRPr="00123DE1" w:rsidRDefault="00A60F94">
      <w:pPr>
        <w:pStyle w:val="aff4"/>
        <w:widowControl w:val="0"/>
        <w:numPr>
          <w:ilvl w:val="0"/>
          <w:numId w:val="3"/>
        </w:numPr>
        <w:adjustRightInd w:val="0"/>
        <w:snapToGrid w:val="0"/>
        <w:spacing w:line="360" w:lineRule="auto"/>
        <w:ind w:firstLineChars="0" w:firstLine="0"/>
        <w:jc w:val="both"/>
        <w:rPr>
          <w:rFonts w:ascii="Times New Roman" w:eastAsia="宋体" w:hAnsi="Times New Roman" w:cs="Times New Roman"/>
          <w:lang w:eastAsia="zh-CN"/>
        </w:rPr>
      </w:pPr>
      <w:r w:rsidRPr="00123DE1">
        <w:rPr>
          <w:rFonts w:ascii="Times New Roman" w:eastAsia="宋体" w:hAnsi="Times New Roman" w:cs="Times New Roman"/>
          <w:lang w:eastAsia="zh-CN"/>
        </w:rPr>
        <w:t>培养基与缓冲液</w:t>
      </w:r>
      <w:r w:rsidRPr="00123DE1">
        <w:rPr>
          <w:rFonts w:ascii="Times New Roman" w:eastAsia="宋体" w:hAnsi="Times New Roman" w:cs="Times New Roman"/>
          <w:lang w:eastAsia="zh-CN"/>
        </w:rPr>
        <w:t xml:space="preserve"> (</w:t>
      </w:r>
      <w:r w:rsidRPr="00123DE1">
        <w:rPr>
          <w:rFonts w:ascii="Times New Roman" w:eastAsia="宋体" w:hAnsi="Times New Roman" w:cs="Times New Roman"/>
          <w:lang w:eastAsia="zh-CN"/>
        </w:rPr>
        <w:t>见溶液配方</w:t>
      </w:r>
      <w:r w:rsidRPr="00123DE1">
        <w:rPr>
          <w:rFonts w:ascii="Times New Roman" w:eastAsia="宋体" w:hAnsi="Times New Roman" w:cs="Times New Roman"/>
          <w:lang w:eastAsia="zh-CN"/>
        </w:rPr>
        <w:t xml:space="preserve">) </w:t>
      </w:r>
    </w:p>
    <w:p w14:paraId="166CBDF5" w14:textId="77777777" w:rsidR="006627A1" w:rsidRPr="00123DE1" w:rsidRDefault="00A60F94">
      <w:pPr>
        <w:numPr>
          <w:ilvl w:val="0"/>
          <w:numId w:val="7"/>
        </w:numPr>
        <w:adjustRightInd w:val="0"/>
        <w:snapToGrid w:val="0"/>
        <w:spacing w:line="360" w:lineRule="auto"/>
        <w:ind w:left="420" w:hanging="420"/>
        <w:jc w:val="both"/>
        <w:rPr>
          <w:rFonts w:ascii="Times New Roman" w:eastAsia="宋体" w:hAnsi="Times New Roman" w:cs="Times New Roman"/>
          <w:sz w:val="24"/>
          <w:lang w:eastAsia="zh-CN"/>
        </w:rPr>
      </w:pPr>
      <w:proofErr w:type="gramStart"/>
      <w:r w:rsidRPr="00123DE1">
        <w:rPr>
          <w:rFonts w:ascii="Times New Roman" w:eastAsia="宋体" w:hAnsi="Times New Roman" w:cs="Times New Roman"/>
          <w:sz w:val="24"/>
          <w:lang w:eastAsia="zh-CN"/>
        </w:rPr>
        <w:t>胰</w:t>
      </w:r>
      <w:proofErr w:type="gramEnd"/>
      <w:r w:rsidRPr="00123DE1">
        <w:rPr>
          <w:rFonts w:ascii="Times New Roman" w:eastAsia="宋体" w:hAnsi="Times New Roman" w:cs="Times New Roman"/>
          <w:sz w:val="24"/>
          <w:lang w:eastAsia="zh-CN"/>
        </w:rPr>
        <w:t>蛋白胨大豆肉汤培养基</w:t>
      </w:r>
      <w:r w:rsidRPr="00123DE1">
        <w:rPr>
          <w:rFonts w:ascii="Times New Roman" w:eastAsia="宋体" w:hAnsi="Times New Roman" w:cs="Times New Roman"/>
          <w:sz w:val="24"/>
          <w:lang w:eastAsia="zh-CN"/>
        </w:rPr>
        <w:t xml:space="preserve"> (Nutrient Broth) </w:t>
      </w:r>
    </w:p>
    <w:p w14:paraId="64C02396" w14:textId="77777777" w:rsidR="006627A1" w:rsidRPr="00123DE1" w:rsidRDefault="00A60F94">
      <w:pPr>
        <w:widowControl w:val="0"/>
        <w:adjustRightInd w:val="0"/>
        <w:snapToGrid w:val="0"/>
        <w:spacing w:beforeLines="100" w:before="312" w:line="360" w:lineRule="auto"/>
        <w:jc w:val="both"/>
        <w:rPr>
          <w:rFonts w:ascii="Times New Roman" w:eastAsia="黑体" w:hAnsi="Times New Roman" w:cs="Times New Roman"/>
          <w:b/>
          <w:color w:val="000000"/>
          <w:sz w:val="24"/>
          <w:szCs w:val="24"/>
          <w:lang w:eastAsia="zh-CN"/>
        </w:rPr>
      </w:pPr>
      <w:r w:rsidRPr="00123DE1">
        <w:rPr>
          <w:rFonts w:ascii="Times New Roman" w:eastAsia="黑体" w:hAnsi="Times New Roman" w:cs="Times New Roman"/>
          <w:b/>
          <w:color w:val="000000"/>
          <w:sz w:val="24"/>
          <w:szCs w:val="24"/>
          <w:lang w:eastAsia="zh-CN"/>
        </w:rPr>
        <w:t>仪器设备</w:t>
      </w:r>
    </w:p>
    <w:p w14:paraId="3A222B8D" w14:textId="77777777" w:rsidR="006627A1" w:rsidRPr="00123DE1" w:rsidRDefault="00A60F94">
      <w:pPr>
        <w:numPr>
          <w:ilvl w:val="0"/>
          <w:numId w:val="8"/>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96</w:t>
      </w:r>
      <w:r w:rsidRPr="00123DE1">
        <w:rPr>
          <w:rFonts w:ascii="Times New Roman" w:eastAsia="宋体" w:hAnsi="Times New Roman" w:cs="Times New Roman"/>
          <w:kern w:val="1"/>
          <w:sz w:val="24"/>
          <w:szCs w:val="24"/>
        </w:rPr>
        <w:t>道手动移液工作站</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苏州中析仪器有限公司，中析，</w:t>
      </w:r>
      <w:r w:rsidRPr="00123DE1">
        <w:rPr>
          <w:rFonts w:ascii="Times New Roman" w:eastAsia="宋体" w:hAnsi="Times New Roman" w:cs="Times New Roman"/>
          <w:kern w:val="1"/>
          <w:sz w:val="24"/>
          <w:szCs w:val="24"/>
        </w:rPr>
        <w:t>SC9000</w:t>
      </w:r>
      <w:r w:rsidRPr="00123DE1">
        <w:rPr>
          <w:rFonts w:ascii="Times New Roman" w:eastAsia="宋体" w:hAnsi="Times New Roman" w:cs="Times New Roman"/>
          <w:kern w:val="1"/>
          <w:sz w:val="24"/>
          <w:szCs w:val="24"/>
          <w:lang w:eastAsia="zh-CN"/>
        </w:rPr>
        <w:t xml:space="preserve">) </w:t>
      </w:r>
    </w:p>
    <w:p w14:paraId="4BED95F1" w14:textId="77777777" w:rsidR="006627A1" w:rsidRPr="00123DE1" w:rsidRDefault="00A60F94">
      <w:pPr>
        <w:numPr>
          <w:ilvl w:val="0"/>
          <w:numId w:val="8"/>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恒温摇床</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MIN QUAN</w:t>
      </w:r>
      <w:r w:rsidRPr="00123DE1">
        <w:rPr>
          <w:rFonts w:ascii="Times New Roman" w:eastAsia="宋体" w:hAnsi="Times New Roman" w:cs="Times New Roman"/>
          <w:kern w:val="1"/>
          <w:sz w:val="24"/>
          <w:szCs w:val="24"/>
        </w:rPr>
        <w:t>，</w:t>
      </w:r>
      <w:r w:rsidRPr="00123DE1">
        <w:rPr>
          <w:rFonts w:ascii="Times New Roman" w:eastAsia="宋体" w:hAnsi="Times New Roman" w:cs="Times New Roman"/>
          <w:kern w:val="1"/>
          <w:sz w:val="24"/>
          <w:szCs w:val="24"/>
        </w:rPr>
        <w:t>MQD-BIR</w:t>
      </w:r>
      <w:r w:rsidRPr="00123DE1">
        <w:rPr>
          <w:rFonts w:ascii="Times New Roman" w:eastAsia="宋体" w:hAnsi="Times New Roman" w:cs="Times New Roman"/>
          <w:kern w:val="1"/>
          <w:sz w:val="24"/>
          <w:szCs w:val="24"/>
          <w:lang w:eastAsia="zh-CN"/>
        </w:rPr>
        <w:t xml:space="preserve">) </w:t>
      </w:r>
    </w:p>
    <w:p w14:paraId="749E1098" w14:textId="77777777" w:rsidR="006627A1" w:rsidRPr="00123DE1" w:rsidRDefault="00A60F94">
      <w:pPr>
        <w:numPr>
          <w:ilvl w:val="0"/>
          <w:numId w:val="8"/>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酶标仪</w:t>
      </w:r>
      <w:r w:rsidRPr="00123DE1">
        <w:rPr>
          <w:rFonts w:ascii="Times New Roman" w:eastAsia="宋体" w:hAnsi="Times New Roman" w:cs="Times New Roman"/>
          <w:kern w:val="1"/>
          <w:sz w:val="24"/>
          <w:szCs w:val="24"/>
          <w:lang w:eastAsia="zh-CN"/>
        </w:rPr>
        <w:t xml:space="preserve"> (</w:t>
      </w:r>
      <w:proofErr w:type="spellStart"/>
      <w:r w:rsidRPr="00123DE1">
        <w:rPr>
          <w:rFonts w:ascii="Times New Roman" w:eastAsia="宋体" w:hAnsi="Times New Roman" w:cs="Times New Roman"/>
          <w:kern w:val="1"/>
          <w:sz w:val="24"/>
          <w:szCs w:val="24"/>
        </w:rPr>
        <w:t>SpectraMax</w:t>
      </w:r>
      <w:proofErr w:type="spellEnd"/>
      <w:r w:rsidRPr="00123DE1">
        <w:rPr>
          <w:rFonts w:ascii="Times New Roman" w:eastAsia="宋体" w:hAnsi="Times New Roman" w:cs="Times New Roman"/>
          <w:kern w:val="1"/>
          <w:sz w:val="24"/>
          <w:szCs w:val="24"/>
        </w:rPr>
        <w:t xml:space="preserve"> M5, Sunnyvale, CA, USA</w:t>
      </w:r>
      <w:r w:rsidRPr="00123DE1">
        <w:rPr>
          <w:rFonts w:ascii="Times New Roman" w:eastAsia="宋体" w:hAnsi="Times New Roman" w:cs="Times New Roman"/>
          <w:kern w:val="1"/>
          <w:sz w:val="24"/>
          <w:szCs w:val="24"/>
          <w:lang w:eastAsia="zh-CN"/>
        </w:rPr>
        <w:t xml:space="preserve">) </w:t>
      </w:r>
    </w:p>
    <w:p w14:paraId="6EEF9373" w14:textId="77777777" w:rsidR="006627A1" w:rsidRPr="00123DE1" w:rsidRDefault="00A60F94">
      <w:pPr>
        <w:numPr>
          <w:ilvl w:val="0"/>
          <w:numId w:val="8"/>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-80℃</w:t>
      </w:r>
      <w:r w:rsidRPr="00123DE1">
        <w:rPr>
          <w:rFonts w:ascii="Times New Roman" w:eastAsia="宋体" w:hAnsi="Times New Roman" w:cs="Times New Roman"/>
          <w:kern w:val="1"/>
          <w:sz w:val="24"/>
          <w:szCs w:val="24"/>
        </w:rPr>
        <w:t>冰箱</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海尔，立式超低温保存箱，</w:t>
      </w:r>
      <w:r w:rsidRPr="00123DE1">
        <w:rPr>
          <w:rFonts w:ascii="Times New Roman" w:eastAsia="宋体" w:hAnsi="Times New Roman" w:cs="Times New Roman"/>
          <w:kern w:val="1"/>
          <w:sz w:val="24"/>
          <w:szCs w:val="24"/>
        </w:rPr>
        <w:t>DW-86L626</w:t>
      </w:r>
      <w:r w:rsidRPr="00123DE1">
        <w:rPr>
          <w:rFonts w:ascii="Times New Roman" w:eastAsia="宋体" w:hAnsi="Times New Roman" w:cs="Times New Roman"/>
          <w:kern w:val="1"/>
          <w:sz w:val="24"/>
          <w:szCs w:val="24"/>
        </w:rPr>
        <w:t>，</w:t>
      </w:r>
      <w:r w:rsidRPr="00123DE1">
        <w:rPr>
          <w:rFonts w:ascii="Times New Roman" w:eastAsia="宋体" w:hAnsi="Times New Roman" w:cs="Times New Roman"/>
          <w:kern w:val="1"/>
          <w:sz w:val="24"/>
          <w:szCs w:val="24"/>
        </w:rPr>
        <w:t>2013</w:t>
      </w:r>
      <w:r w:rsidRPr="00123DE1">
        <w:rPr>
          <w:rFonts w:ascii="Times New Roman" w:eastAsia="宋体" w:hAnsi="Times New Roman" w:cs="Times New Roman"/>
          <w:kern w:val="1"/>
          <w:sz w:val="24"/>
          <w:szCs w:val="24"/>
        </w:rPr>
        <w:t>款</w:t>
      </w:r>
      <w:r w:rsidRPr="00123DE1">
        <w:rPr>
          <w:rFonts w:ascii="Times New Roman" w:eastAsia="宋体" w:hAnsi="Times New Roman" w:cs="Times New Roman"/>
          <w:kern w:val="1"/>
          <w:sz w:val="24"/>
          <w:szCs w:val="24"/>
          <w:lang w:eastAsia="zh-CN"/>
        </w:rPr>
        <w:t xml:space="preserve">) </w:t>
      </w:r>
    </w:p>
    <w:p w14:paraId="77F882E8" w14:textId="77777777" w:rsidR="006627A1" w:rsidRPr="00123DE1" w:rsidRDefault="00A60F94">
      <w:pPr>
        <w:numPr>
          <w:ilvl w:val="0"/>
          <w:numId w:val="8"/>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离心机</w:t>
      </w:r>
      <w:r w:rsidRPr="00123DE1">
        <w:rPr>
          <w:rFonts w:ascii="Times New Roman" w:eastAsia="宋体" w:hAnsi="Times New Roman" w:cs="Times New Roman"/>
          <w:kern w:val="1"/>
          <w:sz w:val="24"/>
          <w:szCs w:val="24"/>
          <w:lang w:eastAsia="zh-CN"/>
        </w:rPr>
        <w:t xml:space="preserve"> (</w:t>
      </w:r>
      <w:proofErr w:type="spellStart"/>
      <w:r w:rsidRPr="00123DE1">
        <w:rPr>
          <w:rFonts w:ascii="Times New Roman" w:eastAsia="宋体" w:hAnsi="Times New Roman" w:cs="Times New Roman"/>
          <w:kern w:val="1"/>
          <w:sz w:val="24"/>
          <w:szCs w:val="24"/>
        </w:rPr>
        <w:t>Eppendorf</w:t>
      </w:r>
      <w:proofErr w:type="spellEnd"/>
      <w:r w:rsidRPr="00123DE1">
        <w:rPr>
          <w:rFonts w:ascii="Times New Roman" w:eastAsia="宋体" w:hAnsi="Times New Roman" w:cs="Times New Roman"/>
          <w:kern w:val="1"/>
          <w:sz w:val="24"/>
          <w:szCs w:val="24"/>
        </w:rPr>
        <w:t xml:space="preserve"> AG</w:t>
      </w:r>
      <w:r w:rsidRPr="00123DE1">
        <w:rPr>
          <w:rFonts w:ascii="Times New Roman" w:eastAsia="宋体" w:hAnsi="Times New Roman" w:cs="Times New Roman"/>
          <w:kern w:val="1"/>
          <w:sz w:val="24"/>
          <w:szCs w:val="24"/>
        </w:rPr>
        <w:t>，</w:t>
      </w:r>
      <w:r w:rsidRPr="00123DE1">
        <w:rPr>
          <w:rFonts w:ascii="Times New Roman" w:eastAsia="宋体" w:hAnsi="Times New Roman" w:cs="Times New Roman"/>
          <w:kern w:val="1"/>
          <w:sz w:val="24"/>
          <w:szCs w:val="24"/>
        </w:rPr>
        <w:t>22331 Hamburg</w:t>
      </w:r>
      <w:r w:rsidRPr="00123DE1">
        <w:rPr>
          <w:rFonts w:ascii="Times New Roman" w:eastAsia="宋体" w:hAnsi="Times New Roman" w:cs="Times New Roman"/>
          <w:kern w:val="1"/>
          <w:sz w:val="24"/>
          <w:szCs w:val="24"/>
        </w:rPr>
        <w:t>，</w:t>
      </w:r>
      <w:r w:rsidRPr="00123DE1">
        <w:rPr>
          <w:rFonts w:ascii="Times New Roman" w:eastAsia="宋体" w:hAnsi="Times New Roman" w:cs="Times New Roman"/>
          <w:kern w:val="1"/>
          <w:sz w:val="24"/>
          <w:szCs w:val="24"/>
        </w:rPr>
        <w:t>5424EH062551</w:t>
      </w:r>
      <w:r w:rsidRPr="00123DE1">
        <w:rPr>
          <w:rFonts w:ascii="Times New Roman" w:eastAsia="宋体" w:hAnsi="Times New Roman" w:cs="Times New Roman"/>
          <w:kern w:val="1"/>
          <w:sz w:val="24"/>
          <w:szCs w:val="24"/>
          <w:lang w:eastAsia="zh-CN"/>
        </w:rPr>
        <w:t xml:space="preserve">) </w:t>
      </w:r>
    </w:p>
    <w:p w14:paraId="13C30049" w14:textId="77777777" w:rsidR="006627A1" w:rsidRPr="00123DE1" w:rsidRDefault="00A60F94">
      <w:pPr>
        <w:numPr>
          <w:ilvl w:val="0"/>
          <w:numId w:val="8"/>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移液枪</w:t>
      </w:r>
      <w:r w:rsidRPr="00123DE1">
        <w:rPr>
          <w:rFonts w:ascii="Times New Roman" w:eastAsia="宋体" w:hAnsi="Times New Roman" w:cs="Times New Roman"/>
          <w:kern w:val="1"/>
          <w:sz w:val="24"/>
          <w:szCs w:val="24"/>
          <w:lang w:eastAsia="zh-CN"/>
        </w:rPr>
        <w:t xml:space="preserve"> (</w:t>
      </w:r>
      <w:proofErr w:type="spellStart"/>
      <w:r w:rsidRPr="00123DE1">
        <w:rPr>
          <w:rFonts w:ascii="Times New Roman" w:eastAsia="宋体" w:hAnsi="Times New Roman" w:cs="Times New Roman"/>
          <w:kern w:val="1"/>
          <w:sz w:val="24"/>
          <w:szCs w:val="24"/>
        </w:rPr>
        <w:t>Eppendorf</w:t>
      </w:r>
      <w:proofErr w:type="spellEnd"/>
      <w:r w:rsidRPr="00123DE1">
        <w:rPr>
          <w:rFonts w:ascii="Times New Roman" w:eastAsia="宋体" w:hAnsi="Times New Roman" w:cs="Times New Roman"/>
          <w:kern w:val="1"/>
          <w:sz w:val="24"/>
          <w:szCs w:val="24"/>
        </w:rPr>
        <w:t xml:space="preserve"> Research plus</w:t>
      </w:r>
      <w:r w:rsidRPr="00123DE1">
        <w:rPr>
          <w:rFonts w:ascii="Times New Roman" w:eastAsia="宋体" w:hAnsi="Times New Roman" w:cs="Times New Roman"/>
          <w:kern w:val="1"/>
          <w:sz w:val="24"/>
          <w:szCs w:val="24"/>
          <w:lang w:eastAsia="zh-CN"/>
        </w:rPr>
        <w:t xml:space="preserve">) </w:t>
      </w:r>
    </w:p>
    <w:p w14:paraId="3AEEA9B1" w14:textId="77777777" w:rsidR="006627A1" w:rsidRPr="00123DE1" w:rsidRDefault="00A60F94">
      <w:pPr>
        <w:numPr>
          <w:ilvl w:val="0"/>
          <w:numId w:val="8"/>
        </w:numPr>
        <w:adjustRightInd w:val="0"/>
        <w:snapToGrid w:val="0"/>
        <w:spacing w:line="360" w:lineRule="auto"/>
        <w:ind w:left="420" w:hanging="420"/>
        <w:jc w:val="both"/>
        <w:rPr>
          <w:rFonts w:ascii="Times New Roman" w:eastAsia="宋体" w:hAnsi="Times New Roman" w:cs="Times New Roman"/>
          <w:color w:val="000000"/>
          <w:shd w:val="clear" w:color="auto" w:fill="FFFFFF"/>
        </w:rPr>
      </w:pPr>
      <w:r w:rsidRPr="00123DE1">
        <w:rPr>
          <w:rFonts w:ascii="Times New Roman" w:eastAsia="宋体" w:hAnsi="Times New Roman" w:cs="Times New Roman"/>
          <w:kern w:val="1"/>
          <w:sz w:val="24"/>
          <w:szCs w:val="24"/>
        </w:rPr>
        <w:t>高压灭菌锅</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日本，鸟取，</w:t>
      </w:r>
      <w:proofErr w:type="spellStart"/>
      <w:r w:rsidRPr="00123DE1">
        <w:rPr>
          <w:rFonts w:ascii="Times New Roman" w:eastAsia="宋体" w:hAnsi="Times New Roman" w:cs="Times New Roman"/>
          <w:kern w:val="1"/>
          <w:sz w:val="24"/>
          <w:szCs w:val="24"/>
        </w:rPr>
        <w:t>Tega</w:t>
      </w:r>
      <w:proofErr w:type="spellEnd"/>
      <w:r w:rsidRPr="00123DE1">
        <w:rPr>
          <w:rFonts w:ascii="Times New Roman" w:eastAsia="宋体" w:hAnsi="Times New Roman" w:cs="Times New Roman"/>
          <w:kern w:val="1"/>
          <w:sz w:val="24"/>
          <w:szCs w:val="24"/>
        </w:rPr>
        <w:t xml:space="preserve"> SANYO Industry Co., Ltd</w:t>
      </w:r>
      <w:r w:rsidRPr="00123DE1">
        <w:rPr>
          <w:rFonts w:ascii="Times New Roman" w:eastAsia="宋体" w:hAnsi="Times New Roman" w:cs="Times New Roman"/>
          <w:kern w:val="1"/>
          <w:sz w:val="24"/>
          <w:szCs w:val="24"/>
        </w:rPr>
        <w:t>，</w:t>
      </w:r>
      <w:r w:rsidRPr="00123DE1">
        <w:rPr>
          <w:rFonts w:ascii="Times New Roman" w:eastAsia="宋体" w:hAnsi="Times New Roman" w:cs="Times New Roman"/>
          <w:kern w:val="1"/>
          <w:sz w:val="24"/>
          <w:szCs w:val="24"/>
          <w:lang w:eastAsia="zh-CN"/>
        </w:rPr>
        <w:t>ml</w:t>
      </w:r>
      <w:r w:rsidRPr="00123DE1">
        <w:rPr>
          <w:rFonts w:ascii="Times New Roman" w:eastAsia="宋体" w:hAnsi="Times New Roman" w:cs="Times New Roman"/>
          <w:kern w:val="1"/>
          <w:sz w:val="24"/>
          <w:szCs w:val="24"/>
        </w:rPr>
        <w:t>S-3780</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color w:val="000000"/>
          <w:shd w:val="clear" w:color="auto" w:fill="FFFFFF"/>
        </w:rPr>
        <w:t> </w:t>
      </w:r>
    </w:p>
    <w:p w14:paraId="70F0B57A" w14:textId="77777777" w:rsidR="006627A1" w:rsidRPr="00123DE1" w:rsidRDefault="00A60F94">
      <w:pPr>
        <w:numPr>
          <w:ilvl w:val="0"/>
          <w:numId w:val="8"/>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恒温恒湿培养箱</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新苗，隔水式电热恒温培养箱，</w:t>
      </w:r>
      <w:r w:rsidRPr="00123DE1">
        <w:rPr>
          <w:rFonts w:ascii="Times New Roman" w:eastAsia="宋体" w:hAnsi="Times New Roman" w:cs="Times New Roman"/>
          <w:kern w:val="1"/>
          <w:sz w:val="24"/>
          <w:szCs w:val="24"/>
        </w:rPr>
        <w:t>GNP-9080BS-</w:t>
      </w:r>
      <w:r w:rsidRPr="00123DE1">
        <w:rPr>
          <w:rFonts w:ascii="Times New Roman" w:eastAsia="宋体" w:hAnsi="Times New Roman" w:cs="Times New Roman"/>
          <w:kern w:val="1"/>
          <w:sz w:val="24"/>
          <w:szCs w:val="24"/>
        </w:rPr>
        <w:fldChar w:fldCharType="begin"/>
      </w:r>
      <w:r w:rsidRPr="00123DE1">
        <w:rPr>
          <w:rFonts w:ascii="Times New Roman" w:eastAsia="宋体" w:hAnsi="Times New Roman" w:cs="Times New Roman"/>
          <w:kern w:val="1"/>
          <w:sz w:val="24"/>
          <w:szCs w:val="24"/>
        </w:rPr>
        <w:instrText xml:space="preserve"> = 3 \* ROMAN </w:instrText>
      </w:r>
      <w:r w:rsidRPr="00123DE1">
        <w:rPr>
          <w:rFonts w:ascii="Times New Roman" w:eastAsia="宋体" w:hAnsi="Times New Roman" w:cs="Times New Roman"/>
          <w:kern w:val="1"/>
          <w:sz w:val="24"/>
          <w:szCs w:val="24"/>
        </w:rPr>
        <w:fldChar w:fldCharType="separate"/>
      </w:r>
      <w:r w:rsidRPr="00123DE1">
        <w:rPr>
          <w:rFonts w:ascii="Times New Roman" w:eastAsia="宋体" w:hAnsi="Times New Roman" w:cs="Times New Roman"/>
          <w:kern w:val="1"/>
          <w:sz w:val="24"/>
          <w:szCs w:val="24"/>
        </w:rPr>
        <w:t>III</w:t>
      </w:r>
      <w:r w:rsidRPr="00123DE1">
        <w:rPr>
          <w:rFonts w:ascii="Times New Roman" w:eastAsia="宋体" w:hAnsi="Times New Roman" w:cs="Times New Roman"/>
          <w:kern w:val="1"/>
          <w:sz w:val="24"/>
          <w:szCs w:val="24"/>
        </w:rPr>
        <w:fldChar w:fldCharType="end"/>
      </w:r>
      <w:r w:rsidRPr="00123DE1">
        <w:rPr>
          <w:rFonts w:ascii="Times New Roman" w:eastAsia="宋体" w:hAnsi="Times New Roman" w:cs="Times New Roman"/>
          <w:kern w:val="1"/>
          <w:sz w:val="24"/>
          <w:szCs w:val="24"/>
          <w:lang w:eastAsia="zh-CN"/>
        </w:rPr>
        <w:t xml:space="preserve">) </w:t>
      </w:r>
    </w:p>
    <w:p w14:paraId="5D6F02C7" w14:textId="77777777" w:rsidR="006627A1" w:rsidRPr="00123DE1" w:rsidRDefault="00A60F94">
      <w:pPr>
        <w:numPr>
          <w:ilvl w:val="0"/>
          <w:numId w:val="8"/>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天平</w:t>
      </w:r>
      <w:r w:rsidRPr="00123DE1">
        <w:rPr>
          <w:rFonts w:ascii="Times New Roman" w:eastAsia="宋体" w:hAnsi="Times New Roman" w:cs="Times New Roman"/>
          <w:kern w:val="1"/>
          <w:sz w:val="24"/>
          <w:szCs w:val="24"/>
          <w:lang w:eastAsia="zh-CN"/>
        </w:rPr>
        <w:t xml:space="preserve"> (</w:t>
      </w:r>
      <w:proofErr w:type="spellStart"/>
      <w:r w:rsidRPr="00123DE1">
        <w:rPr>
          <w:rFonts w:ascii="Times New Roman" w:eastAsia="宋体" w:hAnsi="Times New Roman" w:cs="Times New Roman"/>
          <w:kern w:val="1"/>
          <w:sz w:val="24"/>
          <w:szCs w:val="24"/>
        </w:rPr>
        <w:t>sartorius</w:t>
      </w:r>
      <w:proofErr w:type="spellEnd"/>
      <w:r w:rsidRPr="00123DE1">
        <w:rPr>
          <w:rFonts w:ascii="Times New Roman" w:eastAsia="宋体" w:hAnsi="Times New Roman" w:cs="Times New Roman"/>
          <w:kern w:val="1"/>
          <w:sz w:val="24"/>
          <w:szCs w:val="24"/>
        </w:rPr>
        <w:t xml:space="preserve"> BSA2202S</w:t>
      </w:r>
      <w:r w:rsidRPr="00123DE1">
        <w:rPr>
          <w:rFonts w:ascii="Times New Roman" w:eastAsia="宋体" w:hAnsi="Times New Roman" w:cs="Times New Roman"/>
          <w:kern w:val="1"/>
          <w:sz w:val="24"/>
          <w:szCs w:val="24"/>
          <w:lang w:eastAsia="zh-CN"/>
        </w:rPr>
        <w:t xml:space="preserve">) </w:t>
      </w:r>
    </w:p>
    <w:p w14:paraId="06CA7712" w14:textId="77777777" w:rsidR="006627A1" w:rsidRPr="00123DE1" w:rsidRDefault="00A60F94">
      <w:pPr>
        <w:numPr>
          <w:ilvl w:val="0"/>
          <w:numId w:val="8"/>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lastRenderedPageBreak/>
        <w:t>移液枪</w:t>
      </w:r>
      <w:r w:rsidRPr="00123DE1">
        <w:rPr>
          <w:rFonts w:ascii="Times New Roman" w:eastAsia="宋体" w:hAnsi="Times New Roman" w:cs="Times New Roman"/>
          <w:kern w:val="1"/>
          <w:sz w:val="24"/>
          <w:szCs w:val="24"/>
          <w:lang w:eastAsia="zh-CN"/>
        </w:rPr>
        <w:t xml:space="preserve"> (</w:t>
      </w:r>
      <w:proofErr w:type="spellStart"/>
      <w:r w:rsidRPr="00123DE1">
        <w:rPr>
          <w:rFonts w:ascii="Times New Roman" w:eastAsia="宋体" w:hAnsi="Times New Roman" w:cs="Times New Roman"/>
          <w:kern w:val="1"/>
          <w:sz w:val="24"/>
          <w:szCs w:val="24"/>
        </w:rPr>
        <w:t>Eppendorf</w:t>
      </w:r>
      <w:proofErr w:type="spellEnd"/>
      <w:r w:rsidRPr="00123DE1">
        <w:rPr>
          <w:rFonts w:ascii="Times New Roman" w:eastAsia="宋体" w:hAnsi="Times New Roman" w:cs="Times New Roman"/>
          <w:kern w:val="1"/>
          <w:sz w:val="24"/>
          <w:szCs w:val="24"/>
        </w:rPr>
        <w:t xml:space="preserve"> Research plus</w:t>
      </w:r>
      <w:r w:rsidRPr="00123DE1">
        <w:rPr>
          <w:rFonts w:ascii="Times New Roman" w:eastAsia="宋体" w:hAnsi="Times New Roman" w:cs="Times New Roman"/>
          <w:kern w:val="1"/>
          <w:sz w:val="24"/>
          <w:szCs w:val="24"/>
          <w:lang w:eastAsia="zh-CN"/>
        </w:rPr>
        <w:t xml:space="preserve">) </w:t>
      </w:r>
    </w:p>
    <w:p w14:paraId="20469ACC" w14:textId="77777777" w:rsidR="006627A1" w:rsidRPr="00123DE1" w:rsidRDefault="00A60F94">
      <w:pPr>
        <w:numPr>
          <w:ilvl w:val="0"/>
          <w:numId w:val="8"/>
        </w:numPr>
        <w:adjustRightInd w:val="0"/>
        <w:snapToGrid w:val="0"/>
        <w:spacing w:line="360" w:lineRule="auto"/>
        <w:ind w:left="420" w:hanging="420"/>
        <w:jc w:val="both"/>
        <w:rPr>
          <w:rFonts w:ascii="Times New Roman" w:eastAsia="宋体" w:hAnsi="Times New Roman" w:cs="Times New Roman"/>
          <w:kern w:val="1"/>
          <w:sz w:val="24"/>
          <w:szCs w:val="24"/>
          <w:lang w:eastAsia="zh-CN"/>
        </w:rPr>
      </w:pPr>
      <w:r w:rsidRPr="00123DE1">
        <w:rPr>
          <w:rFonts w:ascii="Times New Roman" w:eastAsia="宋体" w:hAnsi="Times New Roman" w:cs="Times New Roman"/>
          <w:kern w:val="1"/>
          <w:sz w:val="24"/>
          <w:szCs w:val="24"/>
        </w:rPr>
        <w:t>涡旋仪</w:t>
      </w:r>
      <w:r w:rsidRPr="00123DE1">
        <w:rPr>
          <w:rFonts w:ascii="Times New Roman" w:eastAsia="宋体" w:hAnsi="Times New Roman" w:cs="Times New Roman"/>
          <w:kern w:val="1"/>
          <w:sz w:val="24"/>
          <w:szCs w:val="24"/>
        </w:rPr>
        <w:t xml:space="preserve"> </w:t>
      </w:r>
      <w:r w:rsidRPr="00123DE1">
        <w:rPr>
          <w:rFonts w:ascii="Times New Roman" w:eastAsia="宋体" w:hAnsi="Times New Roman" w:cs="Times New Roman"/>
          <w:kern w:val="1"/>
          <w:sz w:val="24"/>
          <w:szCs w:val="24"/>
          <w:lang w:eastAsia="zh-CN"/>
        </w:rPr>
        <w:t xml:space="preserve"> (</w:t>
      </w:r>
      <w:r w:rsidRPr="00123DE1">
        <w:rPr>
          <w:rFonts w:ascii="Times New Roman" w:eastAsia="宋体" w:hAnsi="Times New Roman" w:cs="Times New Roman"/>
          <w:kern w:val="1"/>
          <w:sz w:val="24"/>
          <w:szCs w:val="24"/>
        </w:rPr>
        <w:t>SCIENTIFIC INDUSTRIES, USA</w:t>
      </w:r>
      <w:r w:rsidRPr="00123DE1">
        <w:rPr>
          <w:rFonts w:ascii="Times New Roman" w:eastAsia="宋体" w:hAnsi="Times New Roman" w:cs="Times New Roman"/>
          <w:kern w:val="1"/>
          <w:sz w:val="24"/>
          <w:szCs w:val="24"/>
          <w:lang w:eastAsia="zh-CN"/>
        </w:rPr>
        <w:t xml:space="preserve">) </w:t>
      </w:r>
    </w:p>
    <w:p w14:paraId="4FAD52DC" w14:textId="2046BB03" w:rsidR="006627A1" w:rsidRPr="00DB234B" w:rsidRDefault="00A60F94">
      <w:pPr>
        <w:widowControl w:val="0"/>
        <w:adjustRightInd w:val="0"/>
        <w:snapToGrid w:val="0"/>
        <w:spacing w:beforeLines="100" w:before="312" w:line="360" w:lineRule="auto"/>
        <w:jc w:val="both"/>
        <w:rPr>
          <w:rFonts w:ascii="Times New Roman" w:eastAsia="黑体" w:hAnsi="Times New Roman" w:cs="Times New Roman"/>
          <w:b/>
          <w:sz w:val="24"/>
          <w:szCs w:val="24"/>
          <w:lang w:eastAsia="zh-CN"/>
        </w:rPr>
      </w:pPr>
      <w:r w:rsidRPr="00123DE1">
        <w:rPr>
          <w:rFonts w:ascii="Times New Roman" w:eastAsia="黑体" w:hAnsi="Times New Roman" w:cs="Times New Roman"/>
          <w:b/>
          <w:color w:val="000000"/>
          <w:sz w:val="24"/>
          <w:szCs w:val="24"/>
          <w:lang w:eastAsia="zh-CN"/>
        </w:rPr>
        <w:t>软件和</w:t>
      </w:r>
      <w:r w:rsidRPr="00DB234B">
        <w:rPr>
          <w:rFonts w:ascii="Times New Roman" w:eastAsia="黑体" w:hAnsi="Times New Roman" w:cs="Times New Roman"/>
          <w:b/>
          <w:sz w:val="24"/>
          <w:szCs w:val="24"/>
          <w:lang w:eastAsia="zh-CN"/>
        </w:rPr>
        <w:t>数据库</w:t>
      </w:r>
    </w:p>
    <w:p w14:paraId="12D5DE40" w14:textId="0651D1C7" w:rsidR="00346AD6" w:rsidRPr="00DB234B" w:rsidRDefault="00AD4DEE">
      <w:pPr>
        <w:widowControl w:val="0"/>
        <w:adjustRightInd w:val="0"/>
        <w:snapToGrid w:val="0"/>
        <w:spacing w:beforeLines="100" w:before="312" w:line="360" w:lineRule="auto"/>
        <w:jc w:val="both"/>
        <w:rPr>
          <w:rFonts w:ascii="Times New Roman" w:eastAsia="Malgun Gothic" w:hAnsi="Times New Roman" w:cs="Times New Roman"/>
          <w:sz w:val="24"/>
          <w:szCs w:val="24"/>
        </w:rPr>
      </w:pPr>
      <w:r w:rsidRPr="00DB234B">
        <w:rPr>
          <w:rStyle w:val="fontstyle01"/>
          <w:rFonts w:ascii="Times New Roman" w:hAnsi="Times New Roman" w:cs="Times New Roman"/>
          <w:color w:val="auto"/>
        </w:rPr>
        <w:t>本研究中将微生物不能利用的资源计做</w:t>
      </w:r>
      <w:r w:rsidRPr="00DB234B">
        <w:rPr>
          <w:rStyle w:val="fontstyle21"/>
          <w:rFonts w:ascii="Times New Roman" w:hAnsi="Times New Roman" w:cs="Times New Roman"/>
          <w:color w:val="auto"/>
        </w:rPr>
        <w:t>0</w:t>
      </w:r>
      <w:r w:rsidRPr="00DB234B">
        <w:rPr>
          <w:rStyle w:val="fontstyle01"/>
          <w:rFonts w:ascii="Times New Roman" w:hAnsi="Times New Roman" w:cs="Times New Roman"/>
          <w:color w:val="auto"/>
        </w:rPr>
        <w:t>，可利用的计做</w:t>
      </w:r>
      <w:r w:rsidRPr="00DB234B">
        <w:rPr>
          <w:rStyle w:val="fontstyle01"/>
          <w:rFonts w:ascii="Times New Roman" w:hAnsi="Times New Roman" w:cs="Times New Roman"/>
          <w:color w:val="auto"/>
        </w:rPr>
        <w:t xml:space="preserve"> </w:t>
      </w:r>
      <w:r w:rsidRPr="00DB234B">
        <w:rPr>
          <w:rStyle w:val="fontstyle21"/>
          <w:rFonts w:ascii="Times New Roman" w:hAnsi="Times New Roman" w:cs="Times New Roman"/>
          <w:color w:val="auto"/>
        </w:rPr>
        <w:t>1</w:t>
      </w:r>
      <w:r w:rsidRPr="00DB234B">
        <w:rPr>
          <w:rStyle w:val="fontstyle01"/>
          <w:rFonts w:ascii="Times New Roman" w:hAnsi="Times New Roman" w:cs="Times New Roman"/>
          <w:color w:val="auto"/>
        </w:rPr>
        <w:t>，以此获得二进制数组。用</w:t>
      </w:r>
      <w:r w:rsidR="00F11603" w:rsidRPr="00DB234B">
        <w:rPr>
          <w:rFonts w:ascii="Times New Roman" w:hAnsi="Times New Roman" w:cs="Times New Roman"/>
        </w:rPr>
        <w:t xml:space="preserve"> </w:t>
      </w:r>
      <w:r w:rsidRPr="00DB234B">
        <w:rPr>
          <w:rStyle w:val="fontstyle21"/>
          <w:rFonts w:ascii="Times New Roman" w:hAnsi="Times New Roman" w:cs="Times New Roman"/>
          <w:color w:val="auto"/>
        </w:rPr>
        <w:t>R 3.1.2 (www.r-project.org)</w:t>
      </w:r>
      <w:r w:rsidRPr="00DB234B">
        <w:rPr>
          <w:rStyle w:val="fontstyle01"/>
          <w:rFonts w:ascii="Times New Roman" w:hAnsi="Times New Roman" w:cs="Times New Roman"/>
          <w:color w:val="auto"/>
        </w:rPr>
        <w:t>进行资源利用网络参数的计算。</w:t>
      </w:r>
    </w:p>
    <w:p w14:paraId="79E77FD8" w14:textId="355E5106" w:rsidR="006627A1" w:rsidRPr="00DB234B" w:rsidRDefault="00A60F94" w:rsidP="00346AD6">
      <w:pPr>
        <w:widowControl w:val="0"/>
        <w:adjustRightInd w:val="0"/>
        <w:snapToGrid w:val="0"/>
        <w:spacing w:beforeLines="100" w:before="312" w:line="360" w:lineRule="auto"/>
        <w:jc w:val="both"/>
        <w:rPr>
          <w:rFonts w:ascii="Times New Roman" w:eastAsia="黑体" w:hAnsi="Times New Roman" w:cs="Times New Roman"/>
          <w:b/>
          <w:sz w:val="24"/>
          <w:szCs w:val="24"/>
          <w:lang w:eastAsia="zh-CN"/>
        </w:rPr>
      </w:pPr>
      <w:r w:rsidRPr="00DB234B">
        <w:rPr>
          <w:rFonts w:ascii="Times New Roman" w:eastAsia="黑体" w:hAnsi="Times New Roman" w:cs="Times New Roman"/>
          <w:b/>
          <w:sz w:val="24"/>
          <w:szCs w:val="24"/>
          <w:lang w:eastAsia="zh-CN"/>
        </w:rPr>
        <w:t>实验步骤</w:t>
      </w:r>
    </w:p>
    <w:p w14:paraId="41208B56" w14:textId="77777777" w:rsidR="006627A1" w:rsidRPr="00DB234B" w:rsidRDefault="00A60F94">
      <w:pPr>
        <w:pStyle w:val="aff4"/>
        <w:widowControl w:val="0"/>
        <w:numPr>
          <w:ilvl w:val="0"/>
          <w:numId w:val="10"/>
        </w:numPr>
        <w:adjustRightInd w:val="0"/>
        <w:snapToGrid w:val="0"/>
        <w:spacing w:line="360" w:lineRule="auto"/>
        <w:ind w:firstLineChars="0" w:firstLine="0"/>
        <w:jc w:val="both"/>
        <w:rPr>
          <w:rFonts w:ascii="Times New Roman" w:eastAsia="宋体" w:hAnsi="Times New Roman" w:cs="Times New Roman"/>
        </w:rPr>
      </w:pPr>
      <w:r w:rsidRPr="00DB234B">
        <w:rPr>
          <w:rFonts w:ascii="Times New Roman" w:eastAsia="宋体" w:hAnsi="Times New Roman" w:cs="Times New Roman"/>
        </w:rPr>
        <w:t>供试菌株培养</w:t>
      </w:r>
      <w:r w:rsidRPr="00DB234B">
        <w:rPr>
          <w:rFonts w:ascii="Times New Roman" w:eastAsia="宋体" w:hAnsi="Times New Roman" w:cs="Times New Roman"/>
          <w:lang w:eastAsia="zh-CN"/>
        </w:rPr>
        <w:t>与</w:t>
      </w:r>
      <w:r w:rsidRPr="00DB234B">
        <w:rPr>
          <w:rFonts w:ascii="Times New Roman" w:eastAsia="宋体" w:hAnsi="Times New Roman" w:cs="Times New Roman"/>
        </w:rPr>
        <w:t>菌</w:t>
      </w:r>
      <w:r w:rsidRPr="00DB234B">
        <w:rPr>
          <w:rFonts w:ascii="Times New Roman" w:eastAsia="宋体" w:hAnsi="Times New Roman" w:cs="Times New Roman"/>
          <w:lang w:eastAsia="zh-CN"/>
        </w:rPr>
        <w:t>悬液</w:t>
      </w:r>
      <w:r w:rsidRPr="00DB234B">
        <w:rPr>
          <w:rFonts w:ascii="Times New Roman" w:eastAsia="宋体" w:hAnsi="Times New Roman" w:cs="Times New Roman"/>
        </w:rPr>
        <w:t>制备</w:t>
      </w:r>
    </w:p>
    <w:p w14:paraId="188E447A" w14:textId="0AABA9AB" w:rsidR="006627A1" w:rsidRPr="00DB234B" w:rsidRDefault="00F11603" w:rsidP="00F11603">
      <w:pPr>
        <w:pStyle w:val="aff4"/>
        <w:numPr>
          <w:ilvl w:val="0"/>
          <w:numId w:val="22"/>
        </w:numPr>
        <w:tabs>
          <w:tab w:val="clear" w:pos="420"/>
          <w:tab w:val="left" w:pos="0"/>
        </w:tabs>
        <w:adjustRightInd w:val="0"/>
        <w:snapToGrid w:val="0"/>
        <w:spacing w:line="360" w:lineRule="auto"/>
        <w:ind w:left="0" w:firstLineChars="0" w:firstLine="0"/>
        <w:jc w:val="both"/>
        <w:rPr>
          <w:rFonts w:ascii="Times New Roman" w:hAnsi="Times New Roman" w:cs="Times New Roman"/>
        </w:rPr>
      </w:pPr>
      <w:r w:rsidRPr="00DB234B">
        <w:rPr>
          <w:rFonts w:ascii="Times New Roman" w:hAnsi="Times New Roman" w:cs="Times New Roman" w:hint="eastAsia"/>
          <w:lang w:eastAsia="zh-CN"/>
        </w:rPr>
        <w:t xml:space="preserve"> </w:t>
      </w:r>
      <w:r w:rsidR="00A60F94" w:rsidRPr="00DB234B">
        <w:rPr>
          <w:rFonts w:ascii="Times New Roman" w:hAnsi="Times New Roman" w:cs="Times New Roman"/>
        </w:rPr>
        <w:t>从</w:t>
      </w:r>
      <w:r w:rsidR="00A60F94" w:rsidRPr="00DB234B">
        <w:rPr>
          <w:rFonts w:ascii="Times New Roman" w:hAnsi="Times New Roman" w:cs="Times New Roman"/>
        </w:rPr>
        <w:t>-80℃</w:t>
      </w:r>
      <w:r w:rsidR="00A60F94" w:rsidRPr="00DB234B">
        <w:rPr>
          <w:rFonts w:ascii="Times New Roman" w:hAnsi="Times New Roman" w:cs="Times New Roman"/>
        </w:rPr>
        <w:t>冰箱里拿出菌种，在</w:t>
      </w:r>
      <w:r w:rsidRPr="00DB234B">
        <w:rPr>
          <w:rStyle w:val="fontstyle01"/>
          <w:rFonts w:ascii="Times New Roman" w:hAnsi="Times New Roman" w:cs="Times New Roman" w:hint="eastAsia"/>
          <w:color w:val="auto"/>
          <w:lang w:eastAsia="zh-CN"/>
        </w:rPr>
        <w:t>胰蛋白胨大豆肉汤固体培养基</w:t>
      </w:r>
      <w:r w:rsidR="00AD4DEE" w:rsidRPr="00DB234B">
        <w:rPr>
          <w:rStyle w:val="fontstyle21"/>
          <w:rFonts w:ascii="Times New Roman" w:hAnsi="Times New Roman" w:cs="Times New Roman"/>
          <w:color w:val="auto"/>
        </w:rPr>
        <w:t>(Nutrient Agar,</w:t>
      </w:r>
      <w:r w:rsidR="00AD4DEE" w:rsidRPr="00DB234B">
        <w:rPr>
          <w:rFonts w:ascii="Times New Roman" w:hAnsi="Times New Roman" w:cs="Times New Roman"/>
        </w:rPr>
        <w:t xml:space="preserve"> NA)</w:t>
      </w:r>
      <w:r w:rsidR="00A60F94" w:rsidRPr="00DB234B">
        <w:rPr>
          <w:rFonts w:ascii="Times New Roman" w:hAnsi="Times New Roman" w:cs="Times New Roman"/>
        </w:rPr>
        <w:t>上活化。</w:t>
      </w:r>
    </w:p>
    <w:p w14:paraId="24E5B4D1" w14:textId="4D351C47" w:rsidR="006627A1" w:rsidRPr="00DB234B" w:rsidRDefault="00F11603" w:rsidP="00F11603">
      <w:pPr>
        <w:pStyle w:val="aff4"/>
        <w:numPr>
          <w:ilvl w:val="0"/>
          <w:numId w:val="22"/>
        </w:numPr>
        <w:tabs>
          <w:tab w:val="clear" w:pos="420"/>
          <w:tab w:val="left" w:pos="0"/>
        </w:tabs>
        <w:adjustRightInd w:val="0"/>
        <w:snapToGrid w:val="0"/>
        <w:spacing w:line="360" w:lineRule="auto"/>
        <w:ind w:left="0" w:firstLineChars="0" w:firstLine="0"/>
        <w:jc w:val="both"/>
        <w:rPr>
          <w:rFonts w:ascii="Times New Roman" w:eastAsia="宋体" w:hAnsi="Times New Roman" w:cs="Times New Roman"/>
        </w:rPr>
      </w:pPr>
      <w:r w:rsidRPr="00DB234B">
        <w:rPr>
          <w:rFonts w:ascii="Times New Roman" w:eastAsia="宋体" w:hAnsi="Times New Roman" w:cs="Times New Roman" w:hint="eastAsia"/>
          <w:lang w:eastAsia="zh-CN"/>
        </w:rPr>
        <w:t xml:space="preserve"> </w:t>
      </w:r>
      <w:r w:rsidR="00A60F94" w:rsidRPr="00DB234B">
        <w:rPr>
          <w:rFonts w:ascii="Times New Roman" w:eastAsia="宋体" w:hAnsi="Times New Roman" w:cs="Times New Roman"/>
        </w:rPr>
        <w:t>待平板上长出单菌落后，挑取平板上的单菌落转接到液体</w:t>
      </w:r>
      <w:r w:rsidR="00A60F94" w:rsidRPr="00DB234B">
        <w:rPr>
          <w:rFonts w:ascii="Times New Roman" w:eastAsia="宋体" w:hAnsi="Times New Roman" w:cs="Times New Roman"/>
        </w:rPr>
        <w:t>NA</w:t>
      </w:r>
      <w:r w:rsidR="00A60F94" w:rsidRPr="00DB234B">
        <w:rPr>
          <w:rFonts w:ascii="Times New Roman" w:eastAsia="宋体" w:hAnsi="Times New Roman" w:cs="Times New Roman"/>
        </w:rPr>
        <w:t>培养基中，</w:t>
      </w:r>
      <w:r w:rsidR="00A60F94" w:rsidRPr="00DB234B">
        <w:rPr>
          <w:rFonts w:ascii="Times New Roman" w:eastAsia="宋体" w:hAnsi="Times New Roman" w:cs="Times New Roman"/>
        </w:rPr>
        <w:t>30℃</w:t>
      </w:r>
      <w:r w:rsidR="00A60F94" w:rsidRPr="00DB234B">
        <w:rPr>
          <w:rFonts w:ascii="Times New Roman" w:eastAsia="宋体" w:hAnsi="Times New Roman" w:cs="Times New Roman"/>
          <w:lang w:eastAsia="zh-CN"/>
        </w:rPr>
        <w:t>、</w:t>
      </w:r>
      <w:r w:rsidR="00A60F94" w:rsidRPr="00DB234B">
        <w:rPr>
          <w:rFonts w:ascii="Times New Roman" w:eastAsia="宋体" w:hAnsi="Times New Roman" w:cs="Times New Roman"/>
        </w:rPr>
        <w:t xml:space="preserve">170 rpm </w:t>
      </w:r>
      <w:r w:rsidR="00A60F94" w:rsidRPr="00DB234B">
        <w:rPr>
          <w:rFonts w:ascii="Times New Roman" w:eastAsia="宋体" w:hAnsi="Times New Roman" w:cs="Times New Roman"/>
        </w:rPr>
        <w:t>振荡培养过夜，直至对数生长期。</w:t>
      </w:r>
    </w:p>
    <w:p w14:paraId="1B568E1E" w14:textId="724EEF81" w:rsidR="006627A1" w:rsidRPr="00DB234B" w:rsidRDefault="00F11603" w:rsidP="00F11603">
      <w:pPr>
        <w:pStyle w:val="aff4"/>
        <w:tabs>
          <w:tab w:val="left" w:pos="0"/>
        </w:tabs>
        <w:adjustRightInd w:val="0"/>
        <w:snapToGrid w:val="0"/>
        <w:spacing w:line="360" w:lineRule="auto"/>
        <w:ind w:firstLineChars="0" w:firstLine="0"/>
        <w:jc w:val="both"/>
        <w:rPr>
          <w:rFonts w:ascii="Times New Roman" w:eastAsia="宋体" w:hAnsi="Times New Roman" w:cs="Times New Roman"/>
          <w:lang w:eastAsia="zh-CN"/>
        </w:rPr>
      </w:pPr>
      <w:r w:rsidRPr="00DB234B">
        <w:rPr>
          <w:rFonts w:ascii="Times New Roman" w:eastAsia="宋体" w:hAnsi="Times New Roman" w:cs="Times New Roman"/>
          <w:lang w:eastAsia="zh-CN"/>
        </w:rPr>
        <w:t xml:space="preserve">3. </w:t>
      </w:r>
      <w:r w:rsidR="00A60F94" w:rsidRPr="00DB234B">
        <w:rPr>
          <w:rFonts w:ascii="Times New Roman" w:eastAsia="宋体" w:hAnsi="Times New Roman" w:cs="Times New Roman"/>
          <w:lang w:eastAsia="zh-CN"/>
        </w:rPr>
        <w:t>发酵好的菌液用</w:t>
      </w:r>
      <w:r w:rsidR="00A60F94" w:rsidRPr="00DB234B">
        <w:rPr>
          <w:rFonts w:ascii="Times New Roman" w:eastAsia="宋体" w:hAnsi="Times New Roman" w:cs="Times New Roman"/>
          <w:lang w:eastAsia="zh-CN"/>
        </w:rPr>
        <w:t>0.85%</w:t>
      </w:r>
      <w:r w:rsidR="00A60F94" w:rsidRPr="00DB234B">
        <w:rPr>
          <w:rFonts w:ascii="Times New Roman" w:eastAsia="宋体" w:hAnsi="Times New Roman" w:cs="Times New Roman"/>
          <w:lang w:eastAsia="zh-CN"/>
        </w:rPr>
        <w:t>无菌生理盐水洗</w:t>
      </w:r>
      <w:r w:rsidR="00A60F94" w:rsidRPr="00DB234B">
        <w:rPr>
          <w:rFonts w:ascii="Times New Roman" w:eastAsia="宋体" w:hAnsi="Times New Roman" w:cs="Times New Roman"/>
          <w:lang w:eastAsia="zh-CN"/>
        </w:rPr>
        <w:t>3</w:t>
      </w:r>
      <w:r w:rsidR="00A60F94" w:rsidRPr="00DB234B">
        <w:rPr>
          <w:rFonts w:ascii="Times New Roman" w:eastAsia="宋体" w:hAnsi="Times New Roman" w:cs="Times New Roman"/>
          <w:lang w:eastAsia="zh-CN"/>
        </w:rPr>
        <w:t>次以去除表面残留的培养基，具体操作：</w:t>
      </w:r>
      <w:r w:rsidR="00A60F94" w:rsidRPr="00DB234B">
        <w:rPr>
          <w:rFonts w:ascii="Times New Roman" w:eastAsia="宋体" w:hAnsi="Times New Roman" w:cs="Times New Roman"/>
          <w:lang w:eastAsia="zh-CN"/>
        </w:rPr>
        <w:t>6000 rpm</w:t>
      </w:r>
      <w:r w:rsidR="00A60F94" w:rsidRPr="00DB234B">
        <w:rPr>
          <w:rFonts w:ascii="Times New Roman" w:eastAsia="宋体" w:hAnsi="Times New Roman" w:cs="Times New Roman"/>
          <w:lang w:eastAsia="zh-CN"/>
        </w:rPr>
        <w:t>离心</w:t>
      </w:r>
      <w:r w:rsidR="00A60F94" w:rsidRPr="00DB234B">
        <w:rPr>
          <w:rFonts w:ascii="Times New Roman" w:eastAsia="宋体" w:hAnsi="Times New Roman" w:cs="Times New Roman"/>
          <w:lang w:eastAsia="zh-CN"/>
        </w:rPr>
        <w:t>6min</w:t>
      </w:r>
      <w:r w:rsidR="00A60F94" w:rsidRPr="00DB234B">
        <w:rPr>
          <w:rFonts w:ascii="Times New Roman" w:eastAsia="宋体" w:hAnsi="Times New Roman" w:cs="Times New Roman"/>
          <w:lang w:eastAsia="zh-CN"/>
        </w:rPr>
        <w:t>收集菌体，用</w:t>
      </w:r>
      <w:r w:rsidR="00A60F94" w:rsidRPr="00DB234B">
        <w:rPr>
          <w:rFonts w:ascii="Times New Roman" w:eastAsia="宋体" w:hAnsi="Times New Roman" w:cs="Times New Roman"/>
          <w:lang w:eastAsia="zh-CN"/>
        </w:rPr>
        <w:t>0.85%</w:t>
      </w:r>
      <w:r w:rsidR="00A60F94" w:rsidRPr="00DB234B">
        <w:rPr>
          <w:rFonts w:ascii="Times New Roman" w:eastAsia="宋体" w:hAnsi="Times New Roman" w:cs="Times New Roman"/>
          <w:lang w:eastAsia="zh-CN"/>
        </w:rPr>
        <w:t>无菌生理盐水重悬菌体，如此重复</w:t>
      </w:r>
      <w:r w:rsidR="00A60F94" w:rsidRPr="00DB234B">
        <w:rPr>
          <w:rFonts w:ascii="Times New Roman" w:eastAsia="宋体" w:hAnsi="Times New Roman" w:cs="Times New Roman"/>
          <w:lang w:eastAsia="zh-CN"/>
        </w:rPr>
        <w:t>3</w:t>
      </w:r>
      <w:r w:rsidR="00A60F94" w:rsidRPr="00DB234B">
        <w:rPr>
          <w:rFonts w:ascii="Times New Roman" w:eastAsia="宋体" w:hAnsi="Times New Roman" w:cs="Times New Roman"/>
          <w:lang w:eastAsia="zh-CN"/>
        </w:rPr>
        <w:t>次，最终用</w:t>
      </w:r>
      <w:r w:rsidR="00A60F94" w:rsidRPr="00DB234B">
        <w:rPr>
          <w:rFonts w:ascii="Times New Roman" w:eastAsia="宋体" w:hAnsi="Times New Roman" w:cs="Times New Roman"/>
          <w:lang w:eastAsia="zh-CN"/>
        </w:rPr>
        <w:t>0.85 %</w:t>
      </w:r>
      <w:r w:rsidR="00A60F94" w:rsidRPr="00DB234B">
        <w:rPr>
          <w:rFonts w:ascii="Times New Roman" w:eastAsia="宋体" w:hAnsi="Times New Roman" w:cs="Times New Roman"/>
          <w:lang w:eastAsia="zh-CN"/>
        </w:rPr>
        <w:t>无菌生理盐水调节菌液浓度为</w:t>
      </w:r>
      <w:r w:rsidR="00A60F94" w:rsidRPr="00DB234B">
        <w:rPr>
          <w:rFonts w:ascii="Times New Roman" w:eastAsia="宋体" w:hAnsi="Times New Roman" w:cs="Times New Roman"/>
          <w:lang w:eastAsia="zh-CN"/>
        </w:rPr>
        <w:t xml:space="preserve"> OD</w:t>
      </w:r>
      <w:r w:rsidR="00A60F94" w:rsidRPr="00DB234B">
        <w:rPr>
          <w:rFonts w:ascii="Times New Roman" w:eastAsia="宋体" w:hAnsi="Times New Roman" w:cs="Times New Roman"/>
          <w:vertAlign w:val="subscript"/>
          <w:lang w:eastAsia="zh-CN"/>
        </w:rPr>
        <w:t xml:space="preserve">600 </w:t>
      </w:r>
      <w:r w:rsidR="00A60F94" w:rsidRPr="00DB234B">
        <w:rPr>
          <w:rFonts w:ascii="Times New Roman" w:eastAsia="宋体" w:hAnsi="Times New Roman" w:cs="Times New Roman"/>
          <w:lang w:eastAsia="zh-CN"/>
        </w:rPr>
        <w:t>= 0.5 (</w:t>
      </w:r>
      <w:r w:rsidR="00A60F94" w:rsidRPr="00DB234B">
        <w:rPr>
          <w:rFonts w:ascii="Times New Roman" w:eastAsia="宋体" w:hAnsi="Times New Roman" w:cs="Times New Roman"/>
          <w:lang w:eastAsia="zh-CN"/>
        </w:rPr>
        <w:t>约为</w:t>
      </w:r>
      <w:r w:rsidR="005C4365" w:rsidRPr="00DB234B">
        <w:rPr>
          <w:rFonts w:ascii="Times New Roman" w:eastAsia="宋体" w:hAnsi="Times New Roman" w:cs="Times New Roman"/>
          <w:lang w:eastAsia="zh-CN"/>
        </w:rPr>
        <w:t>10</w:t>
      </w:r>
      <w:r w:rsidR="005C4365" w:rsidRPr="00DB234B">
        <w:rPr>
          <w:rFonts w:ascii="Times New Roman" w:eastAsia="宋体" w:hAnsi="Times New Roman" w:cs="Times New Roman"/>
          <w:vertAlign w:val="superscript"/>
          <w:lang w:eastAsia="zh-CN"/>
        </w:rPr>
        <w:t>7</w:t>
      </w:r>
      <w:r w:rsidR="005C4365" w:rsidRPr="00DB234B">
        <w:rPr>
          <w:rFonts w:ascii="Times New Roman" w:eastAsia="宋体" w:hAnsi="Times New Roman" w:cs="Times New Roman"/>
          <w:lang w:eastAsia="zh-CN"/>
        </w:rPr>
        <w:t xml:space="preserve"> CFU•ml</w:t>
      </w:r>
      <w:r w:rsidR="005C4365" w:rsidRPr="00DB234B">
        <w:rPr>
          <w:rFonts w:ascii="Times New Roman" w:eastAsia="宋体" w:hAnsi="Times New Roman" w:cs="Times New Roman"/>
          <w:vertAlign w:val="superscript"/>
          <w:lang w:eastAsia="zh-CN"/>
        </w:rPr>
        <w:t>-1</w:t>
      </w:r>
      <w:r w:rsidR="00A60F94" w:rsidRPr="00DB234B">
        <w:rPr>
          <w:rFonts w:ascii="Times New Roman" w:eastAsia="宋体" w:hAnsi="Times New Roman" w:cs="Times New Roman"/>
          <w:lang w:eastAsia="zh-CN"/>
        </w:rPr>
        <w:t xml:space="preserve">) </w:t>
      </w:r>
      <w:r w:rsidR="00A60F94" w:rsidRPr="00DB234B">
        <w:rPr>
          <w:rFonts w:ascii="Times New Roman" w:eastAsia="宋体" w:hAnsi="Times New Roman" w:cs="Times New Roman"/>
          <w:lang w:eastAsia="zh-CN"/>
        </w:rPr>
        <w:t>。</w:t>
      </w:r>
    </w:p>
    <w:p w14:paraId="6296E6B8" w14:textId="77777777" w:rsidR="006627A1" w:rsidRPr="00DB234B" w:rsidRDefault="00A60F94" w:rsidP="00346AD6">
      <w:pPr>
        <w:pStyle w:val="aff4"/>
        <w:widowControl w:val="0"/>
        <w:numPr>
          <w:ilvl w:val="0"/>
          <w:numId w:val="10"/>
        </w:numPr>
        <w:adjustRightInd w:val="0"/>
        <w:snapToGrid w:val="0"/>
        <w:spacing w:line="360" w:lineRule="auto"/>
        <w:ind w:firstLineChars="0" w:firstLine="0"/>
        <w:jc w:val="both"/>
        <w:rPr>
          <w:rFonts w:ascii="Times New Roman" w:eastAsia="宋体" w:hAnsi="Times New Roman" w:cs="Times New Roman"/>
        </w:rPr>
      </w:pPr>
      <w:r w:rsidRPr="00DB234B">
        <w:rPr>
          <w:rFonts w:ascii="Times New Roman" w:eastAsia="宋体" w:hAnsi="Times New Roman" w:cs="Times New Roman"/>
        </w:rPr>
        <w:t>菌株的资源利用能力的检测</w:t>
      </w:r>
    </w:p>
    <w:p w14:paraId="521E082B" w14:textId="29B3B543" w:rsidR="006627A1" w:rsidRPr="00DB234B" w:rsidRDefault="005C4365" w:rsidP="005C4365">
      <w:pPr>
        <w:pStyle w:val="aff4"/>
        <w:tabs>
          <w:tab w:val="left" w:pos="0"/>
        </w:tabs>
        <w:adjustRightInd w:val="0"/>
        <w:snapToGrid w:val="0"/>
        <w:spacing w:line="360" w:lineRule="auto"/>
        <w:ind w:firstLineChars="0" w:firstLine="0"/>
        <w:jc w:val="both"/>
        <w:rPr>
          <w:rFonts w:ascii="Times New Roman" w:hAnsi="Times New Roman" w:cs="Times New Roman"/>
          <w:lang w:eastAsia="zh-CN"/>
        </w:rPr>
      </w:pPr>
      <w:r w:rsidRPr="00DB234B">
        <w:rPr>
          <w:rFonts w:ascii="Times New Roman" w:hAnsi="Times New Roman" w:cs="Times New Roman"/>
          <w:lang w:eastAsia="zh-CN"/>
        </w:rPr>
        <w:t xml:space="preserve">1. </w:t>
      </w:r>
      <w:proofErr w:type="gramStart"/>
      <w:r w:rsidR="00A60F94" w:rsidRPr="00DB234B">
        <w:rPr>
          <w:rFonts w:ascii="Times New Roman" w:hAnsi="Times New Roman" w:cs="Times New Roman"/>
          <w:lang w:eastAsia="zh-CN"/>
        </w:rPr>
        <w:t>48</w:t>
      </w:r>
      <w:r w:rsidR="00A60F94" w:rsidRPr="00DB234B">
        <w:rPr>
          <w:rFonts w:ascii="Times New Roman" w:hAnsi="Times New Roman" w:cs="Times New Roman"/>
          <w:lang w:eastAsia="zh-CN"/>
        </w:rPr>
        <w:t>种碳源包含</w:t>
      </w:r>
      <w:proofErr w:type="gramEnd"/>
      <w:r w:rsidR="00A60F94" w:rsidRPr="00DB234B">
        <w:rPr>
          <w:rFonts w:ascii="Times New Roman" w:hAnsi="Times New Roman" w:cs="Times New Roman"/>
          <w:lang w:eastAsia="zh-CN"/>
        </w:rPr>
        <w:t>氨基酸、有机酸、糖等，表征番茄根际环境</w:t>
      </w:r>
      <w:r w:rsidR="00A60F94" w:rsidRPr="00DB234B">
        <w:rPr>
          <w:rFonts w:ascii="Times New Roman" w:hAnsi="Times New Roman" w:cs="Times New Roman"/>
          <w:lang w:eastAsia="zh-CN"/>
        </w:rPr>
        <w:t xml:space="preserve"> (</w:t>
      </w:r>
      <w:r w:rsidR="00A60F94" w:rsidRPr="00DB234B">
        <w:rPr>
          <w:rFonts w:ascii="Times New Roman" w:hAnsi="Times New Roman" w:cs="Times New Roman"/>
          <w:lang w:eastAsia="zh-CN"/>
        </w:rPr>
        <w:t>或根系分泌物</w:t>
      </w:r>
      <w:r w:rsidR="00A60F94" w:rsidRPr="00DB234B">
        <w:rPr>
          <w:rFonts w:ascii="Times New Roman" w:hAnsi="Times New Roman" w:cs="Times New Roman"/>
          <w:lang w:eastAsia="zh-CN"/>
        </w:rPr>
        <w:t xml:space="preserve">) </w:t>
      </w:r>
      <w:r w:rsidR="00A60F94" w:rsidRPr="00DB234B">
        <w:rPr>
          <w:rFonts w:ascii="Times New Roman" w:hAnsi="Times New Roman" w:cs="Times New Roman"/>
          <w:lang w:eastAsia="zh-CN"/>
        </w:rPr>
        <w:t>中的营养成分</w:t>
      </w:r>
      <w:r w:rsidR="00A60F94" w:rsidRPr="00DB234B">
        <w:rPr>
          <w:rFonts w:ascii="Times New Roman" w:hAnsi="Times New Roman" w:cs="Times New Roman"/>
          <w:lang w:eastAsia="zh-CN"/>
        </w:rPr>
        <w:t>(</w:t>
      </w:r>
      <w:r w:rsidR="00A60F94" w:rsidRPr="00DB234B">
        <w:rPr>
          <w:rFonts w:ascii="Times New Roman" w:hAnsi="Times New Roman" w:cs="Times New Roman"/>
          <w:lang w:eastAsia="zh-CN"/>
        </w:rPr>
        <w:t>表</w:t>
      </w:r>
      <w:r w:rsidR="00A60F94" w:rsidRPr="00DB234B">
        <w:rPr>
          <w:rFonts w:ascii="Times New Roman" w:hAnsi="Times New Roman" w:cs="Times New Roman"/>
          <w:lang w:eastAsia="zh-CN"/>
        </w:rPr>
        <w:t>2)</w:t>
      </w:r>
      <w:r w:rsidR="00A60F94" w:rsidRPr="00DB234B">
        <w:rPr>
          <w:rFonts w:ascii="Times New Roman" w:hAnsi="Times New Roman" w:cs="Times New Roman"/>
          <w:lang w:eastAsia="zh-CN"/>
        </w:rPr>
        <w:t>。接种</w:t>
      </w:r>
      <w:r w:rsidR="00A60F94" w:rsidRPr="00DB234B">
        <w:rPr>
          <w:rFonts w:ascii="Times New Roman" w:hAnsi="Times New Roman" w:cs="Times New Roman"/>
          <w:lang w:eastAsia="zh-CN"/>
        </w:rPr>
        <w:t xml:space="preserve">10 </w:t>
      </w:r>
      <w:proofErr w:type="spellStart"/>
      <w:r w:rsidRPr="00DB234B">
        <w:rPr>
          <w:rFonts w:ascii="Times New Roman" w:hAnsi="Times New Roman" w:cs="Times New Roman"/>
          <w:lang w:eastAsia="zh-CN"/>
        </w:rPr>
        <w:t>μL</w:t>
      </w:r>
      <w:proofErr w:type="spellEnd"/>
      <w:r w:rsidR="00A60F94" w:rsidRPr="00DB234B">
        <w:rPr>
          <w:rFonts w:ascii="Times New Roman" w:hAnsi="Times New Roman" w:cs="Times New Roman"/>
          <w:lang w:eastAsia="zh-CN"/>
        </w:rPr>
        <w:t>菌液至含有不同资源的</w:t>
      </w:r>
      <w:r w:rsidR="00A60F94" w:rsidRPr="00DB234B">
        <w:rPr>
          <w:rFonts w:ascii="Times New Roman" w:hAnsi="Times New Roman" w:cs="Times New Roman"/>
          <w:lang w:eastAsia="zh-CN"/>
        </w:rPr>
        <w:t>96</w:t>
      </w:r>
      <w:r w:rsidR="00A60F94" w:rsidRPr="00DB234B">
        <w:rPr>
          <w:rFonts w:ascii="Times New Roman" w:hAnsi="Times New Roman" w:cs="Times New Roman"/>
          <w:lang w:eastAsia="zh-CN"/>
        </w:rPr>
        <w:t>孔板中，孔板中资源</w:t>
      </w:r>
      <w:proofErr w:type="gramStart"/>
      <w:r w:rsidR="00A60F94" w:rsidRPr="00DB234B">
        <w:rPr>
          <w:rFonts w:ascii="Times New Roman" w:hAnsi="Times New Roman" w:cs="Times New Roman"/>
          <w:lang w:eastAsia="zh-CN"/>
        </w:rPr>
        <w:t>的终浓为</w:t>
      </w:r>
      <w:proofErr w:type="gramEnd"/>
      <w:r w:rsidR="00A60F94" w:rsidRPr="00DB234B">
        <w:rPr>
          <w:rFonts w:ascii="Times New Roman" w:hAnsi="Times New Roman" w:cs="Times New Roman"/>
          <w:lang w:eastAsia="zh-CN"/>
        </w:rPr>
        <w:t xml:space="preserve">10 </w:t>
      </w:r>
      <w:proofErr w:type="spellStart"/>
      <w:r w:rsidR="00A60F94" w:rsidRPr="00DB234B">
        <w:rPr>
          <w:rFonts w:ascii="Times New Roman" w:hAnsi="Times New Roman" w:cs="Times New Roman"/>
          <w:lang w:eastAsia="zh-CN"/>
        </w:rPr>
        <w:t>mM</w:t>
      </w:r>
      <w:proofErr w:type="spellEnd"/>
      <w:r w:rsidR="00A60F94" w:rsidRPr="00DB234B">
        <w:rPr>
          <w:rFonts w:ascii="Times New Roman" w:hAnsi="Times New Roman" w:cs="Times New Roman"/>
          <w:lang w:eastAsia="zh-CN"/>
        </w:rPr>
        <w:t>，最后用</w:t>
      </w:r>
      <w:r w:rsidR="00A60F94" w:rsidRPr="00DB234B">
        <w:rPr>
          <w:rFonts w:ascii="Times New Roman" w:hAnsi="Times New Roman" w:cs="Times New Roman"/>
          <w:lang w:eastAsia="zh-CN"/>
        </w:rPr>
        <w:t>OS</w:t>
      </w:r>
      <w:r w:rsidR="00A60F94" w:rsidRPr="00DB234B">
        <w:rPr>
          <w:rFonts w:ascii="Times New Roman" w:hAnsi="Times New Roman" w:cs="Times New Roman"/>
          <w:lang w:eastAsia="zh-CN"/>
        </w:rPr>
        <w:t>无机盐培养基</w:t>
      </w:r>
      <w:r w:rsidR="00A60F94" w:rsidRPr="00DB234B">
        <w:rPr>
          <w:rFonts w:ascii="Times New Roman" w:hAnsi="Times New Roman" w:cs="Times New Roman"/>
          <w:lang w:eastAsia="zh-CN"/>
        </w:rPr>
        <w:fldChar w:fldCharType="begin"/>
      </w:r>
      <w:r w:rsidR="00A60F94" w:rsidRPr="00DB234B">
        <w:rPr>
          <w:rFonts w:ascii="Times New Roman" w:hAnsi="Times New Roman" w:cs="Times New Roman"/>
          <w:lang w:eastAsia="zh-CN"/>
        </w:rPr>
        <w:instrText xml:space="preserve"> ADDIN EN.CITE &lt;EndNote&gt;&lt;Cite&gt;&lt;Author&gt;Scheublin&lt;/Author&gt;&lt;Year&gt;2010&lt;/Year&gt;&lt;RecNum&gt;11&lt;/RecNum&gt;&lt;DisplayText&gt;(Scheublin&lt;style face="italic"&gt; et al.,&lt;/style&gt; 2010)&lt;/DisplayText&gt;&lt;record&gt;&lt;rec-number&gt;11&lt;/rec-number&gt;&lt;foreign-keys&gt;&lt;key app="EN" db-id="5wa0axed82tfa4ee50e5w2destvzptettvdf" timestamp="1599730456"&gt;11&lt;/key&gt;&lt;/foreign-keys&gt;&lt;ref-type name="Journal Article"&gt;17&lt;/ref-type&gt;&lt;contributors&gt;&lt;authors&gt;&lt;author&gt;Tanja R Scheublin&lt;/author&gt;&lt;author&gt;Ian R Sanders&lt;/author&gt;&lt;author&gt;Christoph Keel&lt;/author&gt;&lt;author&gt;Jan Roelof van der Meer&lt;/author&gt;&lt;/authors&gt;&lt;/contributors&gt;&lt;auth-address&gt;grid.9851.5, 0000 0001 2165 4204, Department of Ecology and Evolution, University of Lausanne, Lausanne, Switzerland;;grid.9851.5, 0000 0001 2165 4204, Department of Fundamental Microbiology, University of Lausanne, Lausanne, Switzerland&lt;/auth-address&gt;&lt;titles&gt;&lt;title&gt;Characterisation of microbial communities colonising the hyphal surfaces of arbuscular mycorrhizal fungi&lt;/title&gt;&lt;secondary-title&gt;The ISME Journal&lt;/secondary-title&gt;&lt;/titles&gt;&lt;periodical&gt;&lt;full-title&gt;The ISME journal&lt;/full-title&gt;&lt;/periodical&gt;&lt;pages&gt;752-63&lt;/pages&gt;&lt;volume&gt;4&lt;/volume&gt;&lt;number&gt;6&lt;/number&gt;&lt;keywords&gt;&lt;keyword&gt;Arbuscular mycorrhizal fungi&lt;/keyword&gt;&lt;keyword&gt;Bacterial community&lt;/keyword&gt;&lt;keyword&gt;Hyphae&lt;/keyword&gt;&lt;keyword&gt;Plantâ“microbe interactions&lt;/keyword&gt;&lt;keyword&gt;Rhizosphere&lt;/keyword&gt;&lt;keyword&gt;T-RFLP&lt;/keyword&gt;&lt;/keywords&gt;&lt;dates&gt;&lt;year&gt;2010&lt;/year&gt;&lt;/dates&gt;&lt;isbn&gt;1751-7362&lt;/isbn&gt;&lt;urls&gt;&lt;/urls&gt;&lt;remote-database-provider&gt;Cnki&lt;/remote-database-provider&gt;&lt;/record&gt;&lt;/Cite&gt;&lt;/EndNote&gt;</w:instrText>
      </w:r>
      <w:r w:rsidR="00A60F94" w:rsidRPr="00DB234B">
        <w:rPr>
          <w:rFonts w:ascii="Times New Roman" w:hAnsi="Times New Roman" w:cs="Times New Roman"/>
          <w:lang w:eastAsia="zh-CN"/>
        </w:rPr>
        <w:fldChar w:fldCharType="separate"/>
      </w:r>
      <w:r w:rsidR="00A60F94" w:rsidRPr="00DB234B">
        <w:rPr>
          <w:rFonts w:ascii="Times New Roman" w:hAnsi="Times New Roman" w:cs="Times New Roman"/>
          <w:lang w:eastAsia="zh-CN"/>
        </w:rPr>
        <w:t xml:space="preserve">(Scheublin </w:t>
      </w:r>
      <w:r w:rsidR="00A60F94" w:rsidRPr="00DB234B">
        <w:rPr>
          <w:rFonts w:ascii="Times New Roman" w:hAnsi="Times New Roman" w:cs="Times New Roman"/>
          <w:lang w:eastAsia="zh-CN"/>
        </w:rPr>
        <w:t>等</w:t>
      </w:r>
      <w:r w:rsidR="00A60F94" w:rsidRPr="00DB234B">
        <w:rPr>
          <w:rFonts w:ascii="Times New Roman" w:hAnsi="Times New Roman" w:cs="Times New Roman"/>
          <w:lang w:eastAsia="zh-CN"/>
        </w:rPr>
        <w:t>, 2010)</w:t>
      </w:r>
      <w:r w:rsidR="00A60F94" w:rsidRPr="00DB234B">
        <w:rPr>
          <w:rFonts w:ascii="Times New Roman" w:hAnsi="Times New Roman" w:cs="Times New Roman"/>
          <w:lang w:eastAsia="zh-CN"/>
        </w:rPr>
        <w:fldChar w:fldCharType="end"/>
      </w:r>
      <w:r w:rsidR="00A60F94" w:rsidRPr="00DB234B">
        <w:rPr>
          <w:rFonts w:ascii="Times New Roman" w:hAnsi="Times New Roman" w:cs="Times New Roman"/>
          <w:lang w:eastAsia="zh-CN"/>
        </w:rPr>
        <w:t>补齐孔板中</w:t>
      </w:r>
      <w:r w:rsidR="00A60F94" w:rsidRPr="00DB234B">
        <w:rPr>
          <w:rFonts w:ascii="Times New Roman" w:hAnsi="Times New Roman" w:cs="Times New Roman"/>
          <w:lang w:eastAsia="zh-CN"/>
        </w:rPr>
        <w:t>200</w:t>
      </w:r>
      <w:r w:rsidRPr="00DB234B">
        <w:rPr>
          <w:rFonts w:ascii="Times New Roman" w:hAnsi="Times New Roman" w:cs="Times New Roman"/>
          <w:lang w:eastAsia="zh-CN"/>
        </w:rPr>
        <w:t xml:space="preserve"> </w:t>
      </w:r>
      <w:proofErr w:type="spellStart"/>
      <w:r w:rsidRPr="00DB234B">
        <w:rPr>
          <w:rFonts w:ascii="Times New Roman" w:hAnsi="Times New Roman" w:cs="Times New Roman"/>
          <w:lang w:eastAsia="zh-CN"/>
        </w:rPr>
        <w:t>μL</w:t>
      </w:r>
      <w:proofErr w:type="spellEnd"/>
      <w:r w:rsidR="00A60F94" w:rsidRPr="00DB234B">
        <w:rPr>
          <w:rFonts w:ascii="Times New Roman" w:hAnsi="Times New Roman" w:cs="Times New Roman"/>
          <w:lang w:eastAsia="zh-CN"/>
        </w:rPr>
        <w:t>的体系。</w:t>
      </w:r>
    </w:p>
    <w:p w14:paraId="652C45F7" w14:textId="77777777" w:rsidR="006627A1" w:rsidRPr="00DB234B" w:rsidRDefault="00A60F94" w:rsidP="005C4365">
      <w:pPr>
        <w:adjustRightInd w:val="0"/>
        <w:snapToGrid w:val="0"/>
        <w:spacing w:beforeLines="100" w:before="312" w:line="360" w:lineRule="auto"/>
        <w:ind w:leftChars="200" w:left="882" w:hangingChars="200" w:hanging="482"/>
        <w:jc w:val="center"/>
        <w:rPr>
          <w:rFonts w:ascii="Times New Roman" w:eastAsia="宋体" w:hAnsi="Times New Roman" w:cs="Times New Roman"/>
          <w:b/>
          <w:bCs/>
          <w:sz w:val="24"/>
          <w:szCs w:val="24"/>
        </w:rPr>
      </w:pPr>
      <w:r w:rsidRPr="00DB234B">
        <w:rPr>
          <w:rFonts w:ascii="Times New Roman" w:eastAsia="宋体" w:hAnsi="Times New Roman" w:cs="Times New Roman"/>
          <w:b/>
          <w:bCs/>
          <w:sz w:val="24"/>
          <w:szCs w:val="24"/>
        </w:rPr>
        <w:t>表</w:t>
      </w:r>
      <w:r w:rsidRPr="00DB234B">
        <w:rPr>
          <w:rFonts w:ascii="Times New Roman" w:eastAsia="宋体" w:hAnsi="Times New Roman" w:cs="Times New Roman"/>
          <w:b/>
          <w:bCs/>
          <w:sz w:val="24"/>
          <w:szCs w:val="24"/>
        </w:rPr>
        <w:t>2</w:t>
      </w:r>
      <w:r w:rsidRPr="00DB234B">
        <w:rPr>
          <w:rFonts w:ascii="Times New Roman" w:eastAsia="宋体" w:hAnsi="Times New Roman" w:cs="Times New Roman"/>
          <w:b/>
          <w:bCs/>
          <w:sz w:val="24"/>
          <w:szCs w:val="24"/>
          <w:lang w:eastAsia="zh-CN"/>
        </w:rPr>
        <w:t>.</w:t>
      </w:r>
      <w:r w:rsidRPr="00DB234B">
        <w:rPr>
          <w:rFonts w:ascii="Times New Roman" w:eastAsia="宋体" w:hAnsi="Times New Roman" w:cs="Times New Roman"/>
          <w:b/>
          <w:bCs/>
          <w:sz w:val="24"/>
          <w:szCs w:val="24"/>
        </w:rPr>
        <w:t xml:space="preserve"> 48</w:t>
      </w:r>
      <w:r w:rsidRPr="00DB234B">
        <w:rPr>
          <w:rFonts w:ascii="Times New Roman" w:eastAsia="宋体" w:hAnsi="Times New Roman" w:cs="Times New Roman"/>
          <w:b/>
          <w:bCs/>
          <w:sz w:val="24"/>
          <w:szCs w:val="24"/>
        </w:rPr>
        <w:t>种碳源分类</w:t>
      </w:r>
    </w:p>
    <w:tbl>
      <w:tblPr>
        <w:tblW w:w="0" w:type="auto"/>
        <w:jc w:val="center"/>
        <w:tblLook w:val="04A0" w:firstRow="1" w:lastRow="0" w:firstColumn="1" w:lastColumn="0" w:noHBand="0" w:noVBand="1"/>
      </w:tblPr>
      <w:tblGrid>
        <w:gridCol w:w="816"/>
        <w:gridCol w:w="1805"/>
        <w:gridCol w:w="1216"/>
      </w:tblGrid>
      <w:tr w:rsidR="00DB234B" w:rsidRPr="00DB234B" w14:paraId="210E982E" w14:textId="77777777" w:rsidTr="005C4365">
        <w:trPr>
          <w:trHeight w:val="170"/>
          <w:jc w:val="center"/>
        </w:trPr>
        <w:tc>
          <w:tcPr>
            <w:tcW w:w="0" w:type="auto"/>
            <w:tcBorders>
              <w:top w:val="single" w:sz="4" w:space="0" w:color="auto"/>
              <w:left w:val="nil"/>
              <w:bottom w:val="single" w:sz="4" w:space="0" w:color="auto"/>
              <w:right w:val="nil"/>
            </w:tcBorders>
            <w:vAlign w:val="center"/>
          </w:tcPr>
          <w:p w14:paraId="6E850798" w14:textId="77777777" w:rsidR="006627A1" w:rsidRPr="00DB234B" w:rsidRDefault="00A60F94" w:rsidP="005C4365">
            <w:pPr>
              <w:adjustRightInd w:val="0"/>
              <w:snapToGrid w:val="0"/>
              <w:spacing w:beforeLines="100" w:before="312" w:afterLines="100" w:after="312" w:line="360" w:lineRule="auto"/>
              <w:jc w:val="center"/>
              <w:rPr>
                <w:rFonts w:ascii="Times New Roman" w:eastAsia="宋体" w:hAnsi="Times New Roman" w:cs="Times New Roman"/>
                <w:kern w:val="0"/>
                <w:szCs w:val="24"/>
                <w:lang w:eastAsia="zh-CN"/>
              </w:rPr>
            </w:pPr>
            <w:r w:rsidRPr="00DB234B">
              <w:rPr>
                <w:rFonts w:ascii="Times New Roman" w:eastAsia="宋体" w:hAnsi="Times New Roman" w:cs="Times New Roman"/>
                <w:kern w:val="0"/>
                <w:szCs w:val="24"/>
              </w:rPr>
              <w:t>编号</w:t>
            </w:r>
          </w:p>
        </w:tc>
        <w:tc>
          <w:tcPr>
            <w:tcW w:w="0" w:type="auto"/>
            <w:tcBorders>
              <w:top w:val="single" w:sz="4" w:space="0" w:color="auto"/>
              <w:left w:val="nil"/>
              <w:bottom w:val="single" w:sz="4" w:space="0" w:color="auto"/>
              <w:right w:val="nil"/>
            </w:tcBorders>
            <w:shd w:val="clear" w:color="auto" w:fill="auto"/>
            <w:noWrap/>
            <w:vAlign w:val="center"/>
          </w:tcPr>
          <w:p w14:paraId="00813D85" w14:textId="77777777" w:rsidR="006627A1" w:rsidRPr="00DB234B" w:rsidRDefault="00A60F94" w:rsidP="005C4365">
            <w:pPr>
              <w:adjustRightInd w:val="0"/>
              <w:snapToGrid w:val="0"/>
              <w:spacing w:beforeLines="100" w:before="312" w:afterLines="100" w:after="312" w:line="360" w:lineRule="auto"/>
              <w:jc w:val="center"/>
              <w:rPr>
                <w:rFonts w:ascii="Times New Roman" w:eastAsia="宋体" w:hAnsi="Times New Roman" w:cs="Times New Roman"/>
                <w:kern w:val="0"/>
                <w:szCs w:val="24"/>
                <w:lang w:eastAsia="zh-CN"/>
              </w:rPr>
            </w:pPr>
            <w:r w:rsidRPr="00DB234B">
              <w:rPr>
                <w:rFonts w:ascii="Times New Roman" w:eastAsia="宋体" w:hAnsi="Times New Roman" w:cs="Times New Roman"/>
                <w:kern w:val="0"/>
                <w:szCs w:val="24"/>
                <w:lang w:eastAsia="zh-CN"/>
              </w:rPr>
              <w:t>资源名称</w:t>
            </w:r>
          </w:p>
        </w:tc>
        <w:tc>
          <w:tcPr>
            <w:tcW w:w="0" w:type="auto"/>
            <w:tcBorders>
              <w:top w:val="single" w:sz="4" w:space="0" w:color="auto"/>
              <w:left w:val="nil"/>
              <w:bottom w:val="single" w:sz="4" w:space="0" w:color="auto"/>
              <w:right w:val="nil"/>
            </w:tcBorders>
            <w:shd w:val="clear" w:color="auto" w:fill="auto"/>
            <w:noWrap/>
            <w:vAlign w:val="center"/>
          </w:tcPr>
          <w:p w14:paraId="7921CEFC" w14:textId="77777777" w:rsidR="006627A1" w:rsidRPr="00DB234B" w:rsidRDefault="00A60F94" w:rsidP="005C4365">
            <w:pPr>
              <w:adjustRightInd w:val="0"/>
              <w:snapToGrid w:val="0"/>
              <w:spacing w:beforeLines="100" w:before="312" w:afterLines="100" w:after="312" w:line="360" w:lineRule="auto"/>
              <w:jc w:val="center"/>
              <w:rPr>
                <w:rFonts w:ascii="Times New Roman" w:eastAsia="宋体" w:hAnsi="Times New Roman" w:cs="Times New Roman"/>
                <w:kern w:val="0"/>
                <w:szCs w:val="24"/>
                <w:lang w:eastAsia="zh-CN"/>
              </w:rPr>
            </w:pPr>
            <w:r w:rsidRPr="00DB234B">
              <w:rPr>
                <w:rFonts w:ascii="Times New Roman" w:eastAsia="宋体" w:hAnsi="Times New Roman" w:cs="Times New Roman"/>
                <w:kern w:val="0"/>
                <w:szCs w:val="24"/>
                <w:lang w:eastAsia="zh-CN"/>
              </w:rPr>
              <w:t>资源分类</w:t>
            </w:r>
          </w:p>
        </w:tc>
      </w:tr>
      <w:tr w:rsidR="006627A1" w:rsidRPr="00123DE1" w14:paraId="05D2A901" w14:textId="77777777" w:rsidTr="005C4365">
        <w:trPr>
          <w:trHeight w:hRule="exact" w:val="737"/>
          <w:jc w:val="center"/>
        </w:trPr>
        <w:tc>
          <w:tcPr>
            <w:tcW w:w="0" w:type="auto"/>
            <w:tcBorders>
              <w:top w:val="nil"/>
              <w:left w:val="nil"/>
              <w:bottom w:val="nil"/>
              <w:right w:val="nil"/>
            </w:tcBorders>
            <w:vAlign w:val="center"/>
          </w:tcPr>
          <w:p w14:paraId="47F0DAA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zh-CN"/>
              </w:rPr>
              <w:t>1</w:t>
            </w:r>
          </w:p>
        </w:tc>
        <w:tc>
          <w:tcPr>
            <w:tcW w:w="0" w:type="auto"/>
            <w:tcBorders>
              <w:top w:val="nil"/>
              <w:left w:val="nil"/>
              <w:bottom w:val="nil"/>
              <w:right w:val="nil"/>
            </w:tcBorders>
            <w:shd w:val="clear" w:color="auto" w:fill="auto"/>
            <w:noWrap/>
            <w:vAlign w:val="center"/>
          </w:tcPr>
          <w:p w14:paraId="7E020100"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rPr>
              <w:t>乙酸</w:t>
            </w:r>
          </w:p>
        </w:tc>
        <w:tc>
          <w:tcPr>
            <w:tcW w:w="0" w:type="auto"/>
            <w:tcBorders>
              <w:top w:val="nil"/>
              <w:left w:val="nil"/>
              <w:bottom w:val="nil"/>
              <w:right w:val="nil"/>
            </w:tcBorders>
            <w:shd w:val="clear" w:color="auto" w:fill="auto"/>
            <w:noWrap/>
            <w:vAlign w:val="center"/>
          </w:tcPr>
          <w:p w14:paraId="2DED5B41"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zh-CN"/>
              </w:rPr>
            </w:pPr>
            <w:r w:rsidRPr="00123DE1">
              <w:rPr>
                <w:rFonts w:ascii="Times New Roman" w:eastAsia="宋体" w:hAnsi="Times New Roman" w:cs="Times New Roman"/>
                <w:color w:val="000000"/>
                <w:kern w:val="0"/>
                <w:szCs w:val="24"/>
              </w:rPr>
              <w:t>有机酸</w:t>
            </w:r>
          </w:p>
        </w:tc>
      </w:tr>
      <w:tr w:rsidR="006627A1" w:rsidRPr="00123DE1" w14:paraId="6C2659D1" w14:textId="77777777" w:rsidTr="005C4365">
        <w:trPr>
          <w:trHeight w:hRule="exact" w:val="737"/>
          <w:jc w:val="center"/>
        </w:trPr>
        <w:tc>
          <w:tcPr>
            <w:tcW w:w="0" w:type="auto"/>
            <w:tcBorders>
              <w:top w:val="nil"/>
              <w:left w:val="nil"/>
              <w:bottom w:val="nil"/>
              <w:right w:val="nil"/>
            </w:tcBorders>
            <w:vAlign w:val="center"/>
          </w:tcPr>
          <w:p w14:paraId="7DAA3D69"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color w:val="000000"/>
                <w:kern w:val="0"/>
                <w:szCs w:val="24"/>
                <w:lang w:eastAsia="zh-CN"/>
              </w:rPr>
              <w:t>2</w:t>
            </w:r>
          </w:p>
        </w:tc>
        <w:tc>
          <w:tcPr>
            <w:tcW w:w="0" w:type="auto"/>
            <w:tcBorders>
              <w:top w:val="nil"/>
              <w:left w:val="nil"/>
              <w:bottom w:val="nil"/>
              <w:right w:val="nil"/>
            </w:tcBorders>
            <w:shd w:val="clear" w:color="auto" w:fill="auto"/>
            <w:noWrap/>
            <w:vAlign w:val="center"/>
          </w:tcPr>
          <w:p w14:paraId="0702F23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lang w:eastAsia="zh-CN"/>
              </w:rPr>
              <w:t>L-</w:t>
            </w:r>
            <w:r w:rsidRPr="00123DE1">
              <w:rPr>
                <w:rFonts w:ascii="Times New Roman" w:eastAsia="宋体" w:hAnsi="Times New Roman" w:cs="Times New Roman"/>
                <w:kern w:val="0"/>
                <w:szCs w:val="24"/>
              </w:rPr>
              <w:t>丙氨酸</w:t>
            </w:r>
          </w:p>
        </w:tc>
        <w:tc>
          <w:tcPr>
            <w:tcW w:w="0" w:type="auto"/>
            <w:tcBorders>
              <w:top w:val="nil"/>
              <w:left w:val="nil"/>
              <w:bottom w:val="nil"/>
              <w:right w:val="nil"/>
            </w:tcBorders>
            <w:shd w:val="clear" w:color="auto" w:fill="auto"/>
            <w:noWrap/>
            <w:vAlign w:val="center"/>
          </w:tcPr>
          <w:p w14:paraId="1713C2D6"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zh-CN"/>
              </w:rPr>
            </w:pPr>
            <w:r w:rsidRPr="00123DE1">
              <w:rPr>
                <w:rFonts w:ascii="Times New Roman" w:eastAsia="宋体" w:hAnsi="Times New Roman" w:cs="Times New Roman"/>
                <w:color w:val="000000"/>
                <w:kern w:val="0"/>
                <w:szCs w:val="24"/>
              </w:rPr>
              <w:t>氨基酸</w:t>
            </w:r>
          </w:p>
        </w:tc>
      </w:tr>
      <w:tr w:rsidR="006627A1" w:rsidRPr="00123DE1" w14:paraId="314E854D" w14:textId="77777777" w:rsidTr="005C4365">
        <w:trPr>
          <w:trHeight w:hRule="exact" w:val="737"/>
          <w:jc w:val="center"/>
        </w:trPr>
        <w:tc>
          <w:tcPr>
            <w:tcW w:w="0" w:type="auto"/>
            <w:tcBorders>
              <w:top w:val="nil"/>
              <w:left w:val="nil"/>
              <w:bottom w:val="nil"/>
              <w:right w:val="nil"/>
            </w:tcBorders>
            <w:vAlign w:val="center"/>
          </w:tcPr>
          <w:p w14:paraId="16508B1C"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color w:val="000000"/>
                <w:kern w:val="0"/>
                <w:szCs w:val="24"/>
                <w:lang w:eastAsia="zh-CN"/>
              </w:rPr>
              <w:t>3</w:t>
            </w:r>
          </w:p>
        </w:tc>
        <w:tc>
          <w:tcPr>
            <w:tcW w:w="0" w:type="auto"/>
            <w:tcBorders>
              <w:top w:val="nil"/>
              <w:left w:val="nil"/>
              <w:bottom w:val="nil"/>
              <w:right w:val="nil"/>
            </w:tcBorders>
            <w:shd w:val="clear" w:color="auto" w:fill="auto"/>
            <w:noWrap/>
            <w:vAlign w:val="center"/>
          </w:tcPr>
          <w:p w14:paraId="2AF55F1B"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lang w:eastAsia="en-US"/>
              </w:rPr>
              <w:t>β</w:t>
            </w:r>
            <w:r w:rsidRPr="00123DE1">
              <w:rPr>
                <w:rFonts w:ascii="Times New Roman" w:eastAsia="宋体" w:hAnsi="Times New Roman" w:cs="Times New Roman"/>
                <w:kern w:val="0"/>
                <w:szCs w:val="24"/>
                <w:lang w:eastAsia="zh-CN"/>
              </w:rPr>
              <w:t>-</w:t>
            </w:r>
            <w:r w:rsidRPr="00123DE1">
              <w:rPr>
                <w:rFonts w:ascii="Times New Roman" w:eastAsia="宋体" w:hAnsi="Times New Roman" w:cs="Times New Roman"/>
                <w:kern w:val="0"/>
                <w:szCs w:val="24"/>
              </w:rPr>
              <w:t>丙氨酸</w:t>
            </w:r>
          </w:p>
        </w:tc>
        <w:tc>
          <w:tcPr>
            <w:tcW w:w="0" w:type="auto"/>
            <w:tcBorders>
              <w:top w:val="nil"/>
              <w:left w:val="nil"/>
              <w:bottom w:val="nil"/>
              <w:right w:val="nil"/>
            </w:tcBorders>
            <w:shd w:val="clear" w:color="auto" w:fill="auto"/>
            <w:noWrap/>
            <w:vAlign w:val="center"/>
          </w:tcPr>
          <w:p w14:paraId="224E4F8C"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zh-CN"/>
              </w:rPr>
            </w:pPr>
            <w:r w:rsidRPr="00123DE1">
              <w:rPr>
                <w:rFonts w:ascii="Times New Roman" w:eastAsia="宋体" w:hAnsi="Times New Roman" w:cs="Times New Roman"/>
                <w:color w:val="000000"/>
                <w:kern w:val="0"/>
                <w:szCs w:val="24"/>
              </w:rPr>
              <w:t>氨基酸</w:t>
            </w:r>
          </w:p>
        </w:tc>
      </w:tr>
      <w:tr w:rsidR="006627A1" w:rsidRPr="00123DE1" w14:paraId="3DCF3107" w14:textId="77777777" w:rsidTr="005C4365">
        <w:trPr>
          <w:trHeight w:hRule="exact" w:val="737"/>
          <w:jc w:val="center"/>
        </w:trPr>
        <w:tc>
          <w:tcPr>
            <w:tcW w:w="0" w:type="auto"/>
            <w:tcBorders>
              <w:top w:val="nil"/>
              <w:left w:val="nil"/>
              <w:bottom w:val="nil"/>
              <w:right w:val="nil"/>
            </w:tcBorders>
            <w:vAlign w:val="center"/>
          </w:tcPr>
          <w:p w14:paraId="2C5CB3D7"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color w:val="000000"/>
                <w:kern w:val="0"/>
                <w:szCs w:val="24"/>
                <w:lang w:eastAsia="zh-CN"/>
              </w:rPr>
              <w:lastRenderedPageBreak/>
              <w:t>4</w:t>
            </w:r>
          </w:p>
        </w:tc>
        <w:tc>
          <w:tcPr>
            <w:tcW w:w="0" w:type="auto"/>
            <w:tcBorders>
              <w:top w:val="nil"/>
              <w:left w:val="nil"/>
              <w:bottom w:val="nil"/>
              <w:right w:val="nil"/>
            </w:tcBorders>
            <w:shd w:val="clear" w:color="auto" w:fill="auto"/>
            <w:noWrap/>
            <w:vAlign w:val="center"/>
          </w:tcPr>
          <w:p w14:paraId="7B6C02EA"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lang w:eastAsia="zh-CN"/>
              </w:rPr>
              <w:t>L-</w:t>
            </w:r>
            <w:r w:rsidRPr="00123DE1">
              <w:rPr>
                <w:rFonts w:ascii="Times New Roman" w:eastAsia="宋体" w:hAnsi="Times New Roman" w:cs="Times New Roman"/>
                <w:kern w:val="0"/>
                <w:szCs w:val="24"/>
              </w:rPr>
              <w:t>精氨酸</w:t>
            </w:r>
          </w:p>
        </w:tc>
        <w:tc>
          <w:tcPr>
            <w:tcW w:w="0" w:type="auto"/>
            <w:tcBorders>
              <w:top w:val="nil"/>
              <w:left w:val="nil"/>
              <w:bottom w:val="nil"/>
              <w:right w:val="nil"/>
            </w:tcBorders>
            <w:shd w:val="clear" w:color="auto" w:fill="auto"/>
            <w:noWrap/>
            <w:vAlign w:val="center"/>
          </w:tcPr>
          <w:p w14:paraId="79B8B39B"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zh-CN"/>
              </w:rPr>
            </w:pPr>
            <w:r w:rsidRPr="00123DE1">
              <w:rPr>
                <w:rFonts w:ascii="Times New Roman" w:eastAsia="宋体" w:hAnsi="Times New Roman" w:cs="Times New Roman"/>
                <w:color w:val="000000"/>
                <w:kern w:val="0"/>
                <w:szCs w:val="24"/>
              </w:rPr>
              <w:t>氨基酸</w:t>
            </w:r>
          </w:p>
        </w:tc>
      </w:tr>
      <w:tr w:rsidR="006627A1" w:rsidRPr="00123DE1" w14:paraId="04D7BAAD" w14:textId="77777777" w:rsidTr="005C4365">
        <w:trPr>
          <w:trHeight w:hRule="exact" w:val="737"/>
          <w:jc w:val="center"/>
        </w:trPr>
        <w:tc>
          <w:tcPr>
            <w:tcW w:w="0" w:type="auto"/>
            <w:tcBorders>
              <w:top w:val="nil"/>
              <w:left w:val="nil"/>
              <w:bottom w:val="nil"/>
              <w:right w:val="nil"/>
            </w:tcBorders>
            <w:vAlign w:val="center"/>
          </w:tcPr>
          <w:p w14:paraId="5098ACCA"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zh-CN"/>
              </w:rPr>
              <w:t>5</w:t>
            </w:r>
          </w:p>
        </w:tc>
        <w:tc>
          <w:tcPr>
            <w:tcW w:w="0" w:type="auto"/>
            <w:tcBorders>
              <w:top w:val="nil"/>
              <w:left w:val="nil"/>
              <w:bottom w:val="nil"/>
              <w:right w:val="nil"/>
            </w:tcBorders>
            <w:shd w:val="clear" w:color="auto" w:fill="auto"/>
            <w:noWrap/>
            <w:vAlign w:val="center"/>
          </w:tcPr>
          <w:p w14:paraId="0C2993A8"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rPr>
              <w:t>抗坏血酸</w:t>
            </w:r>
          </w:p>
        </w:tc>
        <w:tc>
          <w:tcPr>
            <w:tcW w:w="0" w:type="auto"/>
            <w:tcBorders>
              <w:top w:val="nil"/>
              <w:left w:val="nil"/>
              <w:bottom w:val="nil"/>
              <w:right w:val="nil"/>
            </w:tcBorders>
            <w:shd w:val="clear" w:color="auto" w:fill="auto"/>
            <w:noWrap/>
            <w:vAlign w:val="center"/>
          </w:tcPr>
          <w:p w14:paraId="32125871"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zh-CN"/>
              </w:rPr>
            </w:pPr>
            <w:r w:rsidRPr="00123DE1">
              <w:rPr>
                <w:rFonts w:ascii="Times New Roman" w:eastAsia="宋体" w:hAnsi="Times New Roman" w:cs="Times New Roman"/>
                <w:color w:val="000000"/>
                <w:kern w:val="0"/>
                <w:szCs w:val="24"/>
              </w:rPr>
              <w:t>有机酸</w:t>
            </w:r>
          </w:p>
        </w:tc>
      </w:tr>
      <w:tr w:rsidR="006627A1" w:rsidRPr="00123DE1" w14:paraId="2B6EB137" w14:textId="77777777" w:rsidTr="005C4365">
        <w:trPr>
          <w:trHeight w:hRule="exact" w:val="737"/>
          <w:jc w:val="center"/>
        </w:trPr>
        <w:tc>
          <w:tcPr>
            <w:tcW w:w="0" w:type="auto"/>
            <w:tcBorders>
              <w:top w:val="nil"/>
              <w:left w:val="nil"/>
              <w:bottom w:val="nil"/>
              <w:right w:val="nil"/>
            </w:tcBorders>
            <w:vAlign w:val="center"/>
          </w:tcPr>
          <w:p w14:paraId="6321273B"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color w:val="000000"/>
                <w:kern w:val="0"/>
                <w:szCs w:val="24"/>
                <w:lang w:eastAsia="zh-CN"/>
              </w:rPr>
              <w:t>6</w:t>
            </w:r>
          </w:p>
        </w:tc>
        <w:tc>
          <w:tcPr>
            <w:tcW w:w="0" w:type="auto"/>
            <w:tcBorders>
              <w:top w:val="nil"/>
              <w:left w:val="nil"/>
              <w:bottom w:val="nil"/>
              <w:right w:val="nil"/>
            </w:tcBorders>
            <w:shd w:val="clear" w:color="auto" w:fill="auto"/>
            <w:noWrap/>
            <w:vAlign w:val="center"/>
          </w:tcPr>
          <w:p w14:paraId="09EAFEF8"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lang w:eastAsia="zh-CN"/>
              </w:rPr>
              <w:t>L-</w:t>
            </w:r>
            <w:r w:rsidRPr="00123DE1">
              <w:rPr>
                <w:rFonts w:ascii="Times New Roman" w:eastAsia="宋体" w:hAnsi="Times New Roman" w:cs="Times New Roman"/>
                <w:kern w:val="0"/>
                <w:szCs w:val="24"/>
              </w:rPr>
              <w:t>天冬门酰胺</w:t>
            </w:r>
          </w:p>
        </w:tc>
        <w:tc>
          <w:tcPr>
            <w:tcW w:w="0" w:type="auto"/>
            <w:tcBorders>
              <w:top w:val="nil"/>
              <w:left w:val="nil"/>
              <w:bottom w:val="nil"/>
              <w:right w:val="nil"/>
            </w:tcBorders>
            <w:shd w:val="clear" w:color="auto" w:fill="auto"/>
            <w:noWrap/>
            <w:vAlign w:val="center"/>
          </w:tcPr>
          <w:p w14:paraId="17441F3A"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zh-CN"/>
              </w:rPr>
            </w:pPr>
            <w:r w:rsidRPr="00123DE1">
              <w:rPr>
                <w:rFonts w:ascii="Times New Roman" w:eastAsia="宋体" w:hAnsi="Times New Roman" w:cs="Times New Roman"/>
                <w:color w:val="000000"/>
                <w:kern w:val="0"/>
                <w:szCs w:val="24"/>
              </w:rPr>
              <w:t>氨基酸</w:t>
            </w:r>
          </w:p>
        </w:tc>
      </w:tr>
      <w:tr w:rsidR="006627A1" w:rsidRPr="00123DE1" w14:paraId="49A0F2AB" w14:textId="77777777" w:rsidTr="005C4365">
        <w:trPr>
          <w:trHeight w:hRule="exact" w:val="737"/>
          <w:jc w:val="center"/>
        </w:trPr>
        <w:tc>
          <w:tcPr>
            <w:tcW w:w="0" w:type="auto"/>
            <w:tcBorders>
              <w:top w:val="nil"/>
              <w:left w:val="nil"/>
              <w:bottom w:val="nil"/>
              <w:right w:val="nil"/>
            </w:tcBorders>
            <w:vAlign w:val="center"/>
          </w:tcPr>
          <w:p w14:paraId="509146D9"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color w:val="000000"/>
                <w:kern w:val="0"/>
                <w:szCs w:val="24"/>
                <w:lang w:eastAsia="zh-CN"/>
              </w:rPr>
              <w:t>7</w:t>
            </w:r>
          </w:p>
        </w:tc>
        <w:tc>
          <w:tcPr>
            <w:tcW w:w="0" w:type="auto"/>
            <w:tcBorders>
              <w:top w:val="nil"/>
              <w:left w:val="nil"/>
              <w:bottom w:val="nil"/>
              <w:right w:val="nil"/>
            </w:tcBorders>
            <w:shd w:val="clear" w:color="auto" w:fill="auto"/>
            <w:noWrap/>
            <w:vAlign w:val="center"/>
          </w:tcPr>
          <w:p w14:paraId="7057D1B0"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lang w:eastAsia="en-US"/>
              </w:rPr>
              <w:t>γ</w:t>
            </w:r>
            <w:r w:rsidRPr="00123DE1">
              <w:rPr>
                <w:rFonts w:ascii="Times New Roman" w:eastAsia="宋体" w:hAnsi="Times New Roman" w:cs="Times New Roman"/>
                <w:kern w:val="0"/>
                <w:szCs w:val="24"/>
                <w:lang w:eastAsia="zh-CN"/>
              </w:rPr>
              <w:t>-</w:t>
            </w:r>
            <w:r w:rsidRPr="00123DE1">
              <w:rPr>
                <w:rFonts w:ascii="Times New Roman" w:eastAsia="宋体" w:hAnsi="Times New Roman" w:cs="Times New Roman"/>
                <w:kern w:val="0"/>
                <w:szCs w:val="24"/>
              </w:rPr>
              <w:t>氨酪酸</w:t>
            </w:r>
          </w:p>
        </w:tc>
        <w:tc>
          <w:tcPr>
            <w:tcW w:w="0" w:type="auto"/>
            <w:tcBorders>
              <w:top w:val="nil"/>
              <w:left w:val="nil"/>
              <w:bottom w:val="nil"/>
              <w:right w:val="nil"/>
            </w:tcBorders>
            <w:shd w:val="clear" w:color="auto" w:fill="auto"/>
            <w:noWrap/>
            <w:vAlign w:val="center"/>
          </w:tcPr>
          <w:p w14:paraId="74144B7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zh-CN"/>
              </w:rPr>
            </w:pPr>
            <w:r w:rsidRPr="00123DE1">
              <w:rPr>
                <w:rFonts w:ascii="Times New Roman" w:eastAsia="宋体" w:hAnsi="Times New Roman" w:cs="Times New Roman"/>
                <w:color w:val="000000"/>
                <w:kern w:val="0"/>
                <w:szCs w:val="24"/>
              </w:rPr>
              <w:t>氨基酸</w:t>
            </w:r>
          </w:p>
        </w:tc>
      </w:tr>
      <w:tr w:rsidR="006627A1" w:rsidRPr="00123DE1" w14:paraId="206936F7" w14:textId="77777777" w:rsidTr="005C4365">
        <w:trPr>
          <w:trHeight w:hRule="exact" w:val="737"/>
          <w:jc w:val="center"/>
        </w:trPr>
        <w:tc>
          <w:tcPr>
            <w:tcW w:w="0" w:type="auto"/>
            <w:tcBorders>
              <w:top w:val="nil"/>
              <w:left w:val="nil"/>
              <w:bottom w:val="nil"/>
              <w:right w:val="nil"/>
            </w:tcBorders>
            <w:vAlign w:val="center"/>
          </w:tcPr>
          <w:p w14:paraId="3E8A787E"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zh-CN"/>
              </w:rPr>
              <w:t>8</w:t>
            </w:r>
          </w:p>
        </w:tc>
        <w:tc>
          <w:tcPr>
            <w:tcW w:w="0" w:type="auto"/>
            <w:tcBorders>
              <w:top w:val="nil"/>
              <w:left w:val="nil"/>
              <w:bottom w:val="nil"/>
              <w:right w:val="nil"/>
            </w:tcBorders>
            <w:shd w:val="clear" w:color="auto" w:fill="auto"/>
            <w:noWrap/>
            <w:vAlign w:val="center"/>
          </w:tcPr>
          <w:p w14:paraId="613D429A"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rPr>
              <w:t>柠檬酸</w:t>
            </w:r>
          </w:p>
        </w:tc>
        <w:tc>
          <w:tcPr>
            <w:tcW w:w="0" w:type="auto"/>
            <w:tcBorders>
              <w:top w:val="nil"/>
              <w:left w:val="nil"/>
              <w:bottom w:val="nil"/>
              <w:right w:val="nil"/>
            </w:tcBorders>
            <w:shd w:val="clear" w:color="auto" w:fill="auto"/>
            <w:noWrap/>
            <w:vAlign w:val="center"/>
          </w:tcPr>
          <w:p w14:paraId="0630FD11"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zh-CN"/>
              </w:rPr>
            </w:pPr>
            <w:r w:rsidRPr="00123DE1">
              <w:rPr>
                <w:rFonts w:ascii="Times New Roman" w:eastAsia="宋体" w:hAnsi="Times New Roman" w:cs="Times New Roman"/>
                <w:color w:val="000000"/>
                <w:kern w:val="0"/>
                <w:szCs w:val="24"/>
              </w:rPr>
              <w:t>有机酸</w:t>
            </w:r>
          </w:p>
        </w:tc>
      </w:tr>
      <w:tr w:rsidR="006627A1" w:rsidRPr="00123DE1" w14:paraId="67EA5F84" w14:textId="77777777" w:rsidTr="005C4365">
        <w:trPr>
          <w:trHeight w:hRule="exact" w:val="737"/>
          <w:jc w:val="center"/>
        </w:trPr>
        <w:tc>
          <w:tcPr>
            <w:tcW w:w="0" w:type="auto"/>
            <w:tcBorders>
              <w:top w:val="nil"/>
              <w:left w:val="nil"/>
              <w:bottom w:val="nil"/>
              <w:right w:val="nil"/>
            </w:tcBorders>
            <w:vAlign w:val="center"/>
          </w:tcPr>
          <w:p w14:paraId="7F6E67A3"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zh-CN"/>
              </w:rPr>
              <w:t>9</w:t>
            </w:r>
          </w:p>
        </w:tc>
        <w:tc>
          <w:tcPr>
            <w:tcW w:w="0" w:type="auto"/>
            <w:tcBorders>
              <w:top w:val="nil"/>
              <w:left w:val="nil"/>
              <w:bottom w:val="nil"/>
              <w:right w:val="nil"/>
            </w:tcBorders>
            <w:shd w:val="clear" w:color="auto" w:fill="auto"/>
            <w:noWrap/>
            <w:vAlign w:val="center"/>
          </w:tcPr>
          <w:p w14:paraId="498AC41C"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瓜氨酸</w:t>
            </w:r>
          </w:p>
        </w:tc>
        <w:tc>
          <w:tcPr>
            <w:tcW w:w="0" w:type="auto"/>
            <w:tcBorders>
              <w:top w:val="nil"/>
              <w:left w:val="nil"/>
              <w:bottom w:val="nil"/>
              <w:right w:val="nil"/>
            </w:tcBorders>
            <w:shd w:val="clear" w:color="auto" w:fill="auto"/>
            <w:noWrap/>
            <w:vAlign w:val="center"/>
          </w:tcPr>
          <w:p w14:paraId="6B925597"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1971513F" w14:textId="77777777" w:rsidTr="005C4365">
        <w:trPr>
          <w:trHeight w:hRule="exact" w:val="737"/>
          <w:jc w:val="center"/>
        </w:trPr>
        <w:tc>
          <w:tcPr>
            <w:tcW w:w="0" w:type="auto"/>
            <w:tcBorders>
              <w:top w:val="nil"/>
              <w:left w:val="nil"/>
              <w:bottom w:val="nil"/>
              <w:right w:val="nil"/>
            </w:tcBorders>
            <w:vAlign w:val="center"/>
          </w:tcPr>
          <w:p w14:paraId="255F26E4"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10</w:t>
            </w:r>
          </w:p>
        </w:tc>
        <w:tc>
          <w:tcPr>
            <w:tcW w:w="0" w:type="auto"/>
            <w:tcBorders>
              <w:top w:val="nil"/>
              <w:left w:val="nil"/>
              <w:bottom w:val="nil"/>
              <w:right w:val="nil"/>
            </w:tcBorders>
            <w:shd w:val="clear" w:color="auto" w:fill="auto"/>
            <w:noWrap/>
            <w:vAlign w:val="center"/>
          </w:tcPr>
          <w:p w14:paraId="4E63CDCC"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乙醇胺</w:t>
            </w:r>
          </w:p>
        </w:tc>
        <w:tc>
          <w:tcPr>
            <w:tcW w:w="0" w:type="auto"/>
            <w:tcBorders>
              <w:top w:val="nil"/>
              <w:left w:val="nil"/>
              <w:bottom w:val="nil"/>
              <w:right w:val="nil"/>
            </w:tcBorders>
            <w:shd w:val="clear" w:color="auto" w:fill="auto"/>
            <w:noWrap/>
            <w:vAlign w:val="center"/>
          </w:tcPr>
          <w:p w14:paraId="65DAE432"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其他</w:t>
            </w:r>
          </w:p>
        </w:tc>
      </w:tr>
      <w:tr w:rsidR="006627A1" w:rsidRPr="00123DE1" w14:paraId="654FC0E7" w14:textId="77777777" w:rsidTr="005C4365">
        <w:trPr>
          <w:trHeight w:hRule="exact" w:val="737"/>
          <w:jc w:val="center"/>
        </w:trPr>
        <w:tc>
          <w:tcPr>
            <w:tcW w:w="0" w:type="auto"/>
            <w:tcBorders>
              <w:top w:val="nil"/>
              <w:left w:val="nil"/>
              <w:bottom w:val="nil"/>
              <w:right w:val="nil"/>
            </w:tcBorders>
            <w:vAlign w:val="center"/>
          </w:tcPr>
          <w:p w14:paraId="2B4693C3"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11</w:t>
            </w:r>
          </w:p>
        </w:tc>
        <w:tc>
          <w:tcPr>
            <w:tcW w:w="0" w:type="auto"/>
            <w:tcBorders>
              <w:top w:val="nil"/>
              <w:left w:val="nil"/>
              <w:bottom w:val="nil"/>
              <w:right w:val="nil"/>
            </w:tcBorders>
            <w:shd w:val="clear" w:color="auto" w:fill="auto"/>
            <w:noWrap/>
            <w:vAlign w:val="center"/>
          </w:tcPr>
          <w:p w14:paraId="4D9F6A51"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rPr>
              <w:t>甲酸</w:t>
            </w:r>
          </w:p>
        </w:tc>
        <w:tc>
          <w:tcPr>
            <w:tcW w:w="0" w:type="auto"/>
            <w:tcBorders>
              <w:top w:val="nil"/>
              <w:left w:val="nil"/>
              <w:bottom w:val="nil"/>
              <w:right w:val="nil"/>
            </w:tcBorders>
            <w:shd w:val="clear" w:color="auto" w:fill="auto"/>
            <w:noWrap/>
            <w:vAlign w:val="center"/>
          </w:tcPr>
          <w:p w14:paraId="77BE9464"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230B6A93" w14:textId="77777777" w:rsidTr="005C4365">
        <w:trPr>
          <w:trHeight w:hRule="exact" w:val="737"/>
          <w:jc w:val="center"/>
        </w:trPr>
        <w:tc>
          <w:tcPr>
            <w:tcW w:w="0" w:type="auto"/>
            <w:tcBorders>
              <w:top w:val="nil"/>
              <w:left w:val="nil"/>
              <w:bottom w:val="nil"/>
              <w:right w:val="nil"/>
            </w:tcBorders>
            <w:vAlign w:val="center"/>
          </w:tcPr>
          <w:p w14:paraId="3FA8526F"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12</w:t>
            </w:r>
          </w:p>
        </w:tc>
        <w:tc>
          <w:tcPr>
            <w:tcW w:w="0" w:type="auto"/>
            <w:tcBorders>
              <w:top w:val="nil"/>
              <w:left w:val="nil"/>
              <w:bottom w:val="nil"/>
              <w:right w:val="nil"/>
            </w:tcBorders>
            <w:shd w:val="clear" w:color="auto" w:fill="auto"/>
            <w:noWrap/>
            <w:vAlign w:val="center"/>
          </w:tcPr>
          <w:p w14:paraId="376F311C"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甲糖</w:t>
            </w:r>
          </w:p>
        </w:tc>
        <w:tc>
          <w:tcPr>
            <w:tcW w:w="0" w:type="auto"/>
            <w:tcBorders>
              <w:top w:val="nil"/>
              <w:left w:val="nil"/>
              <w:bottom w:val="nil"/>
              <w:right w:val="nil"/>
            </w:tcBorders>
            <w:shd w:val="clear" w:color="auto" w:fill="auto"/>
            <w:noWrap/>
            <w:vAlign w:val="center"/>
          </w:tcPr>
          <w:p w14:paraId="3FBBCF45"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糖</w:t>
            </w:r>
          </w:p>
        </w:tc>
      </w:tr>
      <w:tr w:rsidR="006627A1" w:rsidRPr="00123DE1" w14:paraId="50BE16F2" w14:textId="77777777" w:rsidTr="005C4365">
        <w:trPr>
          <w:trHeight w:hRule="exact" w:val="737"/>
          <w:jc w:val="center"/>
        </w:trPr>
        <w:tc>
          <w:tcPr>
            <w:tcW w:w="0" w:type="auto"/>
            <w:tcBorders>
              <w:top w:val="nil"/>
              <w:left w:val="nil"/>
              <w:bottom w:val="nil"/>
              <w:right w:val="nil"/>
            </w:tcBorders>
            <w:vAlign w:val="center"/>
          </w:tcPr>
          <w:p w14:paraId="08046172"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13</w:t>
            </w:r>
          </w:p>
        </w:tc>
        <w:tc>
          <w:tcPr>
            <w:tcW w:w="0" w:type="auto"/>
            <w:tcBorders>
              <w:top w:val="nil"/>
              <w:left w:val="nil"/>
              <w:bottom w:val="nil"/>
              <w:right w:val="nil"/>
            </w:tcBorders>
            <w:shd w:val="clear" w:color="auto" w:fill="auto"/>
            <w:noWrap/>
            <w:vAlign w:val="center"/>
          </w:tcPr>
          <w:p w14:paraId="2B1B164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proofErr w:type="spellStart"/>
            <w:r w:rsidRPr="00123DE1">
              <w:rPr>
                <w:rFonts w:ascii="Times New Roman" w:eastAsia="宋体" w:hAnsi="Times New Roman" w:cs="Times New Roman"/>
                <w:kern w:val="0"/>
                <w:szCs w:val="24"/>
                <w:lang w:eastAsia="en-US"/>
              </w:rPr>
              <w:t>半乳糖醛酸</w:t>
            </w:r>
            <w:proofErr w:type="spellEnd"/>
          </w:p>
        </w:tc>
        <w:tc>
          <w:tcPr>
            <w:tcW w:w="0" w:type="auto"/>
            <w:tcBorders>
              <w:top w:val="nil"/>
              <w:left w:val="nil"/>
              <w:bottom w:val="nil"/>
              <w:right w:val="nil"/>
            </w:tcBorders>
            <w:shd w:val="clear" w:color="auto" w:fill="auto"/>
            <w:noWrap/>
            <w:vAlign w:val="center"/>
          </w:tcPr>
          <w:p w14:paraId="4933512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60743D69" w14:textId="77777777" w:rsidTr="005C4365">
        <w:trPr>
          <w:trHeight w:hRule="exact" w:val="737"/>
          <w:jc w:val="center"/>
        </w:trPr>
        <w:tc>
          <w:tcPr>
            <w:tcW w:w="0" w:type="auto"/>
            <w:tcBorders>
              <w:top w:val="nil"/>
              <w:left w:val="nil"/>
              <w:bottom w:val="nil"/>
              <w:right w:val="nil"/>
            </w:tcBorders>
            <w:vAlign w:val="center"/>
          </w:tcPr>
          <w:p w14:paraId="27831576"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14</w:t>
            </w:r>
          </w:p>
        </w:tc>
        <w:tc>
          <w:tcPr>
            <w:tcW w:w="0" w:type="auto"/>
            <w:tcBorders>
              <w:top w:val="nil"/>
              <w:left w:val="nil"/>
              <w:bottom w:val="nil"/>
              <w:right w:val="nil"/>
            </w:tcBorders>
            <w:shd w:val="clear" w:color="auto" w:fill="auto"/>
            <w:noWrap/>
            <w:vAlign w:val="center"/>
          </w:tcPr>
          <w:p w14:paraId="6ADB17A5"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葡萄糖</w:t>
            </w:r>
          </w:p>
        </w:tc>
        <w:tc>
          <w:tcPr>
            <w:tcW w:w="0" w:type="auto"/>
            <w:tcBorders>
              <w:top w:val="nil"/>
              <w:left w:val="nil"/>
              <w:bottom w:val="nil"/>
              <w:right w:val="nil"/>
            </w:tcBorders>
            <w:shd w:val="clear" w:color="auto" w:fill="auto"/>
            <w:noWrap/>
            <w:vAlign w:val="center"/>
          </w:tcPr>
          <w:p w14:paraId="72271597"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糖</w:t>
            </w:r>
          </w:p>
        </w:tc>
      </w:tr>
      <w:tr w:rsidR="006627A1" w:rsidRPr="00123DE1" w14:paraId="3F8A6D45" w14:textId="77777777" w:rsidTr="005C4365">
        <w:trPr>
          <w:trHeight w:hRule="exact" w:val="737"/>
          <w:jc w:val="center"/>
        </w:trPr>
        <w:tc>
          <w:tcPr>
            <w:tcW w:w="0" w:type="auto"/>
            <w:tcBorders>
              <w:top w:val="nil"/>
              <w:left w:val="nil"/>
              <w:bottom w:val="nil"/>
              <w:right w:val="nil"/>
            </w:tcBorders>
            <w:vAlign w:val="center"/>
          </w:tcPr>
          <w:p w14:paraId="6664D336"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15</w:t>
            </w:r>
          </w:p>
        </w:tc>
        <w:tc>
          <w:tcPr>
            <w:tcW w:w="0" w:type="auto"/>
            <w:tcBorders>
              <w:top w:val="nil"/>
              <w:left w:val="nil"/>
              <w:bottom w:val="nil"/>
              <w:right w:val="nil"/>
            </w:tcBorders>
            <w:shd w:val="clear" w:color="auto" w:fill="auto"/>
            <w:noWrap/>
            <w:vAlign w:val="center"/>
          </w:tcPr>
          <w:p w14:paraId="4507B84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谷氨酰胺</w:t>
            </w:r>
          </w:p>
        </w:tc>
        <w:tc>
          <w:tcPr>
            <w:tcW w:w="0" w:type="auto"/>
            <w:tcBorders>
              <w:top w:val="nil"/>
              <w:left w:val="nil"/>
              <w:bottom w:val="nil"/>
              <w:right w:val="nil"/>
            </w:tcBorders>
            <w:shd w:val="clear" w:color="auto" w:fill="auto"/>
            <w:noWrap/>
            <w:vAlign w:val="center"/>
          </w:tcPr>
          <w:p w14:paraId="54363B36"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5BABFD50" w14:textId="77777777" w:rsidTr="005C4365">
        <w:trPr>
          <w:trHeight w:hRule="exact" w:val="737"/>
          <w:jc w:val="center"/>
        </w:trPr>
        <w:tc>
          <w:tcPr>
            <w:tcW w:w="0" w:type="auto"/>
            <w:tcBorders>
              <w:top w:val="nil"/>
              <w:left w:val="nil"/>
              <w:bottom w:val="nil"/>
              <w:right w:val="nil"/>
            </w:tcBorders>
            <w:vAlign w:val="center"/>
          </w:tcPr>
          <w:p w14:paraId="3C8EC410"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16</w:t>
            </w:r>
          </w:p>
        </w:tc>
        <w:tc>
          <w:tcPr>
            <w:tcW w:w="0" w:type="auto"/>
            <w:tcBorders>
              <w:top w:val="nil"/>
              <w:left w:val="nil"/>
              <w:bottom w:val="nil"/>
              <w:right w:val="nil"/>
            </w:tcBorders>
            <w:shd w:val="clear" w:color="auto" w:fill="auto"/>
            <w:noWrap/>
            <w:vAlign w:val="center"/>
          </w:tcPr>
          <w:p w14:paraId="4C04650A"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戊二酸</w:t>
            </w:r>
          </w:p>
        </w:tc>
        <w:tc>
          <w:tcPr>
            <w:tcW w:w="0" w:type="auto"/>
            <w:tcBorders>
              <w:top w:val="nil"/>
              <w:left w:val="nil"/>
              <w:bottom w:val="nil"/>
              <w:right w:val="nil"/>
            </w:tcBorders>
            <w:shd w:val="clear" w:color="auto" w:fill="auto"/>
            <w:noWrap/>
            <w:vAlign w:val="center"/>
          </w:tcPr>
          <w:p w14:paraId="5FA5188F"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1F2EA570" w14:textId="77777777" w:rsidTr="005C4365">
        <w:trPr>
          <w:trHeight w:hRule="exact" w:val="737"/>
          <w:jc w:val="center"/>
        </w:trPr>
        <w:tc>
          <w:tcPr>
            <w:tcW w:w="0" w:type="auto"/>
            <w:tcBorders>
              <w:top w:val="nil"/>
              <w:left w:val="nil"/>
              <w:bottom w:val="nil"/>
              <w:right w:val="nil"/>
            </w:tcBorders>
            <w:vAlign w:val="center"/>
          </w:tcPr>
          <w:p w14:paraId="7021DE52"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17</w:t>
            </w:r>
          </w:p>
        </w:tc>
        <w:tc>
          <w:tcPr>
            <w:tcW w:w="0" w:type="auto"/>
            <w:tcBorders>
              <w:top w:val="nil"/>
              <w:left w:val="nil"/>
              <w:bottom w:val="nil"/>
              <w:right w:val="nil"/>
            </w:tcBorders>
            <w:shd w:val="clear" w:color="auto" w:fill="auto"/>
            <w:noWrap/>
            <w:vAlign w:val="center"/>
          </w:tcPr>
          <w:p w14:paraId="5E5ADE15"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甘氨酸</w:t>
            </w:r>
          </w:p>
        </w:tc>
        <w:tc>
          <w:tcPr>
            <w:tcW w:w="0" w:type="auto"/>
            <w:tcBorders>
              <w:top w:val="nil"/>
              <w:left w:val="nil"/>
              <w:bottom w:val="nil"/>
              <w:right w:val="nil"/>
            </w:tcBorders>
            <w:shd w:val="clear" w:color="auto" w:fill="auto"/>
            <w:noWrap/>
            <w:vAlign w:val="center"/>
          </w:tcPr>
          <w:p w14:paraId="5F06B3DA"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74497322" w14:textId="77777777" w:rsidTr="005C4365">
        <w:trPr>
          <w:trHeight w:hRule="exact" w:val="737"/>
          <w:jc w:val="center"/>
        </w:trPr>
        <w:tc>
          <w:tcPr>
            <w:tcW w:w="0" w:type="auto"/>
            <w:tcBorders>
              <w:top w:val="nil"/>
              <w:left w:val="nil"/>
              <w:bottom w:val="nil"/>
              <w:right w:val="nil"/>
            </w:tcBorders>
            <w:vAlign w:val="center"/>
          </w:tcPr>
          <w:p w14:paraId="5B8D7B19"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18</w:t>
            </w:r>
          </w:p>
        </w:tc>
        <w:tc>
          <w:tcPr>
            <w:tcW w:w="0" w:type="auto"/>
            <w:tcBorders>
              <w:top w:val="nil"/>
              <w:left w:val="nil"/>
              <w:bottom w:val="nil"/>
              <w:right w:val="nil"/>
            </w:tcBorders>
            <w:shd w:val="clear" w:color="auto" w:fill="auto"/>
            <w:noWrap/>
            <w:vAlign w:val="center"/>
          </w:tcPr>
          <w:p w14:paraId="5DB85DE0"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乙醇酸</w:t>
            </w:r>
          </w:p>
        </w:tc>
        <w:tc>
          <w:tcPr>
            <w:tcW w:w="0" w:type="auto"/>
            <w:tcBorders>
              <w:top w:val="nil"/>
              <w:left w:val="nil"/>
              <w:bottom w:val="nil"/>
              <w:right w:val="nil"/>
            </w:tcBorders>
            <w:shd w:val="clear" w:color="auto" w:fill="auto"/>
            <w:noWrap/>
            <w:vAlign w:val="center"/>
          </w:tcPr>
          <w:p w14:paraId="04F63485"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47E42570" w14:textId="77777777" w:rsidTr="005C4365">
        <w:trPr>
          <w:trHeight w:hRule="exact" w:val="737"/>
          <w:jc w:val="center"/>
        </w:trPr>
        <w:tc>
          <w:tcPr>
            <w:tcW w:w="0" w:type="auto"/>
            <w:tcBorders>
              <w:top w:val="nil"/>
              <w:left w:val="nil"/>
              <w:bottom w:val="nil"/>
              <w:right w:val="nil"/>
            </w:tcBorders>
            <w:vAlign w:val="center"/>
          </w:tcPr>
          <w:p w14:paraId="40D2CE9F"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19</w:t>
            </w:r>
          </w:p>
        </w:tc>
        <w:tc>
          <w:tcPr>
            <w:tcW w:w="0" w:type="auto"/>
            <w:tcBorders>
              <w:top w:val="nil"/>
              <w:left w:val="nil"/>
              <w:bottom w:val="nil"/>
              <w:right w:val="nil"/>
            </w:tcBorders>
            <w:shd w:val="clear" w:color="auto" w:fill="auto"/>
            <w:noWrap/>
            <w:vAlign w:val="center"/>
          </w:tcPr>
          <w:p w14:paraId="724D798F"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组氨酸</w:t>
            </w:r>
          </w:p>
        </w:tc>
        <w:tc>
          <w:tcPr>
            <w:tcW w:w="0" w:type="auto"/>
            <w:tcBorders>
              <w:top w:val="nil"/>
              <w:left w:val="nil"/>
              <w:bottom w:val="nil"/>
              <w:right w:val="nil"/>
            </w:tcBorders>
            <w:shd w:val="clear" w:color="auto" w:fill="auto"/>
            <w:noWrap/>
            <w:vAlign w:val="center"/>
          </w:tcPr>
          <w:p w14:paraId="213D4DF3"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7A776D96" w14:textId="77777777" w:rsidTr="005C4365">
        <w:trPr>
          <w:trHeight w:hRule="exact" w:val="737"/>
          <w:jc w:val="center"/>
        </w:trPr>
        <w:tc>
          <w:tcPr>
            <w:tcW w:w="0" w:type="auto"/>
            <w:tcBorders>
              <w:top w:val="nil"/>
              <w:left w:val="nil"/>
              <w:bottom w:val="nil"/>
              <w:right w:val="nil"/>
            </w:tcBorders>
            <w:vAlign w:val="center"/>
          </w:tcPr>
          <w:p w14:paraId="167D2271"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20</w:t>
            </w:r>
          </w:p>
        </w:tc>
        <w:tc>
          <w:tcPr>
            <w:tcW w:w="0" w:type="auto"/>
            <w:tcBorders>
              <w:top w:val="nil"/>
              <w:left w:val="nil"/>
              <w:bottom w:val="nil"/>
              <w:right w:val="nil"/>
            </w:tcBorders>
            <w:shd w:val="clear" w:color="auto" w:fill="auto"/>
            <w:noWrap/>
            <w:vAlign w:val="center"/>
          </w:tcPr>
          <w:p w14:paraId="599EF9FA"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异亮氨酸</w:t>
            </w:r>
          </w:p>
        </w:tc>
        <w:tc>
          <w:tcPr>
            <w:tcW w:w="0" w:type="auto"/>
            <w:tcBorders>
              <w:top w:val="nil"/>
              <w:left w:val="nil"/>
              <w:bottom w:val="nil"/>
              <w:right w:val="nil"/>
            </w:tcBorders>
            <w:shd w:val="clear" w:color="auto" w:fill="auto"/>
            <w:noWrap/>
            <w:vAlign w:val="center"/>
          </w:tcPr>
          <w:p w14:paraId="42E8DD1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6375AFF5" w14:textId="77777777" w:rsidTr="005C4365">
        <w:trPr>
          <w:trHeight w:hRule="exact" w:val="737"/>
          <w:jc w:val="center"/>
        </w:trPr>
        <w:tc>
          <w:tcPr>
            <w:tcW w:w="0" w:type="auto"/>
            <w:tcBorders>
              <w:top w:val="nil"/>
              <w:left w:val="nil"/>
              <w:bottom w:val="nil"/>
              <w:right w:val="nil"/>
            </w:tcBorders>
            <w:vAlign w:val="center"/>
          </w:tcPr>
          <w:p w14:paraId="52B3FB58"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21</w:t>
            </w:r>
          </w:p>
        </w:tc>
        <w:tc>
          <w:tcPr>
            <w:tcW w:w="0" w:type="auto"/>
            <w:tcBorders>
              <w:top w:val="nil"/>
              <w:left w:val="nil"/>
              <w:bottom w:val="nil"/>
              <w:right w:val="nil"/>
            </w:tcBorders>
            <w:shd w:val="clear" w:color="auto" w:fill="auto"/>
            <w:noWrap/>
            <w:vAlign w:val="center"/>
          </w:tcPr>
          <w:p w14:paraId="5DBE2F84"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乳酸</w:t>
            </w:r>
          </w:p>
        </w:tc>
        <w:tc>
          <w:tcPr>
            <w:tcW w:w="0" w:type="auto"/>
            <w:tcBorders>
              <w:top w:val="nil"/>
              <w:left w:val="nil"/>
              <w:bottom w:val="nil"/>
              <w:right w:val="nil"/>
            </w:tcBorders>
            <w:shd w:val="clear" w:color="auto" w:fill="auto"/>
            <w:noWrap/>
            <w:vAlign w:val="center"/>
          </w:tcPr>
          <w:p w14:paraId="6431BEE8"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3B0CB14F" w14:textId="77777777" w:rsidTr="005C4365">
        <w:trPr>
          <w:trHeight w:hRule="exact" w:val="737"/>
          <w:jc w:val="center"/>
        </w:trPr>
        <w:tc>
          <w:tcPr>
            <w:tcW w:w="0" w:type="auto"/>
            <w:tcBorders>
              <w:top w:val="nil"/>
              <w:left w:val="nil"/>
              <w:bottom w:val="nil"/>
              <w:right w:val="nil"/>
            </w:tcBorders>
            <w:vAlign w:val="center"/>
          </w:tcPr>
          <w:p w14:paraId="34EC3680"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lastRenderedPageBreak/>
              <w:t>22</w:t>
            </w:r>
          </w:p>
        </w:tc>
        <w:tc>
          <w:tcPr>
            <w:tcW w:w="0" w:type="auto"/>
            <w:tcBorders>
              <w:top w:val="nil"/>
              <w:left w:val="nil"/>
              <w:bottom w:val="nil"/>
              <w:right w:val="nil"/>
            </w:tcBorders>
            <w:shd w:val="clear" w:color="auto" w:fill="auto"/>
            <w:noWrap/>
            <w:vAlign w:val="center"/>
          </w:tcPr>
          <w:p w14:paraId="64F3A6F0"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赖氨酸</w:t>
            </w:r>
          </w:p>
        </w:tc>
        <w:tc>
          <w:tcPr>
            <w:tcW w:w="0" w:type="auto"/>
            <w:tcBorders>
              <w:top w:val="nil"/>
              <w:left w:val="nil"/>
              <w:bottom w:val="nil"/>
              <w:right w:val="nil"/>
            </w:tcBorders>
            <w:shd w:val="clear" w:color="auto" w:fill="auto"/>
            <w:noWrap/>
            <w:vAlign w:val="center"/>
          </w:tcPr>
          <w:p w14:paraId="7258283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rPr>
            </w:pPr>
            <w:r w:rsidRPr="00123DE1">
              <w:rPr>
                <w:rFonts w:ascii="Times New Roman" w:eastAsia="宋体" w:hAnsi="Times New Roman" w:cs="Times New Roman"/>
                <w:color w:val="000000"/>
                <w:kern w:val="0"/>
                <w:szCs w:val="24"/>
              </w:rPr>
              <w:t>氨基酸</w:t>
            </w:r>
          </w:p>
        </w:tc>
      </w:tr>
      <w:tr w:rsidR="006627A1" w:rsidRPr="00123DE1" w14:paraId="19EA482F" w14:textId="77777777" w:rsidTr="005C4365">
        <w:trPr>
          <w:trHeight w:hRule="exact" w:val="737"/>
          <w:jc w:val="center"/>
        </w:trPr>
        <w:tc>
          <w:tcPr>
            <w:tcW w:w="0" w:type="auto"/>
            <w:tcBorders>
              <w:top w:val="nil"/>
              <w:left w:val="nil"/>
              <w:bottom w:val="nil"/>
              <w:right w:val="nil"/>
            </w:tcBorders>
            <w:vAlign w:val="center"/>
          </w:tcPr>
          <w:p w14:paraId="70FAF4FE"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23</w:t>
            </w:r>
          </w:p>
        </w:tc>
        <w:tc>
          <w:tcPr>
            <w:tcW w:w="0" w:type="auto"/>
            <w:tcBorders>
              <w:top w:val="nil"/>
              <w:left w:val="nil"/>
              <w:bottom w:val="nil"/>
              <w:right w:val="nil"/>
            </w:tcBorders>
            <w:shd w:val="clear" w:color="auto" w:fill="auto"/>
            <w:noWrap/>
            <w:vAlign w:val="center"/>
          </w:tcPr>
          <w:p w14:paraId="6695B78C"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亮氨酸</w:t>
            </w:r>
          </w:p>
        </w:tc>
        <w:tc>
          <w:tcPr>
            <w:tcW w:w="0" w:type="auto"/>
            <w:tcBorders>
              <w:top w:val="nil"/>
              <w:left w:val="nil"/>
              <w:bottom w:val="nil"/>
              <w:right w:val="nil"/>
            </w:tcBorders>
            <w:shd w:val="clear" w:color="auto" w:fill="auto"/>
            <w:noWrap/>
            <w:vAlign w:val="center"/>
          </w:tcPr>
          <w:p w14:paraId="18AF58B1"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04C98E7F" w14:textId="77777777" w:rsidTr="005C4365">
        <w:trPr>
          <w:trHeight w:hRule="exact" w:val="737"/>
          <w:jc w:val="center"/>
        </w:trPr>
        <w:tc>
          <w:tcPr>
            <w:tcW w:w="0" w:type="auto"/>
            <w:tcBorders>
              <w:top w:val="nil"/>
              <w:left w:val="nil"/>
              <w:bottom w:val="nil"/>
              <w:right w:val="nil"/>
            </w:tcBorders>
            <w:vAlign w:val="center"/>
          </w:tcPr>
          <w:p w14:paraId="4BDFEA4C"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24</w:t>
            </w:r>
          </w:p>
        </w:tc>
        <w:tc>
          <w:tcPr>
            <w:tcW w:w="0" w:type="auto"/>
            <w:tcBorders>
              <w:top w:val="nil"/>
              <w:left w:val="nil"/>
              <w:bottom w:val="nil"/>
              <w:right w:val="nil"/>
            </w:tcBorders>
            <w:shd w:val="clear" w:color="auto" w:fill="auto"/>
            <w:noWrap/>
            <w:vAlign w:val="center"/>
          </w:tcPr>
          <w:p w14:paraId="682C3A6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马来酸</w:t>
            </w:r>
          </w:p>
        </w:tc>
        <w:tc>
          <w:tcPr>
            <w:tcW w:w="0" w:type="auto"/>
            <w:tcBorders>
              <w:top w:val="nil"/>
              <w:left w:val="nil"/>
              <w:bottom w:val="nil"/>
              <w:right w:val="nil"/>
            </w:tcBorders>
            <w:shd w:val="clear" w:color="auto" w:fill="auto"/>
            <w:noWrap/>
            <w:vAlign w:val="center"/>
          </w:tcPr>
          <w:p w14:paraId="03CA591E"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30036021" w14:textId="77777777" w:rsidTr="005C4365">
        <w:trPr>
          <w:trHeight w:hRule="exact" w:val="737"/>
          <w:jc w:val="center"/>
        </w:trPr>
        <w:tc>
          <w:tcPr>
            <w:tcW w:w="0" w:type="auto"/>
            <w:tcBorders>
              <w:top w:val="nil"/>
              <w:left w:val="nil"/>
              <w:bottom w:val="nil"/>
              <w:right w:val="nil"/>
            </w:tcBorders>
            <w:vAlign w:val="center"/>
          </w:tcPr>
          <w:p w14:paraId="436C5343"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25</w:t>
            </w:r>
          </w:p>
        </w:tc>
        <w:tc>
          <w:tcPr>
            <w:tcW w:w="0" w:type="auto"/>
            <w:tcBorders>
              <w:top w:val="nil"/>
              <w:left w:val="nil"/>
              <w:bottom w:val="nil"/>
              <w:right w:val="nil"/>
            </w:tcBorders>
            <w:shd w:val="clear" w:color="auto" w:fill="auto"/>
            <w:noWrap/>
            <w:vAlign w:val="center"/>
          </w:tcPr>
          <w:p w14:paraId="2DC302D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苹果酸</w:t>
            </w:r>
          </w:p>
        </w:tc>
        <w:tc>
          <w:tcPr>
            <w:tcW w:w="0" w:type="auto"/>
            <w:tcBorders>
              <w:top w:val="nil"/>
              <w:left w:val="nil"/>
              <w:bottom w:val="nil"/>
              <w:right w:val="nil"/>
            </w:tcBorders>
            <w:shd w:val="clear" w:color="auto" w:fill="auto"/>
            <w:noWrap/>
            <w:vAlign w:val="center"/>
          </w:tcPr>
          <w:p w14:paraId="2D51A3B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35DB2E98" w14:textId="77777777" w:rsidTr="005C4365">
        <w:trPr>
          <w:trHeight w:hRule="exact" w:val="737"/>
          <w:jc w:val="center"/>
        </w:trPr>
        <w:tc>
          <w:tcPr>
            <w:tcW w:w="0" w:type="auto"/>
            <w:tcBorders>
              <w:top w:val="nil"/>
              <w:left w:val="nil"/>
              <w:bottom w:val="nil"/>
              <w:right w:val="nil"/>
            </w:tcBorders>
            <w:vAlign w:val="center"/>
          </w:tcPr>
          <w:p w14:paraId="0C8B9CFF"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26</w:t>
            </w:r>
          </w:p>
        </w:tc>
        <w:tc>
          <w:tcPr>
            <w:tcW w:w="0" w:type="auto"/>
            <w:tcBorders>
              <w:top w:val="nil"/>
              <w:left w:val="nil"/>
              <w:bottom w:val="nil"/>
              <w:right w:val="nil"/>
            </w:tcBorders>
            <w:shd w:val="clear" w:color="auto" w:fill="auto"/>
            <w:noWrap/>
            <w:vAlign w:val="center"/>
          </w:tcPr>
          <w:p w14:paraId="63128F4B"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rPr>
              <w:t>丙二酸</w:t>
            </w:r>
          </w:p>
        </w:tc>
        <w:tc>
          <w:tcPr>
            <w:tcW w:w="0" w:type="auto"/>
            <w:tcBorders>
              <w:top w:val="nil"/>
              <w:left w:val="nil"/>
              <w:bottom w:val="nil"/>
              <w:right w:val="nil"/>
            </w:tcBorders>
            <w:shd w:val="clear" w:color="auto" w:fill="auto"/>
            <w:noWrap/>
            <w:vAlign w:val="center"/>
          </w:tcPr>
          <w:p w14:paraId="5A1013F9"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4B4BF306" w14:textId="77777777" w:rsidTr="005C4365">
        <w:trPr>
          <w:trHeight w:hRule="exact" w:val="737"/>
          <w:jc w:val="center"/>
        </w:trPr>
        <w:tc>
          <w:tcPr>
            <w:tcW w:w="0" w:type="auto"/>
            <w:tcBorders>
              <w:top w:val="nil"/>
              <w:left w:val="nil"/>
              <w:bottom w:val="nil"/>
              <w:right w:val="nil"/>
            </w:tcBorders>
            <w:vAlign w:val="center"/>
          </w:tcPr>
          <w:p w14:paraId="34974FB7"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27</w:t>
            </w:r>
          </w:p>
        </w:tc>
        <w:tc>
          <w:tcPr>
            <w:tcW w:w="0" w:type="auto"/>
            <w:tcBorders>
              <w:top w:val="nil"/>
              <w:left w:val="nil"/>
              <w:bottom w:val="nil"/>
              <w:right w:val="nil"/>
            </w:tcBorders>
            <w:shd w:val="clear" w:color="auto" w:fill="auto"/>
            <w:noWrap/>
            <w:vAlign w:val="center"/>
          </w:tcPr>
          <w:p w14:paraId="2BD9F8CC"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蛋氨酸</w:t>
            </w:r>
          </w:p>
        </w:tc>
        <w:tc>
          <w:tcPr>
            <w:tcW w:w="0" w:type="auto"/>
            <w:tcBorders>
              <w:top w:val="nil"/>
              <w:left w:val="nil"/>
              <w:bottom w:val="nil"/>
              <w:right w:val="nil"/>
            </w:tcBorders>
            <w:shd w:val="clear" w:color="auto" w:fill="auto"/>
            <w:noWrap/>
            <w:vAlign w:val="center"/>
          </w:tcPr>
          <w:p w14:paraId="642A715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10B7C040" w14:textId="77777777" w:rsidTr="005C4365">
        <w:trPr>
          <w:trHeight w:hRule="exact" w:val="737"/>
          <w:jc w:val="center"/>
        </w:trPr>
        <w:tc>
          <w:tcPr>
            <w:tcW w:w="0" w:type="auto"/>
            <w:tcBorders>
              <w:top w:val="nil"/>
              <w:left w:val="nil"/>
              <w:bottom w:val="nil"/>
              <w:right w:val="nil"/>
            </w:tcBorders>
            <w:vAlign w:val="center"/>
          </w:tcPr>
          <w:p w14:paraId="3BB6F8C8"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28</w:t>
            </w:r>
          </w:p>
        </w:tc>
        <w:tc>
          <w:tcPr>
            <w:tcW w:w="0" w:type="auto"/>
            <w:tcBorders>
              <w:top w:val="nil"/>
              <w:left w:val="nil"/>
              <w:bottom w:val="nil"/>
              <w:right w:val="nil"/>
            </w:tcBorders>
            <w:shd w:val="clear" w:color="auto" w:fill="auto"/>
            <w:noWrap/>
            <w:vAlign w:val="center"/>
          </w:tcPr>
          <w:p w14:paraId="7572F50F"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肌醇</w:t>
            </w:r>
          </w:p>
        </w:tc>
        <w:tc>
          <w:tcPr>
            <w:tcW w:w="0" w:type="auto"/>
            <w:tcBorders>
              <w:top w:val="nil"/>
              <w:left w:val="nil"/>
              <w:bottom w:val="nil"/>
              <w:right w:val="nil"/>
            </w:tcBorders>
            <w:shd w:val="clear" w:color="auto" w:fill="auto"/>
            <w:noWrap/>
            <w:vAlign w:val="center"/>
          </w:tcPr>
          <w:p w14:paraId="56302993"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其他</w:t>
            </w:r>
          </w:p>
        </w:tc>
      </w:tr>
      <w:tr w:rsidR="006627A1" w:rsidRPr="00123DE1" w14:paraId="5B9FABAA" w14:textId="77777777" w:rsidTr="005C4365">
        <w:trPr>
          <w:trHeight w:hRule="exact" w:val="737"/>
          <w:jc w:val="center"/>
        </w:trPr>
        <w:tc>
          <w:tcPr>
            <w:tcW w:w="0" w:type="auto"/>
            <w:tcBorders>
              <w:top w:val="nil"/>
              <w:left w:val="nil"/>
              <w:bottom w:val="nil"/>
              <w:right w:val="nil"/>
            </w:tcBorders>
            <w:vAlign w:val="center"/>
          </w:tcPr>
          <w:p w14:paraId="7457148A"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29</w:t>
            </w:r>
          </w:p>
        </w:tc>
        <w:tc>
          <w:tcPr>
            <w:tcW w:w="0" w:type="auto"/>
            <w:tcBorders>
              <w:top w:val="nil"/>
              <w:left w:val="nil"/>
              <w:bottom w:val="nil"/>
              <w:right w:val="nil"/>
            </w:tcBorders>
            <w:shd w:val="clear" w:color="auto" w:fill="auto"/>
            <w:noWrap/>
            <w:vAlign w:val="center"/>
          </w:tcPr>
          <w:p w14:paraId="4BBBE24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2-</w:t>
            </w:r>
            <w:r w:rsidRPr="00123DE1">
              <w:rPr>
                <w:rFonts w:ascii="Times New Roman" w:eastAsia="宋体" w:hAnsi="Times New Roman" w:cs="Times New Roman"/>
                <w:kern w:val="0"/>
                <w:szCs w:val="24"/>
              </w:rPr>
              <w:t>酮戊二酸</w:t>
            </w:r>
          </w:p>
        </w:tc>
        <w:tc>
          <w:tcPr>
            <w:tcW w:w="0" w:type="auto"/>
            <w:tcBorders>
              <w:top w:val="nil"/>
              <w:left w:val="nil"/>
              <w:bottom w:val="nil"/>
              <w:right w:val="nil"/>
            </w:tcBorders>
            <w:shd w:val="clear" w:color="auto" w:fill="auto"/>
            <w:noWrap/>
            <w:vAlign w:val="center"/>
          </w:tcPr>
          <w:p w14:paraId="01E57AAB"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584030EE" w14:textId="77777777" w:rsidTr="005C4365">
        <w:trPr>
          <w:trHeight w:hRule="exact" w:val="737"/>
          <w:jc w:val="center"/>
        </w:trPr>
        <w:tc>
          <w:tcPr>
            <w:tcW w:w="0" w:type="auto"/>
            <w:tcBorders>
              <w:top w:val="nil"/>
              <w:left w:val="nil"/>
              <w:bottom w:val="nil"/>
              <w:right w:val="nil"/>
            </w:tcBorders>
            <w:vAlign w:val="center"/>
          </w:tcPr>
          <w:p w14:paraId="178985C9"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30</w:t>
            </w:r>
          </w:p>
        </w:tc>
        <w:tc>
          <w:tcPr>
            <w:tcW w:w="0" w:type="auto"/>
            <w:tcBorders>
              <w:top w:val="nil"/>
              <w:left w:val="nil"/>
              <w:bottom w:val="nil"/>
              <w:right w:val="nil"/>
            </w:tcBorders>
            <w:shd w:val="clear" w:color="auto" w:fill="auto"/>
            <w:noWrap/>
            <w:vAlign w:val="center"/>
          </w:tcPr>
          <w:p w14:paraId="11DE1F27"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苯丙氨酸</w:t>
            </w:r>
          </w:p>
        </w:tc>
        <w:tc>
          <w:tcPr>
            <w:tcW w:w="0" w:type="auto"/>
            <w:tcBorders>
              <w:top w:val="nil"/>
              <w:left w:val="nil"/>
              <w:bottom w:val="nil"/>
              <w:right w:val="nil"/>
            </w:tcBorders>
            <w:shd w:val="clear" w:color="auto" w:fill="auto"/>
            <w:noWrap/>
            <w:vAlign w:val="center"/>
          </w:tcPr>
          <w:p w14:paraId="115DD850"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29A326B1" w14:textId="77777777" w:rsidTr="005C4365">
        <w:trPr>
          <w:trHeight w:hRule="exact" w:val="737"/>
          <w:jc w:val="center"/>
        </w:trPr>
        <w:tc>
          <w:tcPr>
            <w:tcW w:w="0" w:type="auto"/>
            <w:tcBorders>
              <w:top w:val="nil"/>
              <w:left w:val="nil"/>
              <w:bottom w:val="nil"/>
              <w:right w:val="nil"/>
            </w:tcBorders>
            <w:vAlign w:val="center"/>
          </w:tcPr>
          <w:p w14:paraId="31A1F952"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31</w:t>
            </w:r>
          </w:p>
        </w:tc>
        <w:tc>
          <w:tcPr>
            <w:tcW w:w="0" w:type="auto"/>
            <w:tcBorders>
              <w:top w:val="nil"/>
              <w:left w:val="nil"/>
              <w:bottom w:val="nil"/>
              <w:right w:val="nil"/>
            </w:tcBorders>
            <w:shd w:val="clear" w:color="auto" w:fill="auto"/>
            <w:noWrap/>
            <w:vAlign w:val="center"/>
          </w:tcPr>
          <w:p w14:paraId="2DE696FB"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脯氨酸</w:t>
            </w:r>
          </w:p>
        </w:tc>
        <w:tc>
          <w:tcPr>
            <w:tcW w:w="0" w:type="auto"/>
            <w:tcBorders>
              <w:top w:val="nil"/>
              <w:left w:val="nil"/>
              <w:bottom w:val="nil"/>
              <w:right w:val="nil"/>
            </w:tcBorders>
            <w:shd w:val="clear" w:color="auto" w:fill="auto"/>
            <w:noWrap/>
            <w:vAlign w:val="center"/>
          </w:tcPr>
          <w:p w14:paraId="023AED02"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45A83901" w14:textId="77777777" w:rsidTr="005C4365">
        <w:trPr>
          <w:trHeight w:hRule="exact" w:val="737"/>
          <w:jc w:val="center"/>
        </w:trPr>
        <w:tc>
          <w:tcPr>
            <w:tcW w:w="0" w:type="auto"/>
            <w:tcBorders>
              <w:top w:val="nil"/>
              <w:left w:val="nil"/>
              <w:bottom w:val="nil"/>
              <w:right w:val="nil"/>
            </w:tcBorders>
            <w:vAlign w:val="center"/>
          </w:tcPr>
          <w:p w14:paraId="73101A49"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32</w:t>
            </w:r>
          </w:p>
        </w:tc>
        <w:tc>
          <w:tcPr>
            <w:tcW w:w="0" w:type="auto"/>
            <w:tcBorders>
              <w:top w:val="nil"/>
              <w:left w:val="nil"/>
              <w:bottom w:val="nil"/>
              <w:right w:val="nil"/>
            </w:tcBorders>
            <w:shd w:val="clear" w:color="auto" w:fill="auto"/>
            <w:noWrap/>
            <w:vAlign w:val="center"/>
          </w:tcPr>
          <w:p w14:paraId="4BCD4606"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丙酮酸</w:t>
            </w:r>
          </w:p>
        </w:tc>
        <w:tc>
          <w:tcPr>
            <w:tcW w:w="0" w:type="auto"/>
            <w:tcBorders>
              <w:top w:val="nil"/>
              <w:left w:val="nil"/>
              <w:bottom w:val="nil"/>
              <w:right w:val="nil"/>
            </w:tcBorders>
            <w:shd w:val="clear" w:color="auto" w:fill="auto"/>
            <w:noWrap/>
            <w:vAlign w:val="center"/>
          </w:tcPr>
          <w:p w14:paraId="1D04366A"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proofErr w:type="spellStart"/>
            <w:r w:rsidRPr="00123DE1">
              <w:rPr>
                <w:rFonts w:ascii="Times New Roman" w:eastAsia="宋体" w:hAnsi="Times New Roman" w:cs="Times New Roman"/>
                <w:color w:val="000000"/>
                <w:kern w:val="0"/>
                <w:szCs w:val="24"/>
                <w:lang w:eastAsia="en-US"/>
              </w:rPr>
              <w:t>有机酸</w:t>
            </w:r>
            <w:proofErr w:type="spellEnd"/>
          </w:p>
        </w:tc>
      </w:tr>
      <w:tr w:rsidR="006627A1" w:rsidRPr="00123DE1" w14:paraId="05298129" w14:textId="77777777" w:rsidTr="005C4365">
        <w:trPr>
          <w:trHeight w:hRule="exact" w:val="737"/>
          <w:jc w:val="center"/>
        </w:trPr>
        <w:tc>
          <w:tcPr>
            <w:tcW w:w="0" w:type="auto"/>
            <w:tcBorders>
              <w:top w:val="nil"/>
              <w:left w:val="nil"/>
              <w:bottom w:val="nil"/>
              <w:right w:val="nil"/>
            </w:tcBorders>
            <w:vAlign w:val="center"/>
          </w:tcPr>
          <w:p w14:paraId="619FB38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33</w:t>
            </w:r>
          </w:p>
        </w:tc>
        <w:tc>
          <w:tcPr>
            <w:tcW w:w="0" w:type="auto"/>
            <w:tcBorders>
              <w:top w:val="nil"/>
              <w:left w:val="nil"/>
              <w:bottom w:val="nil"/>
              <w:right w:val="nil"/>
            </w:tcBorders>
            <w:shd w:val="clear" w:color="auto" w:fill="auto"/>
            <w:noWrap/>
            <w:vAlign w:val="center"/>
          </w:tcPr>
          <w:p w14:paraId="46B82068"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丝氨酸</w:t>
            </w:r>
          </w:p>
        </w:tc>
        <w:tc>
          <w:tcPr>
            <w:tcW w:w="0" w:type="auto"/>
            <w:tcBorders>
              <w:top w:val="nil"/>
              <w:left w:val="nil"/>
              <w:bottom w:val="nil"/>
              <w:right w:val="nil"/>
            </w:tcBorders>
            <w:shd w:val="clear" w:color="auto" w:fill="auto"/>
            <w:noWrap/>
            <w:vAlign w:val="center"/>
          </w:tcPr>
          <w:p w14:paraId="20C01D1C"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1F9C3A5E" w14:textId="77777777" w:rsidTr="005C4365">
        <w:trPr>
          <w:trHeight w:hRule="exact" w:val="737"/>
          <w:jc w:val="center"/>
        </w:trPr>
        <w:tc>
          <w:tcPr>
            <w:tcW w:w="0" w:type="auto"/>
            <w:tcBorders>
              <w:top w:val="nil"/>
              <w:left w:val="nil"/>
              <w:bottom w:val="nil"/>
              <w:right w:val="nil"/>
            </w:tcBorders>
            <w:vAlign w:val="center"/>
          </w:tcPr>
          <w:p w14:paraId="244CA809"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34</w:t>
            </w:r>
          </w:p>
        </w:tc>
        <w:tc>
          <w:tcPr>
            <w:tcW w:w="0" w:type="auto"/>
            <w:tcBorders>
              <w:top w:val="nil"/>
              <w:left w:val="nil"/>
              <w:bottom w:val="nil"/>
              <w:right w:val="nil"/>
            </w:tcBorders>
            <w:shd w:val="clear" w:color="auto" w:fill="auto"/>
            <w:noWrap/>
            <w:vAlign w:val="center"/>
          </w:tcPr>
          <w:p w14:paraId="2BD72635"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琥珀酸</w:t>
            </w:r>
          </w:p>
        </w:tc>
        <w:tc>
          <w:tcPr>
            <w:tcW w:w="0" w:type="auto"/>
            <w:tcBorders>
              <w:top w:val="nil"/>
              <w:left w:val="nil"/>
              <w:bottom w:val="nil"/>
              <w:right w:val="nil"/>
            </w:tcBorders>
            <w:shd w:val="clear" w:color="auto" w:fill="auto"/>
            <w:noWrap/>
            <w:vAlign w:val="center"/>
          </w:tcPr>
          <w:p w14:paraId="77E176EC"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3C65C34B" w14:textId="77777777" w:rsidTr="005C4365">
        <w:trPr>
          <w:trHeight w:hRule="exact" w:val="737"/>
          <w:jc w:val="center"/>
        </w:trPr>
        <w:tc>
          <w:tcPr>
            <w:tcW w:w="0" w:type="auto"/>
            <w:tcBorders>
              <w:top w:val="nil"/>
              <w:left w:val="nil"/>
              <w:bottom w:val="nil"/>
              <w:right w:val="nil"/>
            </w:tcBorders>
            <w:vAlign w:val="center"/>
          </w:tcPr>
          <w:p w14:paraId="4777DABA"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35</w:t>
            </w:r>
          </w:p>
        </w:tc>
        <w:tc>
          <w:tcPr>
            <w:tcW w:w="0" w:type="auto"/>
            <w:tcBorders>
              <w:top w:val="nil"/>
              <w:left w:val="nil"/>
              <w:bottom w:val="nil"/>
              <w:right w:val="nil"/>
            </w:tcBorders>
            <w:shd w:val="clear" w:color="auto" w:fill="auto"/>
            <w:noWrap/>
            <w:vAlign w:val="center"/>
          </w:tcPr>
          <w:p w14:paraId="5C0EDC59"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蔗糖</w:t>
            </w:r>
          </w:p>
        </w:tc>
        <w:tc>
          <w:tcPr>
            <w:tcW w:w="0" w:type="auto"/>
            <w:tcBorders>
              <w:top w:val="nil"/>
              <w:left w:val="nil"/>
              <w:bottom w:val="nil"/>
              <w:right w:val="nil"/>
            </w:tcBorders>
            <w:shd w:val="clear" w:color="auto" w:fill="auto"/>
            <w:noWrap/>
            <w:vAlign w:val="center"/>
          </w:tcPr>
          <w:p w14:paraId="412826D0"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糖</w:t>
            </w:r>
          </w:p>
        </w:tc>
      </w:tr>
      <w:tr w:rsidR="006627A1" w:rsidRPr="00123DE1" w14:paraId="1ECF7675" w14:textId="77777777" w:rsidTr="005C4365">
        <w:trPr>
          <w:trHeight w:hRule="exact" w:val="737"/>
          <w:jc w:val="center"/>
        </w:trPr>
        <w:tc>
          <w:tcPr>
            <w:tcW w:w="0" w:type="auto"/>
            <w:tcBorders>
              <w:top w:val="nil"/>
              <w:left w:val="nil"/>
              <w:bottom w:val="nil"/>
              <w:right w:val="nil"/>
            </w:tcBorders>
            <w:vAlign w:val="center"/>
          </w:tcPr>
          <w:p w14:paraId="2701E3E6"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36</w:t>
            </w:r>
          </w:p>
        </w:tc>
        <w:tc>
          <w:tcPr>
            <w:tcW w:w="0" w:type="auto"/>
            <w:tcBorders>
              <w:top w:val="nil"/>
              <w:left w:val="nil"/>
              <w:bottom w:val="nil"/>
              <w:right w:val="nil"/>
            </w:tcBorders>
            <w:shd w:val="clear" w:color="auto" w:fill="auto"/>
            <w:noWrap/>
            <w:vAlign w:val="center"/>
          </w:tcPr>
          <w:p w14:paraId="0E90A541"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酒石酸</w:t>
            </w:r>
          </w:p>
        </w:tc>
        <w:tc>
          <w:tcPr>
            <w:tcW w:w="0" w:type="auto"/>
            <w:tcBorders>
              <w:top w:val="nil"/>
              <w:left w:val="nil"/>
              <w:bottom w:val="nil"/>
              <w:right w:val="nil"/>
            </w:tcBorders>
            <w:shd w:val="clear" w:color="auto" w:fill="auto"/>
            <w:noWrap/>
            <w:vAlign w:val="center"/>
          </w:tcPr>
          <w:p w14:paraId="5E207904"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r w:rsidR="006627A1" w:rsidRPr="00123DE1" w14:paraId="563DA1AB" w14:textId="77777777" w:rsidTr="005C4365">
        <w:trPr>
          <w:trHeight w:hRule="exact" w:val="737"/>
          <w:jc w:val="center"/>
        </w:trPr>
        <w:tc>
          <w:tcPr>
            <w:tcW w:w="0" w:type="auto"/>
            <w:tcBorders>
              <w:top w:val="nil"/>
              <w:left w:val="nil"/>
              <w:bottom w:val="nil"/>
              <w:right w:val="nil"/>
            </w:tcBorders>
            <w:vAlign w:val="center"/>
          </w:tcPr>
          <w:p w14:paraId="18001E7A"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37</w:t>
            </w:r>
          </w:p>
        </w:tc>
        <w:tc>
          <w:tcPr>
            <w:tcW w:w="0" w:type="auto"/>
            <w:tcBorders>
              <w:top w:val="nil"/>
              <w:left w:val="nil"/>
              <w:bottom w:val="nil"/>
              <w:right w:val="nil"/>
            </w:tcBorders>
            <w:shd w:val="clear" w:color="auto" w:fill="auto"/>
            <w:noWrap/>
            <w:vAlign w:val="center"/>
          </w:tcPr>
          <w:p w14:paraId="579DFC18"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苏氨酸</w:t>
            </w:r>
          </w:p>
        </w:tc>
        <w:tc>
          <w:tcPr>
            <w:tcW w:w="0" w:type="auto"/>
            <w:tcBorders>
              <w:top w:val="nil"/>
              <w:left w:val="nil"/>
              <w:bottom w:val="nil"/>
              <w:right w:val="nil"/>
            </w:tcBorders>
            <w:shd w:val="clear" w:color="auto" w:fill="auto"/>
            <w:noWrap/>
            <w:vAlign w:val="center"/>
          </w:tcPr>
          <w:p w14:paraId="62DD1363"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22234B62" w14:textId="77777777" w:rsidTr="005C4365">
        <w:trPr>
          <w:trHeight w:hRule="exact" w:val="737"/>
          <w:jc w:val="center"/>
        </w:trPr>
        <w:tc>
          <w:tcPr>
            <w:tcW w:w="0" w:type="auto"/>
            <w:tcBorders>
              <w:top w:val="nil"/>
              <w:left w:val="nil"/>
              <w:bottom w:val="nil"/>
              <w:right w:val="nil"/>
            </w:tcBorders>
            <w:vAlign w:val="center"/>
          </w:tcPr>
          <w:p w14:paraId="156FFBC2"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38</w:t>
            </w:r>
          </w:p>
        </w:tc>
        <w:tc>
          <w:tcPr>
            <w:tcW w:w="0" w:type="auto"/>
            <w:tcBorders>
              <w:top w:val="nil"/>
              <w:left w:val="nil"/>
              <w:bottom w:val="nil"/>
              <w:right w:val="nil"/>
            </w:tcBorders>
            <w:shd w:val="clear" w:color="auto" w:fill="auto"/>
            <w:noWrap/>
            <w:vAlign w:val="center"/>
          </w:tcPr>
          <w:p w14:paraId="041A04C4"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色氨酸</w:t>
            </w:r>
          </w:p>
        </w:tc>
        <w:tc>
          <w:tcPr>
            <w:tcW w:w="0" w:type="auto"/>
            <w:tcBorders>
              <w:top w:val="nil"/>
              <w:left w:val="nil"/>
              <w:bottom w:val="nil"/>
              <w:right w:val="nil"/>
            </w:tcBorders>
            <w:shd w:val="clear" w:color="auto" w:fill="auto"/>
            <w:noWrap/>
            <w:vAlign w:val="center"/>
          </w:tcPr>
          <w:p w14:paraId="75358B06"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4E4094AA" w14:textId="77777777" w:rsidTr="005C4365">
        <w:trPr>
          <w:trHeight w:hRule="exact" w:val="737"/>
          <w:jc w:val="center"/>
        </w:trPr>
        <w:tc>
          <w:tcPr>
            <w:tcW w:w="0" w:type="auto"/>
            <w:tcBorders>
              <w:top w:val="nil"/>
              <w:left w:val="nil"/>
              <w:bottom w:val="nil"/>
              <w:right w:val="nil"/>
            </w:tcBorders>
            <w:vAlign w:val="center"/>
          </w:tcPr>
          <w:p w14:paraId="3F0FBF26"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39</w:t>
            </w:r>
          </w:p>
        </w:tc>
        <w:tc>
          <w:tcPr>
            <w:tcW w:w="0" w:type="auto"/>
            <w:tcBorders>
              <w:top w:val="nil"/>
              <w:left w:val="nil"/>
              <w:bottom w:val="nil"/>
              <w:right w:val="nil"/>
            </w:tcBorders>
            <w:shd w:val="clear" w:color="auto" w:fill="auto"/>
            <w:noWrap/>
            <w:vAlign w:val="center"/>
          </w:tcPr>
          <w:p w14:paraId="5A24F8C2"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缬氨酸</w:t>
            </w:r>
          </w:p>
        </w:tc>
        <w:tc>
          <w:tcPr>
            <w:tcW w:w="0" w:type="auto"/>
            <w:tcBorders>
              <w:top w:val="nil"/>
              <w:left w:val="nil"/>
              <w:bottom w:val="nil"/>
              <w:right w:val="nil"/>
            </w:tcBorders>
            <w:shd w:val="clear" w:color="auto" w:fill="auto"/>
            <w:noWrap/>
            <w:vAlign w:val="center"/>
          </w:tcPr>
          <w:p w14:paraId="57681027"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氨基酸</w:t>
            </w:r>
          </w:p>
        </w:tc>
      </w:tr>
      <w:tr w:rsidR="006627A1" w:rsidRPr="00123DE1" w14:paraId="5AFEBB36" w14:textId="77777777" w:rsidTr="005C4365">
        <w:trPr>
          <w:trHeight w:hRule="exact" w:val="737"/>
          <w:jc w:val="center"/>
        </w:trPr>
        <w:tc>
          <w:tcPr>
            <w:tcW w:w="0" w:type="auto"/>
            <w:tcBorders>
              <w:top w:val="nil"/>
              <w:left w:val="nil"/>
              <w:bottom w:val="nil"/>
              <w:right w:val="nil"/>
            </w:tcBorders>
            <w:vAlign w:val="center"/>
          </w:tcPr>
          <w:p w14:paraId="1E941833"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lastRenderedPageBreak/>
              <w:t>40</w:t>
            </w:r>
          </w:p>
        </w:tc>
        <w:tc>
          <w:tcPr>
            <w:tcW w:w="0" w:type="auto"/>
            <w:tcBorders>
              <w:top w:val="nil"/>
              <w:left w:val="nil"/>
              <w:bottom w:val="nil"/>
              <w:right w:val="nil"/>
            </w:tcBorders>
            <w:shd w:val="clear" w:color="auto" w:fill="auto"/>
            <w:noWrap/>
            <w:vAlign w:val="center"/>
          </w:tcPr>
          <w:p w14:paraId="32711938"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rPr>
              <w:t>麦芽糖</w:t>
            </w:r>
          </w:p>
        </w:tc>
        <w:tc>
          <w:tcPr>
            <w:tcW w:w="0" w:type="auto"/>
            <w:tcBorders>
              <w:top w:val="nil"/>
              <w:left w:val="nil"/>
              <w:bottom w:val="nil"/>
              <w:right w:val="nil"/>
            </w:tcBorders>
            <w:shd w:val="clear" w:color="auto" w:fill="auto"/>
            <w:noWrap/>
            <w:vAlign w:val="center"/>
          </w:tcPr>
          <w:p w14:paraId="37E15821"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糖</w:t>
            </w:r>
          </w:p>
        </w:tc>
      </w:tr>
      <w:tr w:rsidR="006627A1" w:rsidRPr="00123DE1" w14:paraId="35617B15" w14:textId="77777777" w:rsidTr="005C4365">
        <w:trPr>
          <w:trHeight w:hRule="exact" w:val="737"/>
          <w:jc w:val="center"/>
        </w:trPr>
        <w:tc>
          <w:tcPr>
            <w:tcW w:w="0" w:type="auto"/>
            <w:tcBorders>
              <w:top w:val="nil"/>
              <w:left w:val="nil"/>
              <w:bottom w:val="nil"/>
              <w:right w:val="nil"/>
            </w:tcBorders>
            <w:vAlign w:val="center"/>
          </w:tcPr>
          <w:p w14:paraId="7960DC8F"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41</w:t>
            </w:r>
          </w:p>
        </w:tc>
        <w:tc>
          <w:tcPr>
            <w:tcW w:w="0" w:type="auto"/>
            <w:tcBorders>
              <w:top w:val="nil"/>
              <w:left w:val="nil"/>
              <w:bottom w:val="nil"/>
              <w:right w:val="nil"/>
            </w:tcBorders>
            <w:shd w:val="clear" w:color="auto" w:fill="auto"/>
            <w:noWrap/>
            <w:vAlign w:val="center"/>
          </w:tcPr>
          <w:p w14:paraId="13FA40E7"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L-</w:t>
            </w:r>
            <w:r w:rsidRPr="00123DE1">
              <w:rPr>
                <w:rFonts w:ascii="Times New Roman" w:eastAsia="宋体" w:hAnsi="Times New Roman" w:cs="Times New Roman"/>
                <w:kern w:val="0"/>
                <w:szCs w:val="24"/>
              </w:rPr>
              <w:t>阿拉伯糖</w:t>
            </w:r>
          </w:p>
        </w:tc>
        <w:tc>
          <w:tcPr>
            <w:tcW w:w="0" w:type="auto"/>
            <w:tcBorders>
              <w:top w:val="nil"/>
              <w:left w:val="nil"/>
              <w:bottom w:val="nil"/>
              <w:right w:val="nil"/>
            </w:tcBorders>
            <w:shd w:val="clear" w:color="auto" w:fill="auto"/>
            <w:noWrap/>
            <w:vAlign w:val="center"/>
          </w:tcPr>
          <w:p w14:paraId="0298A794"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糖</w:t>
            </w:r>
          </w:p>
        </w:tc>
      </w:tr>
      <w:tr w:rsidR="006627A1" w:rsidRPr="00123DE1" w14:paraId="3BB7F432" w14:textId="77777777" w:rsidTr="005C4365">
        <w:trPr>
          <w:trHeight w:hRule="exact" w:val="737"/>
          <w:jc w:val="center"/>
        </w:trPr>
        <w:tc>
          <w:tcPr>
            <w:tcW w:w="0" w:type="auto"/>
            <w:tcBorders>
              <w:top w:val="nil"/>
              <w:left w:val="nil"/>
              <w:bottom w:val="nil"/>
              <w:right w:val="nil"/>
            </w:tcBorders>
            <w:vAlign w:val="center"/>
          </w:tcPr>
          <w:p w14:paraId="77BBB5CF"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42</w:t>
            </w:r>
          </w:p>
        </w:tc>
        <w:tc>
          <w:tcPr>
            <w:tcW w:w="0" w:type="auto"/>
            <w:tcBorders>
              <w:top w:val="nil"/>
              <w:left w:val="nil"/>
              <w:bottom w:val="nil"/>
              <w:right w:val="nil"/>
            </w:tcBorders>
            <w:shd w:val="clear" w:color="auto" w:fill="auto"/>
            <w:noWrap/>
            <w:vAlign w:val="center"/>
          </w:tcPr>
          <w:p w14:paraId="773ACD97"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D-</w:t>
            </w:r>
            <w:r w:rsidRPr="00123DE1">
              <w:rPr>
                <w:rFonts w:ascii="Times New Roman" w:eastAsia="宋体" w:hAnsi="Times New Roman" w:cs="Times New Roman"/>
                <w:kern w:val="0"/>
                <w:szCs w:val="24"/>
              </w:rPr>
              <w:t>半乳糖</w:t>
            </w:r>
          </w:p>
        </w:tc>
        <w:tc>
          <w:tcPr>
            <w:tcW w:w="0" w:type="auto"/>
            <w:tcBorders>
              <w:top w:val="nil"/>
              <w:left w:val="nil"/>
              <w:bottom w:val="nil"/>
              <w:right w:val="nil"/>
            </w:tcBorders>
            <w:shd w:val="clear" w:color="auto" w:fill="auto"/>
            <w:noWrap/>
            <w:vAlign w:val="center"/>
          </w:tcPr>
          <w:p w14:paraId="25EE22C0"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糖</w:t>
            </w:r>
          </w:p>
        </w:tc>
      </w:tr>
      <w:tr w:rsidR="006627A1" w:rsidRPr="00123DE1" w14:paraId="30164169" w14:textId="77777777" w:rsidTr="005C4365">
        <w:trPr>
          <w:trHeight w:hRule="exact" w:val="737"/>
          <w:jc w:val="center"/>
        </w:trPr>
        <w:tc>
          <w:tcPr>
            <w:tcW w:w="0" w:type="auto"/>
            <w:tcBorders>
              <w:top w:val="nil"/>
              <w:left w:val="nil"/>
              <w:bottom w:val="nil"/>
              <w:right w:val="nil"/>
            </w:tcBorders>
            <w:vAlign w:val="center"/>
          </w:tcPr>
          <w:p w14:paraId="1B1FF0D7"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43</w:t>
            </w:r>
          </w:p>
        </w:tc>
        <w:tc>
          <w:tcPr>
            <w:tcW w:w="0" w:type="auto"/>
            <w:tcBorders>
              <w:top w:val="nil"/>
              <w:left w:val="nil"/>
              <w:bottom w:val="nil"/>
              <w:right w:val="nil"/>
            </w:tcBorders>
            <w:shd w:val="clear" w:color="auto" w:fill="auto"/>
            <w:noWrap/>
            <w:vAlign w:val="center"/>
          </w:tcPr>
          <w:p w14:paraId="3367374E"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D-</w:t>
            </w:r>
            <w:r w:rsidRPr="00123DE1">
              <w:rPr>
                <w:rFonts w:ascii="Times New Roman" w:eastAsia="宋体" w:hAnsi="Times New Roman" w:cs="Times New Roman"/>
                <w:kern w:val="0"/>
                <w:szCs w:val="24"/>
              </w:rPr>
              <w:t>甘露糖</w:t>
            </w:r>
          </w:p>
        </w:tc>
        <w:tc>
          <w:tcPr>
            <w:tcW w:w="0" w:type="auto"/>
            <w:tcBorders>
              <w:top w:val="nil"/>
              <w:left w:val="nil"/>
              <w:bottom w:val="nil"/>
              <w:right w:val="nil"/>
            </w:tcBorders>
            <w:shd w:val="clear" w:color="auto" w:fill="auto"/>
            <w:noWrap/>
            <w:vAlign w:val="center"/>
          </w:tcPr>
          <w:p w14:paraId="19C184F4"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糖</w:t>
            </w:r>
          </w:p>
        </w:tc>
      </w:tr>
      <w:tr w:rsidR="006627A1" w:rsidRPr="00123DE1" w14:paraId="6BB482F1" w14:textId="77777777" w:rsidTr="005C4365">
        <w:trPr>
          <w:trHeight w:hRule="exact" w:val="737"/>
          <w:jc w:val="center"/>
        </w:trPr>
        <w:tc>
          <w:tcPr>
            <w:tcW w:w="0" w:type="auto"/>
            <w:tcBorders>
              <w:top w:val="nil"/>
              <w:left w:val="nil"/>
              <w:bottom w:val="nil"/>
              <w:right w:val="nil"/>
            </w:tcBorders>
            <w:vAlign w:val="center"/>
          </w:tcPr>
          <w:p w14:paraId="60D81888"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44</w:t>
            </w:r>
          </w:p>
        </w:tc>
        <w:tc>
          <w:tcPr>
            <w:tcW w:w="0" w:type="auto"/>
            <w:tcBorders>
              <w:top w:val="nil"/>
              <w:left w:val="nil"/>
              <w:bottom w:val="nil"/>
              <w:right w:val="nil"/>
            </w:tcBorders>
            <w:shd w:val="clear" w:color="auto" w:fill="auto"/>
            <w:noWrap/>
            <w:vAlign w:val="center"/>
          </w:tcPr>
          <w:p w14:paraId="5D320CDF"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D-</w:t>
            </w:r>
            <w:r w:rsidRPr="00123DE1">
              <w:rPr>
                <w:rFonts w:ascii="Times New Roman" w:eastAsia="宋体" w:hAnsi="Times New Roman" w:cs="Times New Roman"/>
                <w:kern w:val="0"/>
                <w:szCs w:val="24"/>
              </w:rPr>
              <w:t>木糖</w:t>
            </w:r>
          </w:p>
        </w:tc>
        <w:tc>
          <w:tcPr>
            <w:tcW w:w="0" w:type="auto"/>
            <w:tcBorders>
              <w:top w:val="nil"/>
              <w:left w:val="nil"/>
              <w:bottom w:val="nil"/>
              <w:right w:val="nil"/>
            </w:tcBorders>
            <w:shd w:val="clear" w:color="auto" w:fill="auto"/>
            <w:noWrap/>
            <w:vAlign w:val="center"/>
          </w:tcPr>
          <w:p w14:paraId="64249D54"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糖</w:t>
            </w:r>
          </w:p>
        </w:tc>
      </w:tr>
      <w:tr w:rsidR="006627A1" w:rsidRPr="00123DE1" w14:paraId="39578201" w14:textId="77777777" w:rsidTr="005C4365">
        <w:trPr>
          <w:trHeight w:hRule="exact" w:val="737"/>
          <w:jc w:val="center"/>
        </w:trPr>
        <w:tc>
          <w:tcPr>
            <w:tcW w:w="0" w:type="auto"/>
            <w:tcBorders>
              <w:top w:val="nil"/>
              <w:left w:val="nil"/>
              <w:bottom w:val="nil"/>
              <w:right w:val="nil"/>
            </w:tcBorders>
            <w:vAlign w:val="center"/>
          </w:tcPr>
          <w:p w14:paraId="0710592E"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45</w:t>
            </w:r>
          </w:p>
        </w:tc>
        <w:tc>
          <w:tcPr>
            <w:tcW w:w="0" w:type="auto"/>
            <w:tcBorders>
              <w:top w:val="nil"/>
              <w:left w:val="nil"/>
              <w:bottom w:val="nil"/>
              <w:right w:val="nil"/>
            </w:tcBorders>
            <w:shd w:val="clear" w:color="auto" w:fill="auto"/>
            <w:noWrap/>
            <w:vAlign w:val="center"/>
          </w:tcPr>
          <w:p w14:paraId="1939F67B"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D-</w:t>
            </w:r>
            <w:r w:rsidRPr="00123DE1">
              <w:rPr>
                <w:rFonts w:ascii="Times New Roman" w:eastAsia="宋体" w:hAnsi="Times New Roman" w:cs="Times New Roman"/>
                <w:kern w:val="0"/>
                <w:szCs w:val="24"/>
              </w:rPr>
              <w:t>核糖</w:t>
            </w:r>
          </w:p>
        </w:tc>
        <w:tc>
          <w:tcPr>
            <w:tcW w:w="0" w:type="auto"/>
            <w:tcBorders>
              <w:top w:val="nil"/>
              <w:left w:val="nil"/>
              <w:bottom w:val="nil"/>
              <w:right w:val="nil"/>
            </w:tcBorders>
            <w:shd w:val="clear" w:color="auto" w:fill="auto"/>
            <w:noWrap/>
            <w:vAlign w:val="center"/>
          </w:tcPr>
          <w:p w14:paraId="5FB18C12"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糖</w:t>
            </w:r>
          </w:p>
        </w:tc>
      </w:tr>
      <w:tr w:rsidR="006627A1" w:rsidRPr="00123DE1" w14:paraId="4B322508" w14:textId="77777777" w:rsidTr="005C4365">
        <w:trPr>
          <w:trHeight w:hRule="exact" w:val="737"/>
          <w:jc w:val="center"/>
        </w:trPr>
        <w:tc>
          <w:tcPr>
            <w:tcW w:w="0" w:type="auto"/>
            <w:tcBorders>
              <w:top w:val="nil"/>
              <w:left w:val="nil"/>
              <w:bottom w:val="nil"/>
              <w:right w:val="nil"/>
            </w:tcBorders>
            <w:vAlign w:val="center"/>
          </w:tcPr>
          <w:p w14:paraId="6D2336AE"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46</w:t>
            </w:r>
          </w:p>
        </w:tc>
        <w:tc>
          <w:tcPr>
            <w:tcW w:w="0" w:type="auto"/>
            <w:tcBorders>
              <w:top w:val="nil"/>
              <w:left w:val="nil"/>
              <w:bottom w:val="nil"/>
              <w:right w:val="nil"/>
            </w:tcBorders>
            <w:shd w:val="clear" w:color="auto" w:fill="auto"/>
            <w:noWrap/>
            <w:vAlign w:val="center"/>
          </w:tcPr>
          <w:p w14:paraId="7AF594A3"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kern w:val="0"/>
                <w:szCs w:val="24"/>
                <w:lang w:eastAsia="en-US"/>
              </w:rPr>
              <w:t>D-</w:t>
            </w:r>
            <w:r w:rsidRPr="00123DE1">
              <w:rPr>
                <w:rFonts w:ascii="Times New Roman" w:eastAsia="宋体" w:hAnsi="Times New Roman" w:cs="Times New Roman"/>
                <w:kern w:val="0"/>
                <w:szCs w:val="24"/>
              </w:rPr>
              <w:t>甘露醇</w:t>
            </w:r>
          </w:p>
        </w:tc>
        <w:tc>
          <w:tcPr>
            <w:tcW w:w="0" w:type="auto"/>
            <w:tcBorders>
              <w:top w:val="nil"/>
              <w:left w:val="nil"/>
              <w:bottom w:val="nil"/>
              <w:right w:val="nil"/>
            </w:tcBorders>
            <w:shd w:val="clear" w:color="auto" w:fill="auto"/>
            <w:noWrap/>
            <w:vAlign w:val="center"/>
          </w:tcPr>
          <w:p w14:paraId="3A5432EB"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糖</w:t>
            </w:r>
          </w:p>
        </w:tc>
      </w:tr>
      <w:tr w:rsidR="006627A1" w:rsidRPr="00123DE1" w14:paraId="21F05A90" w14:textId="77777777" w:rsidTr="005C4365">
        <w:trPr>
          <w:trHeight w:hRule="exact" w:val="737"/>
          <w:jc w:val="center"/>
        </w:trPr>
        <w:tc>
          <w:tcPr>
            <w:tcW w:w="0" w:type="auto"/>
            <w:tcBorders>
              <w:top w:val="nil"/>
              <w:left w:val="nil"/>
              <w:right w:val="nil"/>
            </w:tcBorders>
            <w:vAlign w:val="center"/>
          </w:tcPr>
          <w:p w14:paraId="5DC37E91"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en-US"/>
              </w:rPr>
            </w:pPr>
            <w:r w:rsidRPr="00123DE1">
              <w:rPr>
                <w:rFonts w:ascii="Times New Roman" w:eastAsia="宋体" w:hAnsi="Times New Roman" w:cs="Times New Roman"/>
                <w:color w:val="000000"/>
                <w:kern w:val="0"/>
                <w:szCs w:val="24"/>
                <w:lang w:eastAsia="en-US"/>
              </w:rPr>
              <w:t>47</w:t>
            </w:r>
          </w:p>
        </w:tc>
        <w:tc>
          <w:tcPr>
            <w:tcW w:w="0" w:type="auto"/>
            <w:tcBorders>
              <w:top w:val="nil"/>
              <w:left w:val="nil"/>
              <w:right w:val="nil"/>
            </w:tcBorders>
            <w:shd w:val="clear" w:color="auto" w:fill="auto"/>
            <w:noWrap/>
            <w:vAlign w:val="center"/>
          </w:tcPr>
          <w:p w14:paraId="2FDB78A3"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proofErr w:type="spellStart"/>
            <w:r w:rsidRPr="00123DE1">
              <w:rPr>
                <w:rFonts w:ascii="Times New Roman" w:eastAsia="宋体" w:hAnsi="Times New Roman" w:cs="Times New Roman"/>
                <w:kern w:val="0"/>
                <w:szCs w:val="24"/>
                <w:lang w:eastAsia="en-US"/>
              </w:rPr>
              <w:t>肌苷</w:t>
            </w:r>
            <w:proofErr w:type="spellEnd"/>
          </w:p>
        </w:tc>
        <w:tc>
          <w:tcPr>
            <w:tcW w:w="0" w:type="auto"/>
            <w:tcBorders>
              <w:top w:val="nil"/>
              <w:left w:val="nil"/>
              <w:right w:val="nil"/>
            </w:tcBorders>
            <w:shd w:val="clear" w:color="auto" w:fill="auto"/>
            <w:noWrap/>
            <w:vAlign w:val="center"/>
          </w:tcPr>
          <w:p w14:paraId="11AFD7A4"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其他</w:t>
            </w:r>
          </w:p>
        </w:tc>
      </w:tr>
      <w:tr w:rsidR="006627A1" w:rsidRPr="00123DE1" w14:paraId="0EF3DD3B" w14:textId="77777777" w:rsidTr="005C4365">
        <w:trPr>
          <w:trHeight w:hRule="exact" w:val="737"/>
          <w:jc w:val="center"/>
        </w:trPr>
        <w:tc>
          <w:tcPr>
            <w:tcW w:w="0" w:type="auto"/>
            <w:tcBorders>
              <w:top w:val="nil"/>
              <w:left w:val="nil"/>
              <w:bottom w:val="single" w:sz="4" w:space="0" w:color="auto"/>
              <w:right w:val="nil"/>
            </w:tcBorders>
            <w:vAlign w:val="center"/>
          </w:tcPr>
          <w:p w14:paraId="1CCF11B1"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rPr>
            </w:pPr>
            <w:r w:rsidRPr="00123DE1">
              <w:rPr>
                <w:rFonts w:ascii="Times New Roman" w:eastAsia="宋体" w:hAnsi="Times New Roman" w:cs="Times New Roman"/>
                <w:color w:val="000000"/>
                <w:kern w:val="0"/>
                <w:szCs w:val="24"/>
                <w:lang w:eastAsia="en-US"/>
              </w:rPr>
              <w:t>48</w:t>
            </w:r>
          </w:p>
        </w:tc>
        <w:tc>
          <w:tcPr>
            <w:tcW w:w="0" w:type="auto"/>
            <w:tcBorders>
              <w:top w:val="nil"/>
              <w:left w:val="nil"/>
              <w:bottom w:val="single" w:sz="4" w:space="0" w:color="auto"/>
              <w:right w:val="nil"/>
            </w:tcBorders>
            <w:shd w:val="clear" w:color="auto" w:fill="auto"/>
            <w:noWrap/>
            <w:vAlign w:val="center"/>
          </w:tcPr>
          <w:p w14:paraId="4EE682CD"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kern w:val="0"/>
                <w:szCs w:val="24"/>
                <w:lang w:eastAsia="zh-CN"/>
              </w:rPr>
            </w:pPr>
            <w:r w:rsidRPr="00123DE1">
              <w:rPr>
                <w:rFonts w:ascii="Times New Roman" w:eastAsia="宋体" w:hAnsi="Times New Roman" w:cs="Times New Roman"/>
                <w:kern w:val="0"/>
                <w:szCs w:val="24"/>
              </w:rPr>
              <w:t>草酸</w:t>
            </w:r>
          </w:p>
        </w:tc>
        <w:tc>
          <w:tcPr>
            <w:tcW w:w="0" w:type="auto"/>
            <w:tcBorders>
              <w:top w:val="nil"/>
              <w:left w:val="nil"/>
              <w:bottom w:val="single" w:sz="4" w:space="0" w:color="auto"/>
              <w:right w:val="nil"/>
            </w:tcBorders>
            <w:shd w:val="clear" w:color="auto" w:fill="auto"/>
            <w:noWrap/>
            <w:vAlign w:val="center"/>
          </w:tcPr>
          <w:p w14:paraId="7C34C198" w14:textId="77777777" w:rsidR="006627A1" w:rsidRPr="00123DE1" w:rsidRDefault="00A60F94" w:rsidP="005C4365">
            <w:pPr>
              <w:adjustRightInd w:val="0"/>
              <w:snapToGrid w:val="0"/>
              <w:spacing w:beforeLines="100" w:before="312" w:afterLines="100" w:after="312" w:line="360" w:lineRule="auto"/>
              <w:ind w:firstLineChars="200" w:firstLine="400"/>
              <w:jc w:val="center"/>
              <w:rPr>
                <w:rFonts w:ascii="Times New Roman" w:eastAsia="宋体" w:hAnsi="Times New Roman" w:cs="Times New Roman"/>
                <w:color w:val="000000"/>
                <w:kern w:val="0"/>
                <w:szCs w:val="24"/>
                <w:lang w:eastAsia="en-US"/>
              </w:rPr>
            </w:pPr>
            <w:r w:rsidRPr="00123DE1">
              <w:rPr>
                <w:rFonts w:ascii="Times New Roman" w:eastAsia="宋体" w:hAnsi="Times New Roman" w:cs="Times New Roman"/>
                <w:color w:val="000000"/>
                <w:kern w:val="0"/>
                <w:szCs w:val="24"/>
              </w:rPr>
              <w:t>有机酸</w:t>
            </w:r>
          </w:p>
        </w:tc>
      </w:tr>
    </w:tbl>
    <w:p w14:paraId="3C7AE166" w14:textId="77777777" w:rsidR="006627A1" w:rsidRPr="00123DE1" w:rsidRDefault="006627A1">
      <w:pPr>
        <w:adjustRightInd w:val="0"/>
        <w:snapToGrid w:val="0"/>
        <w:spacing w:line="360" w:lineRule="auto"/>
        <w:jc w:val="both"/>
        <w:rPr>
          <w:rFonts w:ascii="Times New Roman" w:eastAsia="宋体" w:hAnsi="Times New Roman" w:cs="Times New Roman"/>
          <w:sz w:val="24"/>
          <w:szCs w:val="24"/>
          <w:lang w:eastAsia="zh-CN"/>
        </w:rPr>
      </w:pPr>
    </w:p>
    <w:p w14:paraId="5125CC09" w14:textId="7C30CE66" w:rsidR="006627A1" w:rsidRPr="00123DE1" w:rsidRDefault="005C4365" w:rsidP="005C4365">
      <w:pPr>
        <w:tabs>
          <w:tab w:val="left" w:pos="420"/>
        </w:tabs>
        <w:adjustRightInd w:val="0"/>
        <w:snapToGrid w:val="0"/>
        <w:spacing w:line="360" w:lineRule="auto"/>
        <w:jc w:val="both"/>
        <w:rPr>
          <w:rFonts w:ascii="Times New Roman" w:eastAsia="宋体" w:hAnsi="Times New Roman" w:cs="Times New Roman"/>
          <w:sz w:val="24"/>
          <w:lang w:eastAsia="zh-CN"/>
        </w:rPr>
      </w:pPr>
      <w:r>
        <w:rPr>
          <w:rFonts w:ascii="Times New Roman" w:eastAsia="宋体" w:hAnsi="Times New Roman" w:cs="Times New Roman" w:hint="eastAsia"/>
          <w:sz w:val="24"/>
          <w:lang w:eastAsia="zh-CN"/>
        </w:rPr>
        <w:t>2</w:t>
      </w:r>
      <w:r>
        <w:rPr>
          <w:rFonts w:ascii="Times New Roman" w:eastAsia="宋体" w:hAnsi="Times New Roman" w:cs="Times New Roman"/>
          <w:sz w:val="24"/>
          <w:lang w:eastAsia="zh-CN"/>
        </w:rPr>
        <w:t xml:space="preserve">. </w:t>
      </w:r>
      <w:r w:rsidR="00A60F94" w:rsidRPr="00123DE1">
        <w:rPr>
          <w:rFonts w:ascii="Times New Roman" w:eastAsia="宋体" w:hAnsi="Times New Roman" w:cs="Times New Roman"/>
          <w:sz w:val="24"/>
        </w:rPr>
        <w:t>将</w:t>
      </w:r>
      <w:r w:rsidR="00A60F94" w:rsidRPr="00123DE1">
        <w:rPr>
          <w:rFonts w:ascii="Times New Roman" w:eastAsia="宋体" w:hAnsi="Times New Roman" w:cs="Times New Roman"/>
          <w:sz w:val="24"/>
        </w:rPr>
        <w:t>96</w:t>
      </w:r>
      <w:r w:rsidR="00A60F94" w:rsidRPr="00123DE1">
        <w:rPr>
          <w:rFonts w:ascii="Times New Roman" w:eastAsia="宋体" w:hAnsi="Times New Roman" w:cs="Times New Roman"/>
          <w:sz w:val="24"/>
        </w:rPr>
        <w:t>孔板放置在摇床中，</w:t>
      </w:r>
      <w:r w:rsidR="00A60F94" w:rsidRPr="00123DE1">
        <w:rPr>
          <w:rFonts w:ascii="Times New Roman" w:eastAsia="宋体" w:hAnsi="Times New Roman" w:cs="Times New Roman"/>
          <w:sz w:val="24"/>
        </w:rPr>
        <w:t>30 °C</w:t>
      </w:r>
      <w:r w:rsidR="00A60F94" w:rsidRPr="00123DE1">
        <w:rPr>
          <w:rFonts w:ascii="Times New Roman" w:eastAsia="宋体" w:hAnsi="Times New Roman" w:cs="Times New Roman"/>
          <w:sz w:val="24"/>
        </w:rPr>
        <w:t>、</w:t>
      </w:r>
      <w:r w:rsidR="00A60F94" w:rsidRPr="00123DE1">
        <w:rPr>
          <w:rFonts w:ascii="Times New Roman" w:eastAsia="宋体" w:hAnsi="Times New Roman" w:cs="Times New Roman"/>
          <w:sz w:val="24"/>
        </w:rPr>
        <w:t>170</w:t>
      </w:r>
      <w:r w:rsidR="00A60F94" w:rsidRPr="00123DE1">
        <w:rPr>
          <w:rFonts w:ascii="Times New Roman" w:eastAsia="宋体" w:hAnsi="Times New Roman" w:cs="Times New Roman"/>
          <w:sz w:val="24"/>
          <w:lang w:eastAsia="zh-CN"/>
        </w:rPr>
        <w:t xml:space="preserve"> </w:t>
      </w:r>
      <w:r w:rsidR="00A60F94" w:rsidRPr="00123DE1">
        <w:rPr>
          <w:rFonts w:ascii="Times New Roman" w:eastAsia="宋体" w:hAnsi="Times New Roman" w:cs="Times New Roman"/>
          <w:sz w:val="24"/>
        </w:rPr>
        <w:t>rpm</w:t>
      </w:r>
      <w:r w:rsidR="00A60F94" w:rsidRPr="00123DE1">
        <w:rPr>
          <w:rFonts w:ascii="Times New Roman" w:eastAsia="宋体" w:hAnsi="Times New Roman" w:cs="Times New Roman"/>
          <w:sz w:val="24"/>
        </w:rPr>
        <w:t>震荡培养</w:t>
      </w:r>
      <w:r w:rsidR="00A60F94" w:rsidRPr="00123DE1">
        <w:rPr>
          <w:rFonts w:ascii="Times New Roman" w:eastAsia="宋体" w:hAnsi="Times New Roman" w:cs="Times New Roman"/>
          <w:sz w:val="24"/>
        </w:rPr>
        <w:t>48h</w:t>
      </w:r>
      <w:r w:rsidR="00A60F94" w:rsidRPr="00123DE1">
        <w:rPr>
          <w:rFonts w:ascii="Times New Roman" w:eastAsia="宋体" w:hAnsi="Times New Roman" w:cs="Times New Roman"/>
          <w:sz w:val="24"/>
        </w:rPr>
        <w:t>后，用酶标仪测得吸光值</w:t>
      </w:r>
      <w:r w:rsidR="00A60F94" w:rsidRPr="00123DE1">
        <w:rPr>
          <w:rFonts w:ascii="Times New Roman" w:eastAsia="宋体" w:hAnsi="Times New Roman" w:cs="Times New Roman"/>
          <w:sz w:val="24"/>
          <w:lang w:eastAsia="zh-CN"/>
        </w:rPr>
        <w:t>，</w:t>
      </w:r>
      <w:r w:rsidR="00A60F94" w:rsidRPr="00123DE1">
        <w:rPr>
          <w:rFonts w:ascii="Times New Roman" w:eastAsia="宋体" w:hAnsi="Times New Roman" w:cs="Times New Roman"/>
          <w:sz w:val="24"/>
        </w:rPr>
        <w:t>若吸光值</w:t>
      </w:r>
      <w:r w:rsidR="00A60F94" w:rsidRPr="00123DE1">
        <w:rPr>
          <w:rFonts w:ascii="Times New Roman" w:eastAsia="宋体" w:hAnsi="Times New Roman" w:cs="Times New Roman"/>
          <w:sz w:val="24"/>
        </w:rPr>
        <w:t>OD</w:t>
      </w:r>
      <w:r w:rsidR="00A60F94" w:rsidRPr="005C4365">
        <w:rPr>
          <w:rFonts w:ascii="Times New Roman" w:eastAsia="宋体" w:hAnsi="Times New Roman" w:cs="Times New Roman"/>
          <w:color w:val="00B0F0"/>
          <w:sz w:val="24"/>
          <w:vertAlign w:val="subscript"/>
        </w:rPr>
        <w:t xml:space="preserve">600 </w:t>
      </w:r>
      <w:r w:rsidR="00A60F94" w:rsidRPr="00123DE1">
        <w:rPr>
          <w:rFonts w:ascii="Times New Roman" w:eastAsia="宋体" w:hAnsi="Times New Roman" w:cs="Times New Roman"/>
          <w:sz w:val="24"/>
        </w:rPr>
        <w:t>&gt; 0.05</w:t>
      </w:r>
      <w:r w:rsidR="00A60F94" w:rsidRPr="00123DE1">
        <w:rPr>
          <w:rFonts w:ascii="Times New Roman" w:eastAsia="宋体" w:hAnsi="Times New Roman" w:cs="Times New Roman"/>
          <w:sz w:val="24"/>
        </w:rPr>
        <w:t>则认为微生物可利用孔中的碳源。</w:t>
      </w:r>
    </w:p>
    <w:p w14:paraId="32116823" w14:textId="77777777" w:rsidR="006627A1" w:rsidRPr="00123DE1" w:rsidRDefault="00A60F94">
      <w:pPr>
        <w:pStyle w:val="aff4"/>
        <w:widowControl w:val="0"/>
        <w:numPr>
          <w:ilvl w:val="0"/>
          <w:numId w:val="10"/>
        </w:numPr>
        <w:adjustRightInd w:val="0"/>
        <w:snapToGrid w:val="0"/>
        <w:spacing w:beforeLines="100" w:before="312" w:line="360" w:lineRule="auto"/>
        <w:ind w:firstLineChars="0" w:firstLine="0"/>
        <w:jc w:val="both"/>
        <w:rPr>
          <w:rFonts w:ascii="Times New Roman" w:eastAsia="宋体" w:hAnsi="Times New Roman" w:cs="Times New Roman"/>
        </w:rPr>
      </w:pPr>
      <w:r w:rsidRPr="00123DE1">
        <w:rPr>
          <w:rFonts w:ascii="Times New Roman" w:eastAsia="宋体" w:hAnsi="Times New Roman" w:cs="Times New Roman"/>
        </w:rPr>
        <w:t>合成菌群的构建</w:t>
      </w:r>
    </w:p>
    <w:p w14:paraId="60D4CBA6" w14:textId="6435D6A1" w:rsidR="006627A1" w:rsidRPr="005C4365" w:rsidRDefault="005C4365" w:rsidP="005C4365">
      <w:pPr>
        <w:tabs>
          <w:tab w:val="left" w:pos="420"/>
        </w:tabs>
        <w:adjustRightInd w:val="0"/>
        <w:snapToGrid w:val="0"/>
        <w:spacing w:line="360" w:lineRule="auto"/>
        <w:jc w:val="both"/>
        <w:rPr>
          <w:rFonts w:ascii="Times New Roman" w:eastAsia="宋体" w:hAnsi="Times New Roman" w:cs="Times New Roman"/>
          <w:sz w:val="24"/>
          <w:lang w:eastAsia="zh-CN"/>
        </w:rPr>
      </w:pPr>
      <w:r w:rsidRPr="005C4365">
        <w:rPr>
          <w:rFonts w:ascii="Times New Roman" w:eastAsia="宋体" w:hAnsi="Times New Roman" w:cs="Times New Roman" w:hint="eastAsia"/>
          <w:sz w:val="24"/>
          <w:lang w:eastAsia="zh-CN"/>
        </w:rPr>
        <w:t>1</w:t>
      </w:r>
      <w:r w:rsidRPr="005C4365">
        <w:rPr>
          <w:rFonts w:ascii="Times New Roman" w:eastAsia="宋体" w:hAnsi="Times New Roman" w:cs="Times New Roman"/>
          <w:sz w:val="24"/>
          <w:lang w:eastAsia="zh-CN"/>
        </w:rPr>
        <w:t>.</w:t>
      </w:r>
      <w:r>
        <w:rPr>
          <w:rFonts w:ascii="Times New Roman" w:eastAsia="宋体" w:hAnsi="Times New Roman" w:cs="Times New Roman"/>
          <w:sz w:val="24"/>
          <w:lang w:eastAsia="zh-CN"/>
        </w:rPr>
        <w:t xml:space="preserve"> </w:t>
      </w:r>
      <w:r w:rsidR="00A60F94" w:rsidRPr="005C4365">
        <w:rPr>
          <w:rFonts w:ascii="Times New Roman" w:eastAsia="宋体" w:hAnsi="Times New Roman" w:cs="Times New Roman"/>
          <w:sz w:val="24"/>
          <w:lang w:eastAsia="zh-CN"/>
        </w:rPr>
        <w:t>表</w:t>
      </w:r>
      <w:r w:rsidR="00A60F94" w:rsidRPr="005C4365">
        <w:rPr>
          <w:rFonts w:ascii="Times New Roman" w:eastAsia="宋体" w:hAnsi="Times New Roman" w:cs="Times New Roman"/>
          <w:sz w:val="24"/>
          <w:lang w:eastAsia="zh-CN"/>
        </w:rPr>
        <w:t>3</w:t>
      </w:r>
      <w:r w:rsidR="00A60F94" w:rsidRPr="005C4365">
        <w:rPr>
          <w:rFonts w:ascii="Times New Roman" w:eastAsia="宋体" w:hAnsi="Times New Roman" w:cs="Times New Roman"/>
          <w:sz w:val="24"/>
          <w:lang w:eastAsia="zh-CN"/>
        </w:rPr>
        <w:t>是由</w:t>
      </w:r>
      <w:r w:rsidR="00A60F94" w:rsidRPr="005C4365">
        <w:rPr>
          <w:rFonts w:ascii="Times New Roman" w:eastAsia="宋体" w:hAnsi="Times New Roman" w:cs="Times New Roman"/>
          <w:sz w:val="24"/>
          <w:lang w:eastAsia="zh-CN"/>
        </w:rPr>
        <w:t>5</w:t>
      </w:r>
      <w:r w:rsidR="00A60F94" w:rsidRPr="005C4365">
        <w:rPr>
          <w:rFonts w:ascii="Times New Roman" w:eastAsia="宋体" w:hAnsi="Times New Roman" w:cs="Times New Roman"/>
          <w:sz w:val="24"/>
          <w:lang w:eastAsia="zh-CN"/>
        </w:rPr>
        <w:t>株非致病菌构建的微生物群落包含了所有可能组合，包括从单一菌株至</w:t>
      </w:r>
      <w:r w:rsidR="00A60F94" w:rsidRPr="005C4365">
        <w:rPr>
          <w:rFonts w:ascii="Times New Roman" w:eastAsia="宋体" w:hAnsi="Times New Roman" w:cs="Times New Roman"/>
          <w:sz w:val="24"/>
          <w:lang w:eastAsia="zh-CN"/>
        </w:rPr>
        <w:t>5</w:t>
      </w:r>
      <w:r w:rsidR="00A60F94" w:rsidRPr="005C4365">
        <w:rPr>
          <w:rFonts w:ascii="Times New Roman" w:eastAsia="宋体" w:hAnsi="Times New Roman" w:cs="Times New Roman"/>
          <w:sz w:val="24"/>
          <w:lang w:eastAsia="zh-CN"/>
        </w:rPr>
        <w:t>株菌株，表示由低到高的物种多样性</w:t>
      </w:r>
      <w:r w:rsidR="00A60F94" w:rsidRPr="005C4365">
        <w:rPr>
          <w:rFonts w:ascii="Times New Roman" w:eastAsia="宋体" w:hAnsi="Times New Roman" w:cs="Times New Roman"/>
          <w:sz w:val="24"/>
          <w:lang w:eastAsia="zh-CN"/>
        </w:rPr>
        <w:t xml:space="preserve"> (31</w:t>
      </w:r>
      <w:r w:rsidR="00A60F94" w:rsidRPr="005C4365">
        <w:rPr>
          <w:rFonts w:ascii="Times New Roman" w:eastAsia="宋体" w:hAnsi="Times New Roman" w:cs="Times New Roman"/>
          <w:sz w:val="24"/>
          <w:lang w:eastAsia="zh-CN"/>
        </w:rPr>
        <w:t>种组合</w:t>
      </w:r>
      <w:r w:rsidR="00A60F94" w:rsidRPr="005C4365">
        <w:rPr>
          <w:rFonts w:ascii="Times New Roman" w:eastAsia="宋体" w:hAnsi="Times New Roman" w:cs="Times New Roman"/>
          <w:sz w:val="24"/>
          <w:lang w:eastAsia="zh-CN"/>
        </w:rPr>
        <w:t xml:space="preserve">) </w:t>
      </w:r>
      <w:r w:rsidR="00A60F94" w:rsidRPr="005C4365">
        <w:rPr>
          <w:rFonts w:ascii="Times New Roman" w:eastAsia="宋体" w:hAnsi="Times New Roman" w:cs="Times New Roman"/>
          <w:sz w:val="24"/>
          <w:lang w:eastAsia="zh-CN"/>
        </w:rPr>
        <w:t>。采用</w:t>
      </w:r>
      <w:r w:rsidR="00A60F94" w:rsidRPr="005C4365">
        <w:rPr>
          <w:rFonts w:ascii="Times New Roman" w:eastAsia="宋体" w:hAnsi="Times New Roman" w:cs="Times New Roman"/>
          <w:sz w:val="24"/>
          <w:lang w:eastAsia="zh-CN"/>
        </w:rPr>
        <w:t>“</w:t>
      </w:r>
      <w:r w:rsidR="00A60F94" w:rsidRPr="005C4365">
        <w:rPr>
          <w:rFonts w:ascii="Times New Roman" w:eastAsia="宋体" w:hAnsi="Times New Roman" w:cs="Times New Roman"/>
          <w:sz w:val="24"/>
          <w:lang w:eastAsia="zh-CN"/>
        </w:rPr>
        <w:t>替代设计</w:t>
      </w:r>
      <w:r w:rsidR="00A60F94" w:rsidRPr="005C4365">
        <w:rPr>
          <w:rFonts w:ascii="Times New Roman" w:eastAsia="宋体" w:hAnsi="Times New Roman" w:cs="Times New Roman"/>
          <w:sz w:val="24"/>
          <w:lang w:eastAsia="zh-CN"/>
        </w:rPr>
        <w:t xml:space="preserve">” (substitutive design) </w:t>
      </w:r>
      <w:r w:rsidR="00A60F94" w:rsidRPr="005C4365">
        <w:rPr>
          <w:rFonts w:ascii="Times New Roman" w:eastAsia="宋体" w:hAnsi="Times New Roman" w:cs="Times New Roman"/>
          <w:sz w:val="24"/>
          <w:lang w:eastAsia="zh-CN"/>
        </w:rPr>
        <w:t>理论，单一物种在所有群落中的数量均在同一水平上</w:t>
      </w:r>
      <w:r w:rsidR="00A60F94" w:rsidRPr="005C4365">
        <w:rPr>
          <w:rFonts w:ascii="Times New Roman" w:eastAsia="宋体" w:hAnsi="Times New Roman" w:cs="Times New Roman"/>
          <w:sz w:val="24"/>
          <w:lang w:eastAsia="zh-CN"/>
        </w:rPr>
        <w:fldChar w:fldCharType="begin"/>
      </w:r>
      <w:r w:rsidR="00A60F94" w:rsidRPr="005C4365">
        <w:rPr>
          <w:rFonts w:ascii="Times New Roman" w:eastAsia="宋体" w:hAnsi="Times New Roman" w:cs="Times New Roman"/>
          <w:sz w:val="24"/>
          <w:lang w:eastAsia="zh-CN"/>
        </w:rPr>
        <w:instrText xml:space="preserve"> ADDIN EN.CITE &lt;EndNote&gt;&lt;Cite&gt;&lt;Author&gt;Gibson&lt;/Author&gt;&lt;Year&gt;1999&lt;/Year&gt;&lt;RecNum&gt;7&lt;/RecNum&gt;&lt;DisplayText&gt;(Gibson&lt;style face="italic"&gt; et al.,&lt;/style&gt; 1999)&lt;/DisplayText&gt;&lt;record&gt;&lt;rec-number&gt;7&lt;/rec-number&gt;&lt;foreign-keys&gt;&lt;key app="EN" db-id="5wa0axed82tfa4ee50e5w2destvzptettvdf" timestamp="1599728446"&gt;7&lt;/key&gt;&lt;/foreign-keys&gt;&lt;ref-type name="Journal Article"&gt;17&lt;/ref-type&gt;&lt;contributors&gt;&lt;authors&gt;&lt;author&gt;David. J. Gibson&lt;/author&gt;&lt;author&gt;John Connolly&lt;/author&gt;&lt;author&gt;David. C. Hartnett&lt;/author&gt;&lt;author&gt;Jeffrey. D. Weidenhamer&lt;/author&gt;&lt;/authors&gt;&lt;/contributors&gt;&lt;auth-address&gt;Department of Plant Biology, Southern Illinois University, Carbondale, IL 62901–6509, USA; ;; Department of Statistics, University College Dublin, Dublin 4, Ireland; ;; Division of Biology, Ackert Hall, Kansas State University, Manhattan, KS 66506, USA; and ;; Department of Chemistry, Geology and Physics, Ashland University, Ashland, OH 44805–3799, USA&lt;/auth-address&gt;&lt;titles&gt;&lt;title&gt;Designs for greenhouse studies of interactions between plants&lt;/title&gt;&lt;secondary-title&gt; Journal of Ecology&lt;/secondary-title&gt;&lt;/titles&gt;&lt;pages&gt;1-16&lt;/pages&gt;&lt;volume&gt;87&lt;/volume&gt;&lt;number&gt;1&lt;/number&gt;&lt;keywords&gt;&lt;keyword&gt;additive&lt;/keyword&gt;&lt;keyword&gt;competition&lt;/keyword&gt;&lt;keyword&gt;competitive hierarchy&lt;/keyword&gt;&lt;keyword&gt;diallel&lt;/keyword&gt;&lt;keyword&gt;experimental design&lt;/keyword&gt;&lt;keyword&gt;hexagonal fans&lt;/keyword&gt;&lt;keyword&gt;interspecific interaction&lt;/keyword&gt;&lt;keyword&gt;replacement series&lt;/keyword&gt;&lt;keyword&gt;response surface&lt;/keyword&gt;&lt;keyword&gt;size‐bias&lt;/keyword&gt;&lt;keyword&gt;target–neighbour design&lt;/keyword&gt;&lt;/keywords&gt;&lt;dates&gt;&lt;year&gt;1999&lt;/year&gt;&lt;/dates&gt;&lt;isbn&gt;0022-0477&lt;/isbn&gt;&lt;urls&gt;&lt;/urls&gt;&lt;remote-database-provider&gt;Cnki&lt;/remote-database-provider&gt;&lt;/record&gt;&lt;/Cite&gt;&lt;/EndNote&gt;</w:instrText>
      </w:r>
      <w:r w:rsidR="00A60F94" w:rsidRPr="005C4365">
        <w:rPr>
          <w:rFonts w:ascii="Times New Roman" w:eastAsia="宋体" w:hAnsi="Times New Roman" w:cs="Times New Roman"/>
          <w:sz w:val="24"/>
          <w:lang w:eastAsia="zh-CN"/>
        </w:rPr>
        <w:fldChar w:fldCharType="separate"/>
      </w:r>
      <w:r w:rsidR="00A60F94" w:rsidRPr="005C4365">
        <w:rPr>
          <w:rFonts w:ascii="Times New Roman" w:eastAsia="宋体" w:hAnsi="Times New Roman" w:cs="Times New Roman"/>
          <w:sz w:val="24"/>
          <w:lang w:eastAsia="zh-CN"/>
        </w:rPr>
        <w:t xml:space="preserve">(Gibson </w:t>
      </w:r>
      <w:r w:rsidR="00A60F94" w:rsidRPr="005C4365">
        <w:rPr>
          <w:rFonts w:ascii="Times New Roman" w:eastAsia="宋体" w:hAnsi="Times New Roman" w:cs="Times New Roman"/>
          <w:sz w:val="24"/>
          <w:lang w:eastAsia="zh-CN"/>
        </w:rPr>
        <w:t>等</w:t>
      </w:r>
      <w:r w:rsidR="00A60F94" w:rsidRPr="005C4365">
        <w:rPr>
          <w:rFonts w:ascii="Times New Roman" w:eastAsia="宋体" w:hAnsi="Times New Roman" w:cs="Times New Roman"/>
          <w:sz w:val="24"/>
          <w:lang w:eastAsia="zh-CN"/>
        </w:rPr>
        <w:t>, 1999)</w:t>
      </w:r>
      <w:r w:rsidR="00A60F94" w:rsidRPr="005C4365">
        <w:rPr>
          <w:rFonts w:ascii="Times New Roman" w:eastAsia="宋体" w:hAnsi="Times New Roman" w:cs="Times New Roman"/>
          <w:sz w:val="24"/>
          <w:lang w:eastAsia="zh-CN"/>
        </w:rPr>
        <w:fldChar w:fldCharType="end"/>
      </w:r>
      <w:r w:rsidR="00A60F94" w:rsidRPr="005C4365">
        <w:rPr>
          <w:rFonts w:ascii="Times New Roman" w:eastAsia="宋体" w:hAnsi="Times New Roman" w:cs="Times New Roman"/>
          <w:sz w:val="24"/>
          <w:lang w:eastAsia="zh-CN"/>
        </w:rPr>
        <w:t>。</w:t>
      </w:r>
    </w:p>
    <w:p w14:paraId="5E957D57" w14:textId="77777777" w:rsidR="006627A1" w:rsidRPr="00123DE1" w:rsidRDefault="006627A1">
      <w:pPr>
        <w:adjustRightInd w:val="0"/>
        <w:snapToGrid w:val="0"/>
        <w:spacing w:line="360" w:lineRule="auto"/>
        <w:jc w:val="both"/>
        <w:rPr>
          <w:rFonts w:ascii="Times New Roman" w:eastAsia="宋体" w:hAnsi="Times New Roman" w:cs="Times New Roman"/>
          <w:szCs w:val="24"/>
        </w:rPr>
      </w:pPr>
    </w:p>
    <w:p w14:paraId="27F64ADF" w14:textId="77777777" w:rsidR="006627A1" w:rsidRPr="00123DE1" w:rsidRDefault="00A60F94" w:rsidP="005C4365">
      <w:pPr>
        <w:adjustRightInd w:val="0"/>
        <w:snapToGrid w:val="0"/>
        <w:spacing w:line="360" w:lineRule="auto"/>
        <w:ind w:leftChars="200" w:left="882" w:hangingChars="200" w:hanging="482"/>
        <w:jc w:val="center"/>
        <w:rPr>
          <w:rFonts w:ascii="Times New Roman" w:eastAsia="宋体" w:hAnsi="Times New Roman" w:cs="Times New Roman"/>
          <w:b/>
          <w:bCs/>
          <w:sz w:val="24"/>
          <w:szCs w:val="24"/>
          <w:lang w:eastAsia="zh-CN"/>
        </w:rPr>
      </w:pPr>
      <w:r w:rsidRPr="00123DE1">
        <w:rPr>
          <w:rFonts w:ascii="Times New Roman" w:eastAsia="宋体" w:hAnsi="Times New Roman" w:cs="Times New Roman"/>
          <w:b/>
          <w:bCs/>
          <w:sz w:val="24"/>
          <w:szCs w:val="24"/>
        </w:rPr>
        <w:t>表</w:t>
      </w:r>
      <w:r w:rsidRPr="00123DE1">
        <w:rPr>
          <w:rFonts w:ascii="Times New Roman" w:eastAsia="宋体" w:hAnsi="Times New Roman" w:cs="Times New Roman"/>
          <w:b/>
          <w:bCs/>
          <w:sz w:val="24"/>
          <w:szCs w:val="24"/>
        </w:rPr>
        <w:t>3</w:t>
      </w:r>
      <w:r w:rsidRPr="00123DE1">
        <w:rPr>
          <w:rFonts w:ascii="Times New Roman" w:eastAsia="宋体" w:hAnsi="Times New Roman" w:cs="Times New Roman"/>
          <w:b/>
          <w:bCs/>
          <w:sz w:val="24"/>
          <w:szCs w:val="24"/>
          <w:lang w:eastAsia="zh-CN"/>
        </w:rPr>
        <w:t>.</w:t>
      </w:r>
      <w:r w:rsidRPr="00123DE1">
        <w:rPr>
          <w:rFonts w:ascii="Times New Roman" w:eastAsia="宋体" w:hAnsi="Times New Roman" w:cs="Times New Roman"/>
          <w:b/>
          <w:bCs/>
          <w:sz w:val="24"/>
          <w:szCs w:val="24"/>
        </w:rPr>
        <w:t xml:space="preserve"> </w:t>
      </w:r>
      <w:r w:rsidRPr="00123DE1">
        <w:rPr>
          <w:rFonts w:ascii="Times New Roman" w:eastAsia="宋体" w:hAnsi="Times New Roman" w:cs="Times New Roman"/>
          <w:b/>
          <w:bCs/>
          <w:sz w:val="24"/>
          <w:szCs w:val="24"/>
        </w:rPr>
        <w:t>合成菌群的构建</w:t>
      </w:r>
    </w:p>
    <w:tbl>
      <w:tblPr>
        <w:tblStyle w:val="afa"/>
        <w:tblW w:w="0" w:type="auto"/>
        <w:jc w:val="center"/>
        <w:tblLook w:val="04A0" w:firstRow="1" w:lastRow="0" w:firstColumn="1" w:lastColumn="0" w:noHBand="0" w:noVBand="1"/>
      </w:tblPr>
      <w:tblGrid>
        <w:gridCol w:w="1016"/>
        <w:gridCol w:w="794"/>
        <w:gridCol w:w="794"/>
        <w:gridCol w:w="794"/>
        <w:gridCol w:w="842"/>
        <w:gridCol w:w="850"/>
        <w:gridCol w:w="816"/>
      </w:tblGrid>
      <w:tr w:rsidR="006627A1" w:rsidRPr="00123DE1" w14:paraId="7E239281" w14:textId="77777777" w:rsidTr="005C4365">
        <w:trPr>
          <w:jc w:val="center"/>
        </w:trPr>
        <w:tc>
          <w:tcPr>
            <w:tcW w:w="0" w:type="auto"/>
            <w:tcBorders>
              <w:left w:val="nil"/>
              <w:bottom w:val="single" w:sz="4" w:space="0" w:color="auto"/>
              <w:right w:val="nil"/>
              <w:tl2br w:val="single" w:sz="4" w:space="0" w:color="auto"/>
            </w:tcBorders>
            <w:vAlign w:val="center"/>
          </w:tcPr>
          <w:p w14:paraId="2EA325CE" w14:textId="77777777" w:rsidR="006627A1" w:rsidRPr="00123DE1" w:rsidRDefault="00A60F94">
            <w:pPr>
              <w:adjustRightInd w:val="0"/>
              <w:snapToGrid w:val="0"/>
              <w:spacing w:line="360" w:lineRule="auto"/>
              <w:ind w:firstLineChars="200" w:firstLine="400"/>
              <w:jc w:val="both"/>
              <w:rPr>
                <w:rFonts w:ascii="Times New Roman" w:eastAsia="宋体" w:hAnsi="Times New Roman" w:cs="Times New Roman"/>
                <w:szCs w:val="21"/>
              </w:rPr>
            </w:pPr>
            <w:r w:rsidRPr="00123DE1">
              <w:rPr>
                <w:rFonts w:ascii="Times New Roman" w:eastAsia="宋体" w:hAnsi="Times New Roman" w:cs="Times New Roman"/>
                <w:szCs w:val="21"/>
              </w:rPr>
              <w:t>菌株</w:t>
            </w:r>
          </w:p>
          <w:p w14:paraId="43EE0CA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lang w:eastAsia="zh-CN"/>
              </w:rPr>
              <w:t>编号</w:t>
            </w:r>
          </w:p>
        </w:tc>
        <w:tc>
          <w:tcPr>
            <w:tcW w:w="0" w:type="auto"/>
            <w:tcBorders>
              <w:left w:val="nil"/>
              <w:bottom w:val="single" w:sz="4" w:space="0" w:color="auto"/>
              <w:right w:val="nil"/>
            </w:tcBorders>
            <w:vAlign w:val="center"/>
          </w:tcPr>
          <w:p w14:paraId="1E69359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QL-A2</w:t>
            </w:r>
          </w:p>
        </w:tc>
        <w:tc>
          <w:tcPr>
            <w:tcW w:w="0" w:type="auto"/>
            <w:tcBorders>
              <w:left w:val="nil"/>
              <w:bottom w:val="single" w:sz="4" w:space="0" w:color="auto"/>
              <w:right w:val="nil"/>
            </w:tcBorders>
            <w:vAlign w:val="center"/>
          </w:tcPr>
          <w:p w14:paraId="4538EB0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QL-A3</w:t>
            </w:r>
          </w:p>
        </w:tc>
        <w:tc>
          <w:tcPr>
            <w:tcW w:w="0" w:type="auto"/>
            <w:tcBorders>
              <w:left w:val="nil"/>
              <w:bottom w:val="single" w:sz="4" w:space="0" w:color="auto"/>
              <w:right w:val="nil"/>
            </w:tcBorders>
            <w:vAlign w:val="center"/>
          </w:tcPr>
          <w:p w14:paraId="339CF58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QL-A6</w:t>
            </w:r>
          </w:p>
        </w:tc>
        <w:tc>
          <w:tcPr>
            <w:tcW w:w="0" w:type="auto"/>
            <w:tcBorders>
              <w:left w:val="nil"/>
              <w:bottom w:val="single" w:sz="4" w:space="0" w:color="auto"/>
              <w:right w:val="nil"/>
            </w:tcBorders>
            <w:vAlign w:val="center"/>
          </w:tcPr>
          <w:p w14:paraId="27835C23"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QL-117</w:t>
            </w:r>
          </w:p>
        </w:tc>
        <w:tc>
          <w:tcPr>
            <w:tcW w:w="0" w:type="auto"/>
            <w:tcBorders>
              <w:left w:val="nil"/>
              <w:bottom w:val="single" w:sz="4" w:space="0" w:color="auto"/>
              <w:right w:val="nil"/>
            </w:tcBorders>
            <w:vAlign w:val="center"/>
          </w:tcPr>
          <w:p w14:paraId="7572715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QL-140</w:t>
            </w:r>
          </w:p>
        </w:tc>
        <w:tc>
          <w:tcPr>
            <w:tcW w:w="0" w:type="auto"/>
            <w:tcBorders>
              <w:left w:val="nil"/>
              <w:bottom w:val="single" w:sz="4" w:space="0" w:color="auto"/>
              <w:right w:val="nil"/>
            </w:tcBorders>
            <w:vAlign w:val="center"/>
          </w:tcPr>
          <w:p w14:paraId="42742E5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多样性</w:t>
            </w:r>
          </w:p>
        </w:tc>
      </w:tr>
      <w:tr w:rsidR="006627A1" w:rsidRPr="00123DE1" w14:paraId="76D6BC59" w14:textId="77777777" w:rsidTr="005C4365">
        <w:trPr>
          <w:jc w:val="center"/>
        </w:trPr>
        <w:tc>
          <w:tcPr>
            <w:tcW w:w="0" w:type="auto"/>
            <w:tcBorders>
              <w:top w:val="single" w:sz="4" w:space="0" w:color="auto"/>
              <w:left w:val="nil"/>
              <w:bottom w:val="nil"/>
              <w:right w:val="nil"/>
            </w:tcBorders>
            <w:vAlign w:val="center"/>
          </w:tcPr>
          <w:p w14:paraId="35B84E3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single" w:sz="4" w:space="0" w:color="auto"/>
              <w:left w:val="nil"/>
              <w:bottom w:val="nil"/>
              <w:right w:val="nil"/>
            </w:tcBorders>
            <w:vAlign w:val="center"/>
          </w:tcPr>
          <w:p w14:paraId="7A9D1E1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single" w:sz="4" w:space="0" w:color="auto"/>
              <w:left w:val="nil"/>
              <w:bottom w:val="nil"/>
              <w:right w:val="nil"/>
            </w:tcBorders>
            <w:vAlign w:val="center"/>
          </w:tcPr>
          <w:p w14:paraId="78986C8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single" w:sz="4" w:space="0" w:color="auto"/>
              <w:left w:val="nil"/>
              <w:bottom w:val="nil"/>
              <w:right w:val="nil"/>
            </w:tcBorders>
            <w:vAlign w:val="center"/>
          </w:tcPr>
          <w:p w14:paraId="0A89B53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single" w:sz="4" w:space="0" w:color="auto"/>
              <w:left w:val="nil"/>
              <w:bottom w:val="nil"/>
              <w:right w:val="nil"/>
            </w:tcBorders>
            <w:vAlign w:val="center"/>
          </w:tcPr>
          <w:p w14:paraId="5FFAD8C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single" w:sz="4" w:space="0" w:color="auto"/>
              <w:left w:val="nil"/>
              <w:bottom w:val="nil"/>
              <w:right w:val="nil"/>
            </w:tcBorders>
            <w:vAlign w:val="center"/>
          </w:tcPr>
          <w:p w14:paraId="355B082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single" w:sz="4" w:space="0" w:color="auto"/>
              <w:left w:val="nil"/>
              <w:bottom w:val="nil"/>
              <w:right w:val="nil"/>
            </w:tcBorders>
            <w:vAlign w:val="center"/>
          </w:tcPr>
          <w:p w14:paraId="0055CE4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r>
      <w:tr w:rsidR="006627A1" w:rsidRPr="00123DE1" w14:paraId="3E9A1FFC" w14:textId="77777777" w:rsidTr="005C4365">
        <w:trPr>
          <w:jc w:val="center"/>
        </w:trPr>
        <w:tc>
          <w:tcPr>
            <w:tcW w:w="0" w:type="auto"/>
            <w:tcBorders>
              <w:top w:val="nil"/>
              <w:left w:val="nil"/>
              <w:bottom w:val="nil"/>
              <w:right w:val="nil"/>
            </w:tcBorders>
            <w:vAlign w:val="center"/>
          </w:tcPr>
          <w:p w14:paraId="2704A4A3"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w:t>
            </w:r>
          </w:p>
        </w:tc>
        <w:tc>
          <w:tcPr>
            <w:tcW w:w="0" w:type="auto"/>
            <w:tcBorders>
              <w:top w:val="nil"/>
              <w:left w:val="nil"/>
              <w:bottom w:val="nil"/>
              <w:right w:val="nil"/>
            </w:tcBorders>
            <w:vAlign w:val="center"/>
          </w:tcPr>
          <w:p w14:paraId="782CBE4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678CAB6B"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A990B0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7C47E4C0"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6D1F8D3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6E794D5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r>
      <w:tr w:rsidR="006627A1" w:rsidRPr="00123DE1" w14:paraId="753DC85C" w14:textId="77777777" w:rsidTr="005C4365">
        <w:trPr>
          <w:jc w:val="center"/>
        </w:trPr>
        <w:tc>
          <w:tcPr>
            <w:tcW w:w="0" w:type="auto"/>
            <w:tcBorders>
              <w:top w:val="nil"/>
              <w:left w:val="nil"/>
              <w:bottom w:val="nil"/>
              <w:right w:val="nil"/>
            </w:tcBorders>
            <w:vAlign w:val="center"/>
          </w:tcPr>
          <w:p w14:paraId="39C9E4B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w:t>
            </w:r>
          </w:p>
        </w:tc>
        <w:tc>
          <w:tcPr>
            <w:tcW w:w="0" w:type="auto"/>
            <w:tcBorders>
              <w:top w:val="nil"/>
              <w:left w:val="nil"/>
              <w:bottom w:val="nil"/>
              <w:right w:val="nil"/>
            </w:tcBorders>
            <w:vAlign w:val="center"/>
          </w:tcPr>
          <w:p w14:paraId="1158C02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14CFCF4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034F214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DBD1FED"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2B7E8D3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0FD01E0"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r>
      <w:tr w:rsidR="006627A1" w:rsidRPr="00123DE1" w14:paraId="3FACE29C" w14:textId="77777777" w:rsidTr="005C4365">
        <w:trPr>
          <w:jc w:val="center"/>
        </w:trPr>
        <w:tc>
          <w:tcPr>
            <w:tcW w:w="0" w:type="auto"/>
            <w:tcBorders>
              <w:top w:val="nil"/>
              <w:left w:val="nil"/>
              <w:bottom w:val="nil"/>
              <w:right w:val="nil"/>
            </w:tcBorders>
            <w:vAlign w:val="center"/>
          </w:tcPr>
          <w:p w14:paraId="5E3C776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4</w:t>
            </w:r>
          </w:p>
        </w:tc>
        <w:tc>
          <w:tcPr>
            <w:tcW w:w="0" w:type="auto"/>
            <w:tcBorders>
              <w:top w:val="nil"/>
              <w:left w:val="nil"/>
              <w:bottom w:val="nil"/>
              <w:right w:val="nil"/>
            </w:tcBorders>
            <w:vAlign w:val="center"/>
          </w:tcPr>
          <w:p w14:paraId="50BD2ED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04BABD1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0AF4935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63C539B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044C5E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0969ECC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r>
      <w:tr w:rsidR="006627A1" w:rsidRPr="00123DE1" w14:paraId="05205615" w14:textId="77777777" w:rsidTr="005C4365">
        <w:trPr>
          <w:cantSplit/>
          <w:jc w:val="center"/>
        </w:trPr>
        <w:tc>
          <w:tcPr>
            <w:tcW w:w="0" w:type="auto"/>
            <w:tcBorders>
              <w:top w:val="nil"/>
              <w:left w:val="nil"/>
              <w:bottom w:val="nil"/>
              <w:right w:val="nil"/>
            </w:tcBorders>
            <w:vAlign w:val="center"/>
          </w:tcPr>
          <w:p w14:paraId="667E587B"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5</w:t>
            </w:r>
          </w:p>
        </w:tc>
        <w:tc>
          <w:tcPr>
            <w:tcW w:w="0" w:type="auto"/>
            <w:tcBorders>
              <w:top w:val="nil"/>
              <w:left w:val="nil"/>
              <w:bottom w:val="nil"/>
              <w:right w:val="nil"/>
            </w:tcBorders>
            <w:vAlign w:val="center"/>
          </w:tcPr>
          <w:p w14:paraId="18155069"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04BA8AF0"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0370D4E9"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1AA4993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7964053"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A2E813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r>
      <w:tr w:rsidR="006627A1" w:rsidRPr="00123DE1" w14:paraId="2FBC1214" w14:textId="77777777" w:rsidTr="005C4365">
        <w:trPr>
          <w:jc w:val="center"/>
        </w:trPr>
        <w:tc>
          <w:tcPr>
            <w:tcW w:w="0" w:type="auto"/>
            <w:tcBorders>
              <w:top w:val="nil"/>
              <w:left w:val="nil"/>
              <w:bottom w:val="nil"/>
              <w:right w:val="nil"/>
            </w:tcBorders>
            <w:vAlign w:val="center"/>
          </w:tcPr>
          <w:p w14:paraId="44930619"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lastRenderedPageBreak/>
              <w:t>6</w:t>
            </w:r>
          </w:p>
        </w:tc>
        <w:tc>
          <w:tcPr>
            <w:tcW w:w="0" w:type="auto"/>
            <w:tcBorders>
              <w:top w:val="nil"/>
              <w:left w:val="nil"/>
              <w:bottom w:val="nil"/>
              <w:right w:val="nil"/>
            </w:tcBorders>
            <w:vAlign w:val="center"/>
          </w:tcPr>
          <w:p w14:paraId="575DB5D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4115BAE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79AFA919"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62F70FF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B2CD93D"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4296D6D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w:t>
            </w:r>
          </w:p>
        </w:tc>
      </w:tr>
      <w:tr w:rsidR="006627A1" w:rsidRPr="00123DE1" w14:paraId="34D517EC" w14:textId="77777777" w:rsidTr="005C4365">
        <w:trPr>
          <w:jc w:val="center"/>
        </w:trPr>
        <w:tc>
          <w:tcPr>
            <w:tcW w:w="0" w:type="auto"/>
            <w:tcBorders>
              <w:top w:val="nil"/>
              <w:left w:val="nil"/>
              <w:bottom w:val="nil"/>
              <w:right w:val="nil"/>
            </w:tcBorders>
            <w:vAlign w:val="center"/>
          </w:tcPr>
          <w:p w14:paraId="5D0E504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7</w:t>
            </w:r>
          </w:p>
        </w:tc>
        <w:tc>
          <w:tcPr>
            <w:tcW w:w="0" w:type="auto"/>
            <w:tcBorders>
              <w:top w:val="nil"/>
              <w:left w:val="nil"/>
              <w:bottom w:val="nil"/>
              <w:right w:val="nil"/>
            </w:tcBorders>
            <w:vAlign w:val="center"/>
          </w:tcPr>
          <w:p w14:paraId="092B54F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5E66798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1C50A03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5C1FEB1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4F8BEF7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466F3F1D"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w:t>
            </w:r>
          </w:p>
        </w:tc>
      </w:tr>
      <w:tr w:rsidR="006627A1" w:rsidRPr="00123DE1" w14:paraId="0532FDE9" w14:textId="77777777" w:rsidTr="005C4365">
        <w:trPr>
          <w:jc w:val="center"/>
        </w:trPr>
        <w:tc>
          <w:tcPr>
            <w:tcW w:w="0" w:type="auto"/>
            <w:tcBorders>
              <w:top w:val="nil"/>
              <w:left w:val="nil"/>
              <w:bottom w:val="nil"/>
              <w:right w:val="nil"/>
            </w:tcBorders>
            <w:vAlign w:val="center"/>
          </w:tcPr>
          <w:p w14:paraId="6E03912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8</w:t>
            </w:r>
          </w:p>
        </w:tc>
        <w:tc>
          <w:tcPr>
            <w:tcW w:w="0" w:type="auto"/>
            <w:tcBorders>
              <w:top w:val="nil"/>
              <w:left w:val="nil"/>
              <w:bottom w:val="nil"/>
              <w:right w:val="nil"/>
            </w:tcBorders>
            <w:vAlign w:val="center"/>
          </w:tcPr>
          <w:p w14:paraId="19E44589"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654C4D7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B43DC7D"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56E8B9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6CEDF413"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7FB95D0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w:t>
            </w:r>
          </w:p>
        </w:tc>
      </w:tr>
      <w:tr w:rsidR="006627A1" w:rsidRPr="00123DE1" w14:paraId="55542A1B" w14:textId="77777777" w:rsidTr="005C4365">
        <w:trPr>
          <w:jc w:val="center"/>
        </w:trPr>
        <w:tc>
          <w:tcPr>
            <w:tcW w:w="0" w:type="auto"/>
            <w:tcBorders>
              <w:top w:val="nil"/>
              <w:left w:val="nil"/>
              <w:bottom w:val="nil"/>
              <w:right w:val="nil"/>
            </w:tcBorders>
            <w:vAlign w:val="center"/>
          </w:tcPr>
          <w:p w14:paraId="10438CD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9</w:t>
            </w:r>
          </w:p>
        </w:tc>
        <w:tc>
          <w:tcPr>
            <w:tcW w:w="0" w:type="auto"/>
            <w:tcBorders>
              <w:top w:val="nil"/>
              <w:left w:val="nil"/>
              <w:bottom w:val="nil"/>
              <w:right w:val="nil"/>
            </w:tcBorders>
            <w:vAlign w:val="center"/>
          </w:tcPr>
          <w:p w14:paraId="0A7DF81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DA3F6E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643E69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65F3080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788AD9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178760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w:t>
            </w:r>
          </w:p>
        </w:tc>
      </w:tr>
      <w:tr w:rsidR="006627A1" w:rsidRPr="00123DE1" w14:paraId="52652CA0" w14:textId="77777777" w:rsidTr="005C4365">
        <w:trPr>
          <w:jc w:val="center"/>
        </w:trPr>
        <w:tc>
          <w:tcPr>
            <w:tcW w:w="0" w:type="auto"/>
            <w:tcBorders>
              <w:top w:val="nil"/>
              <w:left w:val="nil"/>
              <w:bottom w:val="nil"/>
              <w:right w:val="nil"/>
            </w:tcBorders>
            <w:vAlign w:val="center"/>
          </w:tcPr>
          <w:p w14:paraId="18E01F8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10</w:t>
            </w:r>
          </w:p>
        </w:tc>
        <w:tc>
          <w:tcPr>
            <w:tcW w:w="0" w:type="auto"/>
            <w:tcBorders>
              <w:top w:val="nil"/>
              <w:left w:val="nil"/>
              <w:bottom w:val="nil"/>
              <w:right w:val="nil"/>
            </w:tcBorders>
            <w:vAlign w:val="center"/>
          </w:tcPr>
          <w:p w14:paraId="69276AF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283E900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327DBF3"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B2D9B5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0FAE57CB"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2E6ACDC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w:t>
            </w:r>
          </w:p>
        </w:tc>
      </w:tr>
      <w:tr w:rsidR="006627A1" w:rsidRPr="00123DE1" w14:paraId="2563E2CB" w14:textId="77777777" w:rsidTr="005C4365">
        <w:trPr>
          <w:jc w:val="center"/>
        </w:trPr>
        <w:tc>
          <w:tcPr>
            <w:tcW w:w="0" w:type="auto"/>
            <w:tcBorders>
              <w:top w:val="nil"/>
              <w:left w:val="nil"/>
              <w:bottom w:val="nil"/>
              <w:right w:val="nil"/>
            </w:tcBorders>
            <w:vAlign w:val="center"/>
          </w:tcPr>
          <w:p w14:paraId="0E6DCE1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11</w:t>
            </w:r>
          </w:p>
        </w:tc>
        <w:tc>
          <w:tcPr>
            <w:tcW w:w="0" w:type="auto"/>
            <w:tcBorders>
              <w:top w:val="nil"/>
              <w:left w:val="nil"/>
              <w:bottom w:val="nil"/>
              <w:right w:val="nil"/>
            </w:tcBorders>
            <w:vAlign w:val="center"/>
          </w:tcPr>
          <w:p w14:paraId="25882BA3"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73FED98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2EC6E5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1352703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5CA737E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1617AD6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w:t>
            </w:r>
          </w:p>
        </w:tc>
      </w:tr>
      <w:tr w:rsidR="006627A1" w:rsidRPr="00123DE1" w14:paraId="3A81B12C" w14:textId="77777777" w:rsidTr="005C4365">
        <w:trPr>
          <w:jc w:val="center"/>
        </w:trPr>
        <w:tc>
          <w:tcPr>
            <w:tcW w:w="0" w:type="auto"/>
            <w:tcBorders>
              <w:top w:val="nil"/>
              <w:left w:val="nil"/>
              <w:bottom w:val="nil"/>
              <w:right w:val="nil"/>
            </w:tcBorders>
            <w:vAlign w:val="center"/>
          </w:tcPr>
          <w:p w14:paraId="04005D3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12</w:t>
            </w:r>
          </w:p>
        </w:tc>
        <w:tc>
          <w:tcPr>
            <w:tcW w:w="0" w:type="auto"/>
            <w:tcBorders>
              <w:top w:val="nil"/>
              <w:left w:val="nil"/>
              <w:bottom w:val="nil"/>
              <w:right w:val="nil"/>
            </w:tcBorders>
            <w:vAlign w:val="center"/>
          </w:tcPr>
          <w:p w14:paraId="1D03D34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6CE1B2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BF4430B"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04BCC65B"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59123DDD"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BDC38F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w:t>
            </w:r>
          </w:p>
        </w:tc>
      </w:tr>
      <w:tr w:rsidR="006627A1" w:rsidRPr="00123DE1" w14:paraId="3BAD807B" w14:textId="77777777" w:rsidTr="005C4365">
        <w:trPr>
          <w:jc w:val="center"/>
        </w:trPr>
        <w:tc>
          <w:tcPr>
            <w:tcW w:w="0" w:type="auto"/>
            <w:tcBorders>
              <w:top w:val="nil"/>
              <w:left w:val="nil"/>
              <w:bottom w:val="nil"/>
              <w:right w:val="nil"/>
            </w:tcBorders>
            <w:vAlign w:val="center"/>
          </w:tcPr>
          <w:p w14:paraId="1C76B83B"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13</w:t>
            </w:r>
          </w:p>
        </w:tc>
        <w:tc>
          <w:tcPr>
            <w:tcW w:w="0" w:type="auto"/>
            <w:tcBorders>
              <w:top w:val="nil"/>
              <w:left w:val="nil"/>
              <w:bottom w:val="nil"/>
              <w:right w:val="nil"/>
            </w:tcBorders>
            <w:vAlign w:val="center"/>
          </w:tcPr>
          <w:p w14:paraId="118681B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702AC129"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3413BE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68A2F57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4EB0929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66F40D4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w:t>
            </w:r>
          </w:p>
        </w:tc>
      </w:tr>
      <w:tr w:rsidR="006627A1" w:rsidRPr="00123DE1" w14:paraId="36DBA1C9" w14:textId="77777777" w:rsidTr="005C4365">
        <w:trPr>
          <w:jc w:val="center"/>
        </w:trPr>
        <w:tc>
          <w:tcPr>
            <w:tcW w:w="0" w:type="auto"/>
            <w:tcBorders>
              <w:top w:val="nil"/>
              <w:left w:val="nil"/>
              <w:bottom w:val="nil"/>
              <w:right w:val="nil"/>
            </w:tcBorders>
            <w:vAlign w:val="center"/>
          </w:tcPr>
          <w:p w14:paraId="0A26D0EB"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14</w:t>
            </w:r>
          </w:p>
        </w:tc>
        <w:tc>
          <w:tcPr>
            <w:tcW w:w="0" w:type="auto"/>
            <w:tcBorders>
              <w:top w:val="nil"/>
              <w:left w:val="nil"/>
              <w:bottom w:val="nil"/>
              <w:right w:val="nil"/>
            </w:tcBorders>
            <w:vAlign w:val="center"/>
          </w:tcPr>
          <w:p w14:paraId="0E297FD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691B3FD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556CECED"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4ECA276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C57469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7B3B8EA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w:t>
            </w:r>
          </w:p>
        </w:tc>
      </w:tr>
      <w:tr w:rsidR="006627A1" w:rsidRPr="00123DE1" w14:paraId="35A89026" w14:textId="77777777" w:rsidTr="005C4365">
        <w:trPr>
          <w:jc w:val="center"/>
        </w:trPr>
        <w:tc>
          <w:tcPr>
            <w:tcW w:w="0" w:type="auto"/>
            <w:tcBorders>
              <w:top w:val="nil"/>
              <w:left w:val="nil"/>
              <w:bottom w:val="nil"/>
              <w:right w:val="nil"/>
            </w:tcBorders>
            <w:vAlign w:val="center"/>
          </w:tcPr>
          <w:p w14:paraId="22DA7A0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15</w:t>
            </w:r>
          </w:p>
        </w:tc>
        <w:tc>
          <w:tcPr>
            <w:tcW w:w="0" w:type="auto"/>
            <w:tcBorders>
              <w:top w:val="nil"/>
              <w:left w:val="nil"/>
              <w:bottom w:val="nil"/>
              <w:right w:val="nil"/>
            </w:tcBorders>
            <w:vAlign w:val="center"/>
          </w:tcPr>
          <w:p w14:paraId="3289435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56E9AC7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5D8AF440"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6C927F9"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5E0F4470"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AC1536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w:t>
            </w:r>
          </w:p>
        </w:tc>
      </w:tr>
      <w:tr w:rsidR="006627A1" w:rsidRPr="00123DE1" w14:paraId="03E330B5" w14:textId="77777777" w:rsidTr="005C4365">
        <w:trPr>
          <w:jc w:val="center"/>
        </w:trPr>
        <w:tc>
          <w:tcPr>
            <w:tcW w:w="0" w:type="auto"/>
            <w:tcBorders>
              <w:top w:val="nil"/>
              <w:left w:val="nil"/>
              <w:bottom w:val="nil"/>
              <w:right w:val="nil"/>
            </w:tcBorders>
            <w:vAlign w:val="center"/>
          </w:tcPr>
          <w:p w14:paraId="1EAEC87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16</w:t>
            </w:r>
          </w:p>
        </w:tc>
        <w:tc>
          <w:tcPr>
            <w:tcW w:w="0" w:type="auto"/>
            <w:tcBorders>
              <w:top w:val="nil"/>
              <w:left w:val="nil"/>
              <w:bottom w:val="nil"/>
              <w:right w:val="nil"/>
            </w:tcBorders>
            <w:vAlign w:val="center"/>
          </w:tcPr>
          <w:p w14:paraId="324D3BB9"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57F8EE6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3DF39EB"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5BDA4F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776D90B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415563D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w:t>
            </w:r>
          </w:p>
        </w:tc>
      </w:tr>
      <w:tr w:rsidR="006627A1" w:rsidRPr="00123DE1" w14:paraId="181DA6D4" w14:textId="77777777" w:rsidTr="005C4365">
        <w:trPr>
          <w:jc w:val="center"/>
        </w:trPr>
        <w:tc>
          <w:tcPr>
            <w:tcW w:w="0" w:type="auto"/>
            <w:tcBorders>
              <w:top w:val="nil"/>
              <w:left w:val="nil"/>
              <w:bottom w:val="nil"/>
              <w:right w:val="nil"/>
            </w:tcBorders>
            <w:vAlign w:val="center"/>
          </w:tcPr>
          <w:p w14:paraId="3DD032D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17</w:t>
            </w:r>
          </w:p>
        </w:tc>
        <w:tc>
          <w:tcPr>
            <w:tcW w:w="0" w:type="auto"/>
            <w:tcBorders>
              <w:top w:val="nil"/>
              <w:left w:val="nil"/>
              <w:bottom w:val="nil"/>
              <w:right w:val="nil"/>
            </w:tcBorders>
            <w:vAlign w:val="center"/>
          </w:tcPr>
          <w:p w14:paraId="773A7C6D"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9C44F2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B1D0780"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43B570C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2B51DE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1948C79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w:t>
            </w:r>
          </w:p>
        </w:tc>
      </w:tr>
      <w:tr w:rsidR="006627A1" w:rsidRPr="00123DE1" w14:paraId="4AF274AA" w14:textId="77777777" w:rsidTr="005C4365">
        <w:trPr>
          <w:jc w:val="center"/>
        </w:trPr>
        <w:tc>
          <w:tcPr>
            <w:tcW w:w="0" w:type="auto"/>
            <w:tcBorders>
              <w:top w:val="nil"/>
              <w:left w:val="nil"/>
              <w:bottom w:val="nil"/>
              <w:right w:val="nil"/>
            </w:tcBorders>
            <w:vAlign w:val="center"/>
          </w:tcPr>
          <w:p w14:paraId="4495C49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18</w:t>
            </w:r>
          </w:p>
        </w:tc>
        <w:tc>
          <w:tcPr>
            <w:tcW w:w="0" w:type="auto"/>
            <w:tcBorders>
              <w:top w:val="nil"/>
              <w:left w:val="nil"/>
              <w:bottom w:val="nil"/>
              <w:right w:val="nil"/>
            </w:tcBorders>
            <w:vAlign w:val="center"/>
          </w:tcPr>
          <w:p w14:paraId="40A4C4A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C1A148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5F92B6F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1A83055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2F70B6F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22906B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w:t>
            </w:r>
          </w:p>
        </w:tc>
      </w:tr>
      <w:tr w:rsidR="006627A1" w:rsidRPr="00123DE1" w14:paraId="23AA35AD" w14:textId="77777777" w:rsidTr="005C4365">
        <w:trPr>
          <w:jc w:val="center"/>
        </w:trPr>
        <w:tc>
          <w:tcPr>
            <w:tcW w:w="0" w:type="auto"/>
            <w:tcBorders>
              <w:top w:val="nil"/>
              <w:left w:val="nil"/>
              <w:bottom w:val="nil"/>
              <w:right w:val="nil"/>
            </w:tcBorders>
            <w:vAlign w:val="center"/>
          </w:tcPr>
          <w:p w14:paraId="527278B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19</w:t>
            </w:r>
          </w:p>
        </w:tc>
        <w:tc>
          <w:tcPr>
            <w:tcW w:w="0" w:type="auto"/>
            <w:tcBorders>
              <w:top w:val="nil"/>
              <w:left w:val="nil"/>
              <w:bottom w:val="nil"/>
              <w:right w:val="nil"/>
            </w:tcBorders>
            <w:vAlign w:val="center"/>
          </w:tcPr>
          <w:p w14:paraId="0C8E185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42479D5D"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506CCCA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78F3202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224F53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7EE14893"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w:t>
            </w:r>
          </w:p>
        </w:tc>
      </w:tr>
      <w:tr w:rsidR="006627A1" w:rsidRPr="00123DE1" w14:paraId="0228E9C6" w14:textId="77777777" w:rsidTr="005C4365">
        <w:trPr>
          <w:jc w:val="center"/>
        </w:trPr>
        <w:tc>
          <w:tcPr>
            <w:tcW w:w="0" w:type="auto"/>
            <w:tcBorders>
              <w:top w:val="nil"/>
              <w:left w:val="nil"/>
              <w:bottom w:val="nil"/>
              <w:right w:val="nil"/>
            </w:tcBorders>
            <w:vAlign w:val="center"/>
          </w:tcPr>
          <w:p w14:paraId="53D9F48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20</w:t>
            </w:r>
          </w:p>
        </w:tc>
        <w:tc>
          <w:tcPr>
            <w:tcW w:w="0" w:type="auto"/>
            <w:tcBorders>
              <w:top w:val="nil"/>
              <w:left w:val="nil"/>
              <w:bottom w:val="nil"/>
              <w:right w:val="nil"/>
            </w:tcBorders>
            <w:vAlign w:val="center"/>
          </w:tcPr>
          <w:p w14:paraId="6B85DDB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997A20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1930AE3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7B97E6C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0D7DD4C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F58F12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w:t>
            </w:r>
          </w:p>
        </w:tc>
      </w:tr>
      <w:tr w:rsidR="006627A1" w:rsidRPr="00123DE1" w14:paraId="68E4085B" w14:textId="77777777" w:rsidTr="005C4365">
        <w:trPr>
          <w:jc w:val="center"/>
        </w:trPr>
        <w:tc>
          <w:tcPr>
            <w:tcW w:w="0" w:type="auto"/>
            <w:tcBorders>
              <w:top w:val="nil"/>
              <w:left w:val="nil"/>
              <w:bottom w:val="nil"/>
              <w:right w:val="nil"/>
            </w:tcBorders>
            <w:vAlign w:val="center"/>
          </w:tcPr>
          <w:p w14:paraId="769CFAA9"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21</w:t>
            </w:r>
          </w:p>
        </w:tc>
        <w:tc>
          <w:tcPr>
            <w:tcW w:w="0" w:type="auto"/>
            <w:tcBorders>
              <w:top w:val="nil"/>
              <w:left w:val="nil"/>
              <w:bottom w:val="nil"/>
              <w:right w:val="nil"/>
            </w:tcBorders>
            <w:vAlign w:val="center"/>
          </w:tcPr>
          <w:p w14:paraId="7F492C4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35341BD3"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2B1C2F8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7357A7D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4CE57C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7B0AD03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w:t>
            </w:r>
          </w:p>
        </w:tc>
      </w:tr>
      <w:tr w:rsidR="006627A1" w:rsidRPr="00123DE1" w14:paraId="2B92AE05" w14:textId="77777777" w:rsidTr="005C4365">
        <w:trPr>
          <w:jc w:val="center"/>
        </w:trPr>
        <w:tc>
          <w:tcPr>
            <w:tcW w:w="0" w:type="auto"/>
            <w:tcBorders>
              <w:top w:val="nil"/>
              <w:left w:val="nil"/>
              <w:bottom w:val="nil"/>
              <w:right w:val="nil"/>
            </w:tcBorders>
            <w:vAlign w:val="center"/>
          </w:tcPr>
          <w:p w14:paraId="0F21747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22</w:t>
            </w:r>
          </w:p>
        </w:tc>
        <w:tc>
          <w:tcPr>
            <w:tcW w:w="0" w:type="auto"/>
            <w:tcBorders>
              <w:top w:val="nil"/>
              <w:left w:val="nil"/>
              <w:bottom w:val="nil"/>
              <w:right w:val="nil"/>
            </w:tcBorders>
            <w:vAlign w:val="center"/>
          </w:tcPr>
          <w:p w14:paraId="117E825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D5A9CB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583B0E4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6C9F353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32C9A27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7C6AE2FB"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w:t>
            </w:r>
          </w:p>
        </w:tc>
      </w:tr>
      <w:tr w:rsidR="006627A1" w:rsidRPr="00123DE1" w14:paraId="7D831090" w14:textId="77777777" w:rsidTr="005C4365">
        <w:trPr>
          <w:jc w:val="center"/>
        </w:trPr>
        <w:tc>
          <w:tcPr>
            <w:tcW w:w="0" w:type="auto"/>
            <w:tcBorders>
              <w:top w:val="nil"/>
              <w:left w:val="nil"/>
              <w:bottom w:val="nil"/>
              <w:right w:val="nil"/>
            </w:tcBorders>
            <w:vAlign w:val="center"/>
          </w:tcPr>
          <w:p w14:paraId="352AD2F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23</w:t>
            </w:r>
          </w:p>
        </w:tc>
        <w:tc>
          <w:tcPr>
            <w:tcW w:w="0" w:type="auto"/>
            <w:tcBorders>
              <w:top w:val="nil"/>
              <w:left w:val="nil"/>
              <w:bottom w:val="nil"/>
              <w:right w:val="nil"/>
            </w:tcBorders>
            <w:vAlign w:val="center"/>
          </w:tcPr>
          <w:p w14:paraId="46EBAC03"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5A32D2F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6AD452CD"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6E79731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4441137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F95B66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w:t>
            </w:r>
          </w:p>
        </w:tc>
      </w:tr>
      <w:tr w:rsidR="006627A1" w:rsidRPr="00123DE1" w14:paraId="7FFA90FF" w14:textId="77777777" w:rsidTr="005C4365">
        <w:trPr>
          <w:jc w:val="center"/>
        </w:trPr>
        <w:tc>
          <w:tcPr>
            <w:tcW w:w="0" w:type="auto"/>
            <w:tcBorders>
              <w:top w:val="nil"/>
              <w:left w:val="nil"/>
              <w:bottom w:val="nil"/>
              <w:right w:val="nil"/>
            </w:tcBorders>
            <w:vAlign w:val="center"/>
          </w:tcPr>
          <w:p w14:paraId="281F564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24</w:t>
            </w:r>
          </w:p>
        </w:tc>
        <w:tc>
          <w:tcPr>
            <w:tcW w:w="0" w:type="auto"/>
            <w:tcBorders>
              <w:top w:val="nil"/>
              <w:left w:val="nil"/>
              <w:bottom w:val="nil"/>
              <w:right w:val="nil"/>
            </w:tcBorders>
            <w:vAlign w:val="center"/>
          </w:tcPr>
          <w:p w14:paraId="553DC64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3DEC3529"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9C0358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4DD2F28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30B0225B"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7022BEB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w:t>
            </w:r>
          </w:p>
        </w:tc>
      </w:tr>
      <w:tr w:rsidR="006627A1" w:rsidRPr="00123DE1" w14:paraId="522EF13D" w14:textId="77777777" w:rsidTr="005C4365">
        <w:trPr>
          <w:jc w:val="center"/>
        </w:trPr>
        <w:tc>
          <w:tcPr>
            <w:tcW w:w="0" w:type="auto"/>
            <w:tcBorders>
              <w:top w:val="nil"/>
              <w:left w:val="nil"/>
              <w:bottom w:val="nil"/>
              <w:right w:val="nil"/>
            </w:tcBorders>
            <w:vAlign w:val="center"/>
          </w:tcPr>
          <w:p w14:paraId="4A997AD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25</w:t>
            </w:r>
          </w:p>
        </w:tc>
        <w:tc>
          <w:tcPr>
            <w:tcW w:w="0" w:type="auto"/>
            <w:tcBorders>
              <w:top w:val="nil"/>
              <w:left w:val="nil"/>
              <w:bottom w:val="nil"/>
              <w:right w:val="nil"/>
            </w:tcBorders>
            <w:vAlign w:val="center"/>
          </w:tcPr>
          <w:p w14:paraId="7D0ACC8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2255D80D"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524E1F6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A175A2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CE9882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7619ADD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w:t>
            </w:r>
          </w:p>
        </w:tc>
      </w:tr>
      <w:tr w:rsidR="006627A1" w:rsidRPr="00123DE1" w14:paraId="0A425074" w14:textId="77777777" w:rsidTr="005C4365">
        <w:trPr>
          <w:jc w:val="center"/>
        </w:trPr>
        <w:tc>
          <w:tcPr>
            <w:tcW w:w="0" w:type="auto"/>
            <w:tcBorders>
              <w:top w:val="nil"/>
              <w:left w:val="nil"/>
              <w:bottom w:val="nil"/>
              <w:right w:val="nil"/>
            </w:tcBorders>
            <w:vAlign w:val="center"/>
          </w:tcPr>
          <w:p w14:paraId="6DE98CC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26</w:t>
            </w:r>
          </w:p>
        </w:tc>
        <w:tc>
          <w:tcPr>
            <w:tcW w:w="0" w:type="auto"/>
            <w:tcBorders>
              <w:top w:val="nil"/>
              <w:left w:val="nil"/>
              <w:bottom w:val="nil"/>
              <w:right w:val="nil"/>
            </w:tcBorders>
            <w:vAlign w:val="center"/>
          </w:tcPr>
          <w:p w14:paraId="33CB4D9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96B9D6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5082373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E8CCE5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6AD48A2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76C54DB0"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4</w:t>
            </w:r>
          </w:p>
        </w:tc>
      </w:tr>
      <w:tr w:rsidR="006627A1" w:rsidRPr="00123DE1" w14:paraId="7776C070" w14:textId="77777777" w:rsidTr="005C4365">
        <w:trPr>
          <w:jc w:val="center"/>
        </w:trPr>
        <w:tc>
          <w:tcPr>
            <w:tcW w:w="0" w:type="auto"/>
            <w:tcBorders>
              <w:top w:val="nil"/>
              <w:left w:val="nil"/>
              <w:bottom w:val="nil"/>
              <w:right w:val="nil"/>
            </w:tcBorders>
            <w:vAlign w:val="center"/>
          </w:tcPr>
          <w:p w14:paraId="2D151AD4"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27</w:t>
            </w:r>
          </w:p>
        </w:tc>
        <w:tc>
          <w:tcPr>
            <w:tcW w:w="0" w:type="auto"/>
            <w:tcBorders>
              <w:top w:val="nil"/>
              <w:left w:val="nil"/>
              <w:bottom w:val="nil"/>
              <w:right w:val="nil"/>
            </w:tcBorders>
            <w:vAlign w:val="center"/>
          </w:tcPr>
          <w:p w14:paraId="1DB302B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777B2BA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4B474A7D"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901718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176E2DC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78DDFE6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4</w:t>
            </w:r>
          </w:p>
        </w:tc>
      </w:tr>
      <w:tr w:rsidR="006627A1" w:rsidRPr="00123DE1" w14:paraId="24E46BA5" w14:textId="77777777" w:rsidTr="005C4365">
        <w:trPr>
          <w:jc w:val="center"/>
        </w:trPr>
        <w:tc>
          <w:tcPr>
            <w:tcW w:w="0" w:type="auto"/>
            <w:tcBorders>
              <w:top w:val="nil"/>
              <w:left w:val="nil"/>
              <w:bottom w:val="nil"/>
              <w:right w:val="nil"/>
            </w:tcBorders>
            <w:vAlign w:val="center"/>
          </w:tcPr>
          <w:p w14:paraId="21C179E8"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28</w:t>
            </w:r>
          </w:p>
        </w:tc>
        <w:tc>
          <w:tcPr>
            <w:tcW w:w="0" w:type="auto"/>
            <w:tcBorders>
              <w:top w:val="nil"/>
              <w:left w:val="nil"/>
              <w:bottom w:val="nil"/>
              <w:right w:val="nil"/>
            </w:tcBorders>
            <w:vAlign w:val="center"/>
          </w:tcPr>
          <w:p w14:paraId="166E7E7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7F581A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07AC96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518CDB3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3C3B22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2596CA8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4</w:t>
            </w:r>
          </w:p>
        </w:tc>
      </w:tr>
      <w:tr w:rsidR="006627A1" w:rsidRPr="00123DE1" w14:paraId="5F6D419F" w14:textId="77777777" w:rsidTr="005C4365">
        <w:trPr>
          <w:jc w:val="center"/>
        </w:trPr>
        <w:tc>
          <w:tcPr>
            <w:tcW w:w="0" w:type="auto"/>
            <w:tcBorders>
              <w:top w:val="nil"/>
              <w:left w:val="nil"/>
              <w:bottom w:val="nil"/>
              <w:right w:val="nil"/>
            </w:tcBorders>
            <w:vAlign w:val="center"/>
          </w:tcPr>
          <w:p w14:paraId="6A02612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29</w:t>
            </w:r>
          </w:p>
        </w:tc>
        <w:tc>
          <w:tcPr>
            <w:tcW w:w="0" w:type="auto"/>
            <w:tcBorders>
              <w:top w:val="nil"/>
              <w:left w:val="nil"/>
              <w:bottom w:val="nil"/>
              <w:right w:val="nil"/>
            </w:tcBorders>
            <w:vAlign w:val="center"/>
          </w:tcPr>
          <w:p w14:paraId="7856B2B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31131F9A"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45B01A0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FE28802"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08880EF"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FC6F9E3"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4</w:t>
            </w:r>
          </w:p>
        </w:tc>
      </w:tr>
      <w:tr w:rsidR="006627A1" w:rsidRPr="00123DE1" w14:paraId="6BFDC39C" w14:textId="77777777" w:rsidTr="005C4365">
        <w:trPr>
          <w:jc w:val="center"/>
        </w:trPr>
        <w:tc>
          <w:tcPr>
            <w:tcW w:w="0" w:type="auto"/>
            <w:tcBorders>
              <w:top w:val="nil"/>
              <w:left w:val="nil"/>
              <w:bottom w:val="nil"/>
              <w:right w:val="nil"/>
            </w:tcBorders>
            <w:vAlign w:val="center"/>
          </w:tcPr>
          <w:p w14:paraId="7D7B530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30</w:t>
            </w:r>
          </w:p>
        </w:tc>
        <w:tc>
          <w:tcPr>
            <w:tcW w:w="0" w:type="auto"/>
            <w:tcBorders>
              <w:top w:val="nil"/>
              <w:left w:val="nil"/>
              <w:bottom w:val="nil"/>
              <w:right w:val="nil"/>
            </w:tcBorders>
            <w:vAlign w:val="center"/>
          </w:tcPr>
          <w:p w14:paraId="7F2D290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0</w:t>
            </w:r>
          </w:p>
        </w:tc>
        <w:tc>
          <w:tcPr>
            <w:tcW w:w="0" w:type="auto"/>
            <w:tcBorders>
              <w:top w:val="nil"/>
              <w:left w:val="nil"/>
              <w:bottom w:val="nil"/>
              <w:right w:val="nil"/>
            </w:tcBorders>
            <w:vAlign w:val="center"/>
          </w:tcPr>
          <w:p w14:paraId="028BEA8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4CB20A8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654B8935"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1DDB99C3"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bottom w:val="nil"/>
              <w:right w:val="nil"/>
            </w:tcBorders>
            <w:vAlign w:val="center"/>
          </w:tcPr>
          <w:p w14:paraId="0CA689B6"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4</w:t>
            </w:r>
          </w:p>
        </w:tc>
      </w:tr>
      <w:tr w:rsidR="006627A1" w:rsidRPr="00123DE1" w14:paraId="746E5573" w14:textId="77777777" w:rsidTr="005C4365">
        <w:trPr>
          <w:jc w:val="center"/>
        </w:trPr>
        <w:tc>
          <w:tcPr>
            <w:tcW w:w="0" w:type="auto"/>
            <w:tcBorders>
              <w:top w:val="nil"/>
              <w:left w:val="nil"/>
              <w:right w:val="nil"/>
            </w:tcBorders>
            <w:vAlign w:val="center"/>
          </w:tcPr>
          <w:p w14:paraId="0146363B"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31</w:t>
            </w:r>
          </w:p>
        </w:tc>
        <w:tc>
          <w:tcPr>
            <w:tcW w:w="0" w:type="auto"/>
            <w:tcBorders>
              <w:top w:val="nil"/>
              <w:left w:val="nil"/>
              <w:right w:val="nil"/>
            </w:tcBorders>
            <w:vAlign w:val="center"/>
          </w:tcPr>
          <w:p w14:paraId="7D9B20F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right w:val="nil"/>
            </w:tcBorders>
            <w:vAlign w:val="center"/>
          </w:tcPr>
          <w:p w14:paraId="434C9207"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right w:val="nil"/>
            </w:tcBorders>
            <w:vAlign w:val="center"/>
          </w:tcPr>
          <w:p w14:paraId="6B8AE3F1"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right w:val="nil"/>
            </w:tcBorders>
            <w:vAlign w:val="center"/>
          </w:tcPr>
          <w:p w14:paraId="4A5786BE"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right w:val="nil"/>
            </w:tcBorders>
            <w:vAlign w:val="center"/>
          </w:tcPr>
          <w:p w14:paraId="1AD8F9F9"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1</w:t>
            </w:r>
          </w:p>
        </w:tc>
        <w:tc>
          <w:tcPr>
            <w:tcW w:w="0" w:type="auto"/>
            <w:tcBorders>
              <w:top w:val="nil"/>
              <w:left w:val="nil"/>
              <w:right w:val="nil"/>
            </w:tcBorders>
            <w:vAlign w:val="center"/>
          </w:tcPr>
          <w:p w14:paraId="10FA7BDC" w14:textId="77777777" w:rsidR="006627A1" w:rsidRPr="00123DE1" w:rsidRDefault="00A60F94">
            <w:pPr>
              <w:adjustRightInd w:val="0"/>
              <w:snapToGrid w:val="0"/>
              <w:spacing w:line="360" w:lineRule="auto"/>
              <w:jc w:val="both"/>
              <w:rPr>
                <w:rFonts w:ascii="Times New Roman" w:eastAsia="宋体" w:hAnsi="Times New Roman" w:cs="Times New Roman"/>
                <w:szCs w:val="21"/>
              </w:rPr>
            </w:pPr>
            <w:r w:rsidRPr="00123DE1">
              <w:rPr>
                <w:rFonts w:ascii="Times New Roman" w:eastAsia="宋体" w:hAnsi="Times New Roman" w:cs="Times New Roman"/>
                <w:szCs w:val="21"/>
              </w:rPr>
              <w:t>5</w:t>
            </w:r>
          </w:p>
        </w:tc>
      </w:tr>
    </w:tbl>
    <w:p w14:paraId="4B461DD4" w14:textId="77777777" w:rsidR="005C4365" w:rsidRDefault="005C4365" w:rsidP="005C4365">
      <w:pPr>
        <w:pStyle w:val="aff4"/>
        <w:widowControl w:val="0"/>
        <w:adjustRightInd w:val="0"/>
        <w:snapToGrid w:val="0"/>
        <w:spacing w:beforeLines="100" w:before="312" w:line="360" w:lineRule="auto"/>
        <w:ind w:firstLineChars="0" w:firstLine="0"/>
        <w:jc w:val="both"/>
        <w:rPr>
          <w:rFonts w:ascii="Times New Roman" w:eastAsia="宋体" w:hAnsi="Times New Roman" w:cs="Times New Roman"/>
          <w:lang w:eastAsia="zh-CN"/>
        </w:rPr>
      </w:pPr>
    </w:p>
    <w:p w14:paraId="11CFAFB9" w14:textId="69204FE3" w:rsidR="005C4365" w:rsidRPr="00DB234B" w:rsidRDefault="005C4365" w:rsidP="005C4365">
      <w:pPr>
        <w:pStyle w:val="aff4"/>
        <w:widowControl w:val="0"/>
        <w:adjustRightInd w:val="0"/>
        <w:snapToGrid w:val="0"/>
        <w:spacing w:beforeLines="100" w:before="312" w:line="360" w:lineRule="auto"/>
        <w:ind w:firstLineChars="0" w:firstLine="0"/>
        <w:jc w:val="both"/>
        <w:rPr>
          <w:rFonts w:ascii="Times New Roman" w:eastAsia="Malgun Gothic" w:hAnsi="Times New Roman" w:cs="Times New Roman"/>
        </w:rPr>
      </w:pPr>
      <w:r w:rsidRPr="00DB234B">
        <w:rPr>
          <w:rFonts w:ascii="Times New Roman" w:eastAsia="宋体" w:hAnsi="Times New Roman" w:cs="Times New Roman" w:hint="eastAsia"/>
          <w:lang w:eastAsia="zh-CN"/>
        </w:rPr>
        <w:t>四、</w:t>
      </w:r>
      <w:r w:rsidR="00A60F94" w:rsidRPr="00DB234B">
        <w:rPr>
          <w:rFonts w:ascii="Times New Roman" w:eastAsia="宋体" w:hAnsi="Times New Roman" w:cs="Times New Roman"/>
        </w:rPr>
        <w:t>细菌资源竞争网络特征的计</w:t>
      </w:r>
      <w:r w:rsidRPr="00DB234B">
        <w:rPr>
          <w:rFonts w:ascii="Times New Roman" w:eastAsia="宋体" w:hAnsi="Times New Roman" w:cs="Times New Roman" w:hint="eastAsia"/>
          <w:lang w:eastAsia="zh-CN"/>
        </w:rPr>
        <w:t>算</w:t>
      </w:r>
    </w:p>
    <w:p w14:paraId="1844F94F" w14:textId="77777777" w:rsidR="00D305FC" w:rsidRPr="00DB234B" w:rsidRDefault="005C4365" w:rsidP="00D305FC">
      <w:pPr>
        <w:pStyle w:val="aff4"/>
        <w:widowControl w:val="0"/>
        <w:adjustRightInd w:val="0"/>
        <w:snapToGrid w:val="0"/>
        <w:spacing w:line="360" w:lineRule="auto"/>
        <w:ind w:firstLine="480"/>
        <w:jc w:val="both"/>
        <w:rPr>
          <w:rFonts w:ascii="Times New Roman" w:eastAsia="宋体" w:hAnsi="Times New Roman" w:cs="Times New Roman"/>
          <w:szCs w:val="22"/>
          <w:lang w:eastAsia="zh-CN"/>
        </w:rPr>
      </w:pPr>
      <w:r w:rsidRPr="00DB234B">
        <w:rPr>
          <w:rFonts w:ascii="Times New Roman" w:eastAsia="宋体" w:hAnsi="Times New Roman" w:cs="Times New Roman"/>
          <w:szCs w:val="22"/>
          <w:lang w:eastAsia="zh-CN"/>
        </w:rPr>
        <w:t>微生物群落与青枯菌的资源竞争网络特征参数均由各菌株资源利用能力的结果计算而得（详见</w:t>
      </w:r>
      <w:r w:rsidRPr="00DB234B">
        <w:rPr>
          <w:rFonts w:ascii="Times New Roman" w:eastAsia="宋体" w:hAnsi="Times New Roman" w:cs="Times New Roman"/>
          <w:szCs w:val="22"/>
          <w:lang w:eastAsia="zh-CN"/>
        </w:rPr>
        <w:t>“</w:t>
      </w:r>
      <w:r w:rsidRPr="00DB234B">
        <w:rPr>
          <w:rFonts w:ascii="Times New Roman" w:eastAsia="宋体" w:hAnsi="Times New Roman" w:cs="Times New Roman"/>
          <w:szCs w:val="22"/>
          <w:lang w:eastAsia="zh-CN"/>
        </w:rPr>
        <w:t>菌株的资源利用能力的检测</w:t>
      </w:r>
      <w:r w:rsidRPr="00DB234B">
        <w:rPr>
          <w:rFonts w:ascii="Times New Roman" w:eastAsia="宋体" w:hAnsi="Times New Roman" w:cs="Times New Roman"/>
          <w:szCs w:val="22"/>
          <w:lang w:eastAsia="zh-CN"/>
        </w:rPr>
        <w:t>”</w:t>
      </w:r>
      <w:r w:rsidRPr="00DB234B">
        <w:rPr>
          <w:rFonts w:ascii="Times New Roman" w:eastAsia="宋体" w:hAnsi="Times New Roman" w:cs="Times New Roman"/>
          <w:szCs w:val="22"/>
          <w:lang w:eastAsia="zh-CN"/>
        </w:rPr>
        <w:t>部分，图</w:t>
      </w:r>
      <w:r w:rsidRPr="00DB234B">
        <w:rPr>
          <w:rFonts w:ascii="Times New Roman" w:eastAsia="宋体" w:hAnsi="Times New Roman" w:cs="Times New Roman"/>
          <w:szCs w:val="22"/>
          <w:lang w:eastAsia="zh-CN"/>
        </w:rPr>
        <w:t>1A</w:t>
      </w:r>
      <w:r w:rsidRPr="00DB234B">
        <w:rPr>
          <w:rFonts w:ascii="Times New Roman" w:eastAsia="宋体" w:hAnsi="Times New Roman" w:cs="Times New Roman"/>
          <w:szCs w:val="22"/>
          <w:lang w:eastAsia="zh-CN"/>
        </w:rPr>
        <w:t>）。微生物群落内部的营养竞争特征用以下两个参数表征：资源利用连接度</w:t>
      </w:r>
      <w:r w:rsidRPr="00DB234B">
        <w:rPr>
          <w:rFonts w:ascii="Times New Roman" w:eastAsia="宋体" w:hAnsi="Times New Roman" w:cs="Times New Roman"/>
          <w:szCs w:val="22"/>
          <w:lang w:eastAsia="zh-CN"/>
        </w:rPr>
        <w:t>(</w:t>
      </w:r>
      <w:proofErr w:type="spellStart"/>
      <w:r w:rsidRPr="00DB234B">
        <w:rPr>
          <w:rFonts w:ascii="Times New Roman" w:eastAsia="宋体" w:hAnsi="Times New Roman" w:cs="Times New Roman"/>
          <w:szCs w:val="22"/>
          <w:lang w:eastAsia="zh-CN"/>
        </w:rPr>
        <w:t>Galiana</w:t>
      </w:r>
      <w:proofErr w:type="spellEnd"/>
      <w:r w:rsidRPr="00DB234B">
        <w:rPr>
          <w:rFonts w:ascii="Times New Roman" w:eastAsia="宋体" w:hAnsi="Times New Roman" w:cs="Times New Roman"/>
          <w:szCs w:val="22"/>
          <w:lang w:eastAsia="zh-CN"/>
        </w:rPr>
        <w:t xml:space="preserve"> </w:t>
      </w:r>
      <w:r w:rsidRPr="00DB234B">
        <w:rPr>
          <w:rFonts w:ascii="Times New Roman" w:eastAsia="宋体" w:hAnsi="Times New Roman" w:cs="Times New Roman"/>
          <w:szCs w:val="22"/>
          <w:lang w:eastAsia="zh-CN"/>
        </w:rPr>
        <w:t>等</w:t>
      </w:r>
      <w:r w:rsidRPr="00DB234B">
        <w:rPr>
          <w:rFonts w:ascii="Times New Roman" w:eastAsia="宋体" w:hAnsi="Times New Roman" w:cs="Times New Roman"/>
          <w:szCs w:val="22"/>
          <w:lang w:eastAsia="zh-CN"/>
        </w:rPr>
        <w:t xml:space="preserve"> 2014)</w:t>
      </w:r>
      <w:r w:rsidRPr="00DB234B">
        <w:rPr>
          <w:rFonts w:ascii="Times New Roman" w:eastAsia="宋体" w:hAnsi="Times New Roman" w:cs="Times New Roman"/>
          <w:szCs w:val="22"/>
          <w:lang w:eastAsia="zh-CN"/>
        </w:rPr>
        <w:t>和资源利用嵌套度</w:t>
      </w:r>
      <w:r w:rsidRPr="00DB234B">
        <w:rPr>
          <w:rFonts w:ascii="Times New Roman" w:eastAsia="宋体" w:hAnsi="Times New Roman" w:cs="Times New Roman"/>
          <w:szCs w:val="22"/>
          <w:lang w:eastAsia="zh-CN"/>
        </w:rPr>
        <w:t xml:space="preserve"> (</w:t>
      </w:r>
      <w:proofErr w:type="spellStart"/>
      <w:r w:rsidRPr="00DB234B">
        <w:rPr>
          <w:rFonts w:ascii="Times New Roman" w:eastAsia="宋体" w:hAnsi="Times New Roman" w:cs="Times New Roman"/>
          <w:szCs w:val="22"/>
          <w:lang w:eastAsia="zh-CN"/>
        </w:rPr>
        <w:t>Thébault</w:t>
      </w:r>
      <w:proofErr w:type="spellEnd"/>
      <w:r w:rsidRPr="00DB234B">
        <w:rPr>
          <w:rFonts w:ascii="Times New Roman" w:eastAsia="宋体" w:hAnsi="Times New Roman" w:cs="Times New Roman"/>
          <w:szCs w:val="22"/>
          <w:lang w:eastAsia="zh-CN"/>
        </w:rPr>
        <w:t xml:space="preserve"> and Fontaine 2010)</w:t>
      </w:r>
      <w:r w:rsidRPr="00DB234B">
        <w:rPr>
          <w:rFonts w:ascii="Times New Roman" w:eastAsia="宋体" w:hAnsi="Times New Roman" w:cs="Times New Roman"/>
          <w:szCs w:val="22"/>
          <w:lang w:eastAsia="zh-CN"/>
        </w:rPr>
        <w:t>。具体计算方式如下。</w:t>
      </w:r>
    </w:p>
    <w:p w14:paraId="067605C8" w14:textId="1F5B574C" w:rsidR="005C4365" w:rsidRPr="00DB234B" w:rsidRDefault="005C4365" w:rsidP="00D305FC">
      <w:pPr>
        <w:tabs>
          <w:tab w:val="left" w:pos="420"/>
        </w:tabs>
        <w:adjustRightInd w:val="0"/>
        <w:snapToGrid w:val="0"/>
        <w:spacing w:line="360" w:lineRule="auto"/>
        <w:jc w:val="both"/>
        <w:rPr>
          <w:rFonts w:ascii="Times New Roman" w:eastAsia="宋体" w:hAnsi="Times New Roman" w:cs="Times New Roman"/>
          <w:sz w:val="24"/>
          <w:lang w:eastAsia="zh-CN"/>
        </w:rPr>
      </w:pPr>
      <w:r w:rsidRPr="00DB234B">
        <w:rPr>
          <w:rFonts w:ascii="Times New Roman" w:eastAsia="宋体" w:hAnsi="Times New Roman" w:cs="Times New Roman"/>
          <w:sz w:val="24"/>
          <w:lang w:eastAsia="zh-CN"/>
        </w:rPr>
        <w:t xml:space="preserve">1. </w:t>
      </w:r>
      <w:r w:rsidRPr="00DB234B">
        <w:rPr>
          <w:rFonts w:ascii="Times New Roman" w:eastAsia="宋体" w:hAnsi="Times New Roman" w:cs="Times New Roman"/>
          <w:sz w:val="24"/>
          <w:lang w:eastAsia="zh-CN"/>
        </w:rPr>
        <w:t>资源利用嵌套度</w:t>
      </w:r>
      <w:r w:rsidRPr="00DB234B">
        <w:rPr>
          <w:rFonts w:ascii="Times New Roman" w:eastAsia="宋体" w:hAnsi="Times New Roman" w:cs="Times New Roman"/>
          <w:sz w:val="24"/>
          <w:lang w:eastAsia="zh-CN"/>
        </w:rPr>
        <w:t xml:space="preserve"> (</w:t>
      </w:r>
      <w:proofErr w:type="spellStart"/>
      <w:r w:rsidRPr="00DB234B">
        <w:rPr>
          <w:rFonts w:ascii="Times New Roman" w:eastAsia="宋体" w:hAnsi="Times New Roman" w:cs="Times New Roman"/>
          <w:sz w:val="24"/>
          <w:lang w:eastAsia="zh-CN"/>
        </w:rPr>
        <w:t>Nestedness</w:t>
      </w:r>
      <w:proofErr w:type="spellEnd"/>
      <w:r w:rsidRPr="00DB234B">
        <w:rPr>
          <w:rFonts w:ascii="Times New Roman" w:eastAsia="宋体" w:hAnsi="Times New Roman" w:cs="Times New Roman"/>
          <w:sz w:val="24"/>
          <w:lang w:eastAsia="zh-CN"/>
        </w:rPr>
        <w:t>，</w:t>
      </w:r>
      <w:r w:rsidRPr="00DB234B">
        <w:rPr>
          <w:rFonts w:ascii="Times New Roman" w:eastAsia="宋体" w:hAnsi="Times New Roman" w:cs="Times New Roman"/>
          <w:sz w:val="24"/>
          <w:lang w:eastAsia="zh-CN"/>
        </w:rPr>
        <w:t xml:space="preserve">NE) </w:t>
      </w:r>
      <w:r w:rsidRPr="00DB234B">
        <w:rPr>
          <w:rFonts w:ascii="Times New Roman" w:eastAsia="宋体" w:hAnsi="Times New Roman" w:cs="Times New Roman"/>
          <w:sz w:val="24"/>
          <w:lang w:eastAsia="zh-CN"/>
        </w:rPr>
        <w:t>的计算：</w:t>
      </w:r>
    </w:p>
    <w:p w14:paraId="0E30C113" w14:textId="3E905908" w:rsidR="00D305FC" w:rsidRPr="00DB234B" w:rsidRDefault="00AB2FD7" w:rsidP="00346AD6">
      <w:pPr>
        <w:tabs>
          <w:tab w:val="left" w:pos="420"/>
        </w:tabs>
        <w:adjustRightInd w:val="0"/>
        <w:snapToGrid w:val="0"/>
        <w:spacing w:line="360" w:lineRule="auto"/>
        <w:ind w:leftChars="142" w:left="284"/>
        <w:jc w:val="both"/>
        <w:rPr>
          <w:rFonts w:ascii="Times New Roman" w:eastAsia="宋体" w:hAnsi="Times New Roman" w:cs="Times New Roman"/>
          <w:sz w:val="24"/>
          <w:lang w:eastAsia="zh-CN"/>
        </w:rPr>
      </w:pPr>
      <w:r w:rsidRPr="00DB234B">
        <w:rPr>
          <w:rFonts w:ascii="Times New Roman" w:eastAsia="宋体" w:hAnsi="Times New Roman" w:cs="Times New Roman"/>
          <w:sz w:val="24"/>
          <w:lang w:eastAsia="zh-CN"/>
        </w:rPr>
        <w:lastRenderedPageBreak/>
        <w:t>资源利用</w:t>
      </w:r>
      <w:r w:rsidRPr="00AB2FD7">
        <w:rPr>
          <w:rFonts w:ascii="Times New Roman" w:eastAsia="宋体" w:hAnsi="Times New Roman" w:cs="Times New Roman"/>
          <w:sz w:val="24"/>
          <w:lang w:eastAsia="zh-CN"/>
        </w:rPr>
        <w:t>嵌套</w:t>
      </w:r>
      <w:proofErr w:type="gramStart"/>
      <w:r w:rsidRPr="00AB2FD7">
        <w:rPr>
          <w:rFonts w:ascii="Times New Roman" w:eastAsia="宋体" w:hAnsi="Times New Roman" w:cs="Times New Roman"/>
          <w:sz w:val="24"/>
          <w:lang w:eastAsia="zh-CN"/>
        </w:rPr>
        <w:t>度用于</w:t>
      </w:r>
      <w:proofErr w:type="gramEnd"/>
      <w:r w:rsidRPr="00AB2FD7">
        <w:rPr>
          <w:rFonts w:ascii="Times New Roman" w:eastAsia="宋体" w:hAnsi="Times New Roman" w:cs="Times New Roman"/>
          <w:sz w:val="24"/>
          <w:lang w:eastAsia="zh-CN"/>
        </w:rPr>
        <w:t>表征资源广谱型物种</w:t>
      </w:r>
      <w:r w:rsidRPr="00AB2FD7">
        <w:rPr>
          <w:rFonts w:ascii="Times New Roman" w:eastAsia="宋体" w:hAnsi="Times New Roman" w:cs="Times New Roman"/>
          <w:sz w:val="24"/>
          <w:lang w:eastAsia="zh-CN"/>
        </w:rPr>
        <w:t xml:space="preserve"> (Generalists) </w:t>
      </w:r>
      <w:r w:rsidRPr="00AB2FD7">
        <w:rPr>
          <w:rFonts w:ascii="Times New Roman" w:eastAsia="宋体" w:hAnsi="Times New Roman" w:cs="Times New Roman"/>
          <w:sz w:val="24"/>
          <w:lang w:eastAsia="zh-CN"/>
        </w:rPr>
        <w:t>与资源</w:t>
      </w:r>
      <w:proofErr w:type="gramStart"/>
      <w:r w:rsidRPr="00AB2FD7">
        <w:rPr>
          <w:rFonts w:ascii="Times New Roman" w:eastAsia="宋体" w:hAnsi="Times New Roman" w:cs="Times New Roman"/>
          <w:sz w:val="24"/>
          <w:lang w:eastAsia="zh-CN"/>
        </w:rPr>
        <w:t>窄</w:t>
      </w:r>
      <w:proofErr w:type="gramEnd"/>
      <w:r w:rsidRPr="00AB2FD7">
        <w:rPr>
          <w:rFonts w:ascii="Times New Roman" w:eastAsia="宋体" w:hAnsi="Times New Roman" w:cs="Times New Roman"/>
          <w:sz w:val="24"/>
          <w:lang w:eastAsia="zh-CN"/>
        </w:rPr>
        <w:t>谱型物种</w:t>
      </w:r>
      <w:r w:rsidRPr="00AB2FD7">
        <w:rPr>
          <w:rFonts w:ascii="Times New Roman" w:eastAsia="宋体" w:hAnsi="Times New Roman" w:cs="Times New Roman"/>
          <w:sz w:val="24"/>
          <w:lang w:eastAsia="zh-CN"/>
        </w:rPr>
        <w:t xml:space="preserve"> (Specialists) </w:t>
      </w:r>
      <w:r w:rsidRPr="00AB2FD7">
        <w:rPr>
          <w:rFonts w:ascii="Times New Roman" w:eastAsia="宋体" w:hAnsi="Times New Roman" w:cs="Times New Roman"/>
          <w:sz w:val="24"/>
          <w:lang w:eastAsia="zh-CN"/>
        </w:rPr>
        <w:t>的营养相关性。具有高嵌套结构的群落，广谱型物种可利用的资源</w:t>
      </w:r>
      <w:proofErr w:type="gramStart"/>
      <w:r w:rsidRPr="00AB2FD7">
        <w:rPr>
          <w:rFonts w:ascii="Times New Roman" w:eastAsia="宋体" w:hAnsi="Times New Roman" w:cs="Times New Roman"/>
          <w:sz w:val="24"/>
          <w:lang w:eastAsia="zh-CN"/>
        </w:rPr>
        <w:t>包括了窄谱型</w:t>
      </w:r>
      <w:proofErr w:type="gramEnd"/>
      <w:r w:rsidRPr="00AB2FD7">
        <w:rPr>
          <w:rFonts w:ascii="Times New Roman" w:eastAsia="宋体" w:hAnsi="Times New Roman" w:cs="Times New Roman"/>
          <w:sz w:val="24"/>
          <w:lang w:eastAsia="zh-CN"/>
        </w:rPr>
        <w:t>物种可利</w:t>
      </w:r>
      <w:bookmarkStart w:id="1" w:name="_GoBack"/>
      <w:r w:rsidRPr="00DB234B">
        <w:rPr>
          <w:rFonts w:ascii="Times New Roman" w:eastAsia="宋体" w:hAnsi="Times New Roman" w:cs="Times New Roman"/>
          <w:sz w:val="24"/>
          <w:lang w:eastAsia="zh-CN"/>
        </w:rPr>
        <w:t>用的资源，即后者生态位是前者生态位的子集，这将导致两者之间激烈的竞争</w:t>
      </w:r>
      <w:r w:rsidRPr="00DB234B">
        <w:rPr>
          <w:rFonts w:ascii="Times New Roman" w:eastAsia="宋体" w:hAnsi="Times New Roman" w:cs="Times New Roman"/>
          <w:sz w:val="24"/>
          <w:lang w:eastAsia="zh-CN"/>
        </w:rPr>
        <w:t xml:space="preserve"> (</w:t>
      </w:r>
      <w:r w:rsidRPr="00DB234B">
        <w:rPr>
          <w:rFonts w:ascii="Times New Roman" w:eastAsia="宋体" w:hAnsi="Times New Roman" w:cs="Times New Roman"/>
          <w:sz w:val="24"/>
          <w:lang w:eastAsia="zh-CN"/>
        </w:rPr>
        <w:t>图</w:t>
      </w:r>
      <w:r w:rsidRPr="00DB234B">
        <w:rPr>
          <w:rFonts w:ascii="Times New Roman" w:eastAsia="宋体" w:hAnsi="Times New Roman" w:cs="Times New Roman"/>
          <w:sz w:val="24"/>
          <w:lang w:eastAsia="zh-CN"/>
        </w:rPr>
        <w:t xml:space="preserve">1B) </w:t>
      </w:r>
      <w:r w:rsidRPr="00DB234B">
        <w:rPr>
          <w:rFonts w:ascii="Times New Roman" w:eastAsia="宋体" w:hAnsi="Times New Roman" w:cs="Times New Roman"/>
          <w:sz w:val="24"/>
          <w:lang w:eastAsia="zh-CN"/>
        </w:rPr>
        <w:t>。嵌套结构通过二进制数组计算得来</w:t>
      </w:r>
      <w:r w:rsidRPr="00DB234B">
        <w:rPr>
          <w:rFonts w:ascii="Times New Roman" w:eastAsia="宋体" w:hAnsi="Times New Roman" w:cs="Times New Roman"/>
          <w:sz w:val="24"/>
          <w:lang w:eastAsia="zh-CN"/>
        </w:rPr>
        <w:fldChar w:fldCharType="begin" w:fldLock="1"/>
      </w:r>
      <w:r w:rsidRPr="00DB234B">
        <w:rPr>
          <w:rFonts w:ascii="Times New Roman" w:eastAsia="宋体" w:hAnsi="Times New Roman" w:cs="Times New Roman"/>
          <w:sz w:val="24"/>
          <w:lang w:eastAsia="zh-CN"/>
        </w:rPr>
        <w:instrText>ADDIN CSL_CITATION { "citationItems" : [ { "id" : "ITEM-1", "itemData" : { "DOI" : "10.1111/j.1365-2699.2006.01444.x", "ISSN" : "0305-0270", "author" : [ { "dropping-particle" : "", "family" : "Rodriguez-Girones", "given" : "Miguel A.", "non-dropping-particle" : "", "parse-names" : false, "suffix" : "" }, { "dropping-particle" : "", "family" : "Santamaria", "given" : "Luis", "non-dropping-particle" : "", "parse-names" : false, "suffix" : "" } ], "container-title" : "Journal of Biogeography", "id" : "ITEM-1", "issue" : "5", "issued" : { "date-parts" : [ [ "2006", "5" ] ] }, "page" : "924-935", "title" : "A new algorithm to calculate the nestedness temperature of presence-absence matrices", "type" : "article-journal", "volume" : "33" }, "uris" : [ "http://www.mendeley.com/documents/?uuid=92ba9b1a-cfdc-4c2b-bcfe-e52eac263bc6" ] } ], "mendeley" : { "formattedCitation" : "(Rodriguez-Girones and Santamaria 2006)", "plainTextFormattedCitation" : "(Rodriguez-Girones and Santamaria 2006)", "previouslyFormattedCitation" : "(Rodriguez-Girones and Santamaria 2006)" }, "properties" : { "noteIndex" : 0 }, "schema" : "https://github.com/citation-style-language/schema/raw/master/csl-citation.json" }</w:instrText>
      </w:r>
      <w:r w:rsidRPr="00DB234B">
        <w:rPr>
          <w:rFonts w:ascii="Times New Roman" w:eastAsia="宋体" w:hAnsi="Times New Roman" w:cs="Times New Roman"/>
          <w:sz w:val="24"/>
          <w:lang w:eastAsia="zh-CN"/>
        </w:rPr>
        <w:fldChar w:fldCharType="separate"/>
      </w:r>
      <w:r w:rsidRPr="00DB234B">
        <w:rPr>
          <w:rFonts w:ascii="Times New Roman" w:eastAsia="宋体" w:hAnsi="Times New Roman" w:cs="Times New Roman"/>
          <w:sz w:val="24"/>
          <w:lang w:eastAsia="zh-CN"/>
        </w:rPr>
        <w:t>(Rodriguez-Girones and Santamara 2006)</w:t>
      </w:r>
      <w:r w:rsidRPr="00DB234B">
        <w:rPr>
          <w:rFonts w:ascii="Times New Roman" w:eastAsia="宋体" w:hAnsi="Times New Roman" w:cs="Times New Roman"/>
          <w:sz w:val="24"/>
          <w:lang w:eastAsia="zh-CN"/>
        </w:rPr>
        <w:fldChar w:fldCharType="end"/>
      </w:r>
      <w:r w:rsidRPr="00DB234B">
        <w:rPr>
          <w:rFonts w:ascii="Times New Roman" w:eastAsia="宋体" w:hAnsi="Times New Roman" w:cs="Times New Roman"/>
          <w:sz w:val="24"/>
          <w:lang w:eastAsia="zh-CN"/>
        </w:rPr>
        <w:t>，本研究中将微生物不能利用的</w:t>
      </w:r>
      <w:proofErr w:type="gramStart"/>
      <w:r w:rsidRPr="00DB234B">
        <w:rPr>
          <w:rFonts w:ascii="Times New Roman" w:eastAsia="宋体" w:hAnsi="Times New Roman" w:cs="Times New Roman"/>
          <w:sz w:val="24"/>
          <w:lang w:eastAsia="zh-CN"/>
        </w:rPr>
        <w:t>资源计做</w:t>
      </w:r>
      <w:proofErr w:type="gramEnd"/>
      <w:r w:rsidRPr="00DB234B">
        <w:rPr>
          <w:rFonts w:ascii="Times New Roman" w:eastAsia="宋体" w:hAnsi="Times New Roman" w:cs="Times New Roman"/>
          <w:sz w:val="24"/>
          <w:lang w:eastAsia="zh-CN"/>
        </w:rPr>
        <w:t xml:space="preserve"> 0</w:t>
      </w:r>
      <w:r w:rsidRPr="00DB234B">
        <w:rPr>
          <w:rFonts w:ascii="Times New Roman" w:eastAsia="宋体" w:hAnsi="Times New Roman" w:cs="Times New Roman"/>
          <w:sz w:val="24"/>
          <w:lang w:eastAsia="zh-CN"/>
        </w:rPr>
        <w:t>，可利用</w:t>
      </w:r>
      <w:proofErr w:type="gramStart"/>
      <w:r w:rsidRPr="00DB234B">
        <w:rPr>
          <w:rFonts w:ascii="Times New Roman" w:eastAsia="宋体" w:hAnsi="Times New Roman" w:cs="Times New Roman"/>
          <w:sz w:val="24"/>
          <w:lang w:eastAsia="zh-CN"/>
        </w:rPr>
        <w:t>的计做</w:t>
      </w:r>
      <w:proofErr w:type="gramEnd"/>
      <w:r w:rsidRPr="00DB234B">
        <w:rPr>
          <w:rFonts w:ascii="Times New Roman" w:eastAsia="宋体" w:hAnsi="Times New Roman" w:cs="Times New Roman"/>
          <w:sz w:val="24"/>
          <w:lang w:eastAsia="zh-CN"/>
        </w:rPr>
        <w:t xml:space="preserve"> 1</w:t>
      </w:r>
      <w:r w:rsidRPr="00DB234B">
        <w:rPr>
          <w:rFonts w:ascii="Times New Roman" w:eastAsia="宋体" w:hAnsi="Times New Roman" w:cs="Times New Roman"/>
          <w:sz w:val="24"/>
          <w:lang w:eastAsia="zh-CN"/>
        </w:rPr>
        <w:t>，以此获得二进制数组；资源利用嵌套</w:t>
      </w:r>
      <w:proofErr w:type="gramStart"/>
      <w:r w:rsidRPr="00DB234B">
        <w:rPr>
          <w:rFonts w:ascii="Times New Roman" w:eastAsia="宋体" w:hAnsi="Times New Roman" w:cs="Times New Roman"/>
          <w:sz w:val="24"/>
          <w:lang w:eastAsia="zh-CN"/>
        </w:rPr>
        <w:t>度通过</w:t>
      </w:r>
      <w:proofErr w:type="gramEnd"/>
      <w:r w:rsidRPr="00DB234B">
        <w:rPr>
          <w:rFonts w:ascii="Times New Roman" w:eastAsia="宋体" w:hAnsi="Times New Roman" w:cs="Times New Roman"/>
          <w:sz w:val="24"/>
          <w:lang w:eastAsia="zh-CN"/>
        </w:rPr>
        <w:t xml:space="preserve"> R </w:t>
      </w:r>
      <w:r w:rsidRPr="00DB234B">
        <w:rPr>
          <w:rFonts w:ascii="Times New Roman" w:eastAsia="宋体" w:hAnsi="Times New Roman" w:cs="Times New Roman"/>
          <w:sz w:val="24"/>
          <w:lang w:eastAsia="zh-CN"/>
        </w:rPr>
        <w:t>语言中</w:t>
      </w:r>
      <w:r w:rsidRPr="00DB234B">
        <w:rPr>
          <w:rFonts w:ascii="Times New Roman" w:eastAsia="宋体" w:hAnsi="Times New Roman" w:cs="Times New Roman"/>
          <w:sz w:val="24"/>
          <w:lang w:eastAsia="zh-CN"/>
        </w:rPr>
        <w:t xml:space="preserve"> nested()</w:t>
      </w:r>
      <w:r w:rsidRPr="00DB234B">
        <w:rPr>
          <w:rFonts w:ascii="Times New Roman" w:eastAsia="宋体" w:hAnsi="Times New Roman" w:cs="Times New Roman"/>
          <w:sz w:val="24"/>
          <w:lang w:eastAsia="zh-CN"/>
        </w:rPr>
        <w:t>计算而得。资源利用嵌套度的数值范围在</w:t>
      </w:r>
      <w:r w:rsidRPr="00DB234B">
        <w:rPr>
          <w:rFonts w:ascii="Times New Roman" w:eastAsia="宋体" w:hAnsi="Times New Roman" w:cs="Times New Roman"/>
          <w:sz w:val="24"/>
          <w:lang w:eastAsia="zh-CN"/>
        </w:rPr>
        <w:t xml:space="preserve"> 0 </w:t>
      </w:r>
      <w:r w:rsidRPr="00DB234B">
        <w:rPr>
          <w:rFonts w:ascii="Times New Roman" w:eastAsia="宋体" w:hAnsi="Times New Roman" w:cs="Times New Roman"/>
          <w:sz w:val="24"/>
          <w:lang w:eastAsia="zh-CN"/>
        </w:rPr>
        <w:t>至</w:t>
      </w:r>
      <w:r w:rsidRPr="00DB234B">
        <w:rPr>
          <w:rFonts w:ascii="Times New Roman" w:eastAsia="宋体" w:hAnsi="Times New Roman" w:cs="Times New Roman"/>
          <w:sz w:val="24"/>
          <w:lang w:eastAsia="zh-CN"/>
        </w:rPr>
        <w:t xml:space="preserve"> 100 </w:t>
      </w:r>
      <w:r w:rsidRPr="00DB234B">
        <w:rPr>
          <w:rFonts w:ascii="Times New Roman" w:eastAsia="宋体" w:hAnsi="Times New Roman" w:cs="Times New Roman"/>
          <w:sz w:val="24"/>
          <w:lang w:eastAsia="zh-CN"/>
        </w:rPr>
        <w:t>之间</w:t>
      </w:r>
      <w:r w:rsidRPr="00DB234B">
        <w:rPr>
          <w:rFonts w:ascii="Times New Roman" w:eastAsia="宋体" w:hAnsi="Times New Roman" w:cs="Times New Roman"/>
          <w:sz w:val="24"/>
          <w:lang w:eastAsia="zh-CN"/>
        </w:rPr>
        <w:t xml:space="preserve"> (</w:t>
      </w:r>
      <w:r w:rsidRPr="00DB234B">
        <w:rPr>
          <w:rFonts w:ascii="Times New Roman" w:eastAsia="宋体" w:hAnsi="Times New Roman" w:cs="Times New Roman"/>
          <w:sz w:val="24"/>
          <w:lang w:eastAsia="zh-CN"/>
        </w:rPr>
        <w:t>表示群落从随机分布到高嵌套度</w:t>
      </w:r>
      <w:r w:rsidRPr="00DB234B">
        <w:rPr>
          <w:rFonts w:ascii="Times New Roman" w:eastAsia="宋体" w:hAnsi="Times New Roman" w:cs="Times New Roman"/>
          <w:sz w:val="24"/>
          <w:lang w:eastAsia="zh-CN"/>
        </w:rPr>
        <w:t xml:space="preserve">) </w:t>
      </w:r>
      <w:r w:rsidRPr="00DB234B">
        <w:rPr>
          <w:rFonts w:ascii="Times New Roman" w:eastAsia="宋体" w:hAnsi="Times New Roman" w:cs="Times New Roman"/>
          <w:sz w:val="24"/>
          <w:lang w:eastAsia="zh-CN"/>
        </w:rPr>
        <w:t>。</w:t>
      </w:r>
    </w:p>
    <w:p w14:paraId="79244FB5" w14:textId="7753EA31" w:rsidR="00AB2FD7" w:rsidRPr="00DB234B" w:rsidRDefault="00AB2FD7" w:rsidP="00AB2FD7">
      <w:pPr>
        <w:tabs>
          <w:tab w:val="left" w:pos="420"/>
        </w:tabs>
        <w:adjustRightInd w:val="0"/>
        <w:snapToGrid w:val="0"/>
        <w:spacing w:line="360" w:lineRule="auto"/>
        <w:jc w:val="both"/>
        <w:rPr>
          <w:rFonts w:ascii="Times New Roman" w:eastAsia="宋体" w:hAnsi="Times New Roman" w:cs="Times New Roman"/>
          <w:sz w:val="24"/>
        </w:rPr>
      </w:pPr>
      <w:r w:rsidRPr="00DB234B">
        <w:rPr>
          <w:rFonts w:ascii="Times New Roman" w:hAnsi="Times New Roman" w:cs="Times New Roman" w:hint="eastAsia"/>
          <w:sz w:val="24"/>
          <w:lang w:eastAsia="zh-CN"/>
        </w:rPr>
        <w:t>2</w:t>
      </w:r>
      <w:r w:rsidRPr="00DB234B">
        <w:rPr>
          <w:rFonts w:ascii="Times New Roman" w:hAnsi="Times New Roman" w:cs="Times New Roman"/>
          <w:sz w:val="24"/>
          <w:lang w:eastAsia="zh-CN"/>
        </w:rPr>
        <w:t xml:space="preserve">. </w:t>
      </w:r>
      <w:r w:rsidRPr="00DB234B">
        <w:rPr>
          <w:rFonts w:ascii="Times New Roman" w:eastAsia="宋体" w:hAnsi="Times New Roman" w:cs="Times New Roman"/>
          <w:sz w:val="24"/>
        </w:rPr>
        <w:t>资源利用</w:t>
      </w:r>
      <w:r w:rsidRPr="00DB234B">
        <w:rPr>
          <w:rFonts w:ascii="Times New Roman" w:eastAsia="宋体" w:hAnsi="Times New Roman" w:cs="Times New Roman" w:hint="eastAsia"/>
          <w:sz w:val="24"/>
          <w:lang w:eastAsia="zh-CN"/>
        </w:rPr>
        <w:t>连接</w:t>
      </w:r>
      <w:r w:rsidRPr="00DB234B">
        <w:rPr>
          <w:rFonts w:ascii="Times New Roman" w:eastAsia="宋体" w:hAnsi="Times New Roman" w:cs="Times New Roman"/>
          <w:sz w:val="24"/>
        </w:rPr>
        <w:t>度</w:t>
      </w:r>
      <w:r w:rsidRPr="00DB234B">
        <w:rPr>
          <w:rFonts w:ascii="Times New Roman" w:eastAsia="宋体" w:hAnsi="Times New Roman" w:cs="Times New Roman"/>
          <w:sz w:val="24"/>
          <w:lang w:eastAsia="zh-CN"/>
        </w:rPr>
        <w:t xml:space="preserve"> (</w:t>
      </w:r>
      <w:proofErr w:type="spellStart"/>
      <w:r w:rsidRPr="00DB234B">
        <w:rPr>
          <w:rFonts w:ascii="Times New Roman" w:eastAsia="宋体" w:hAnsi="Times New Roman" w:cs="Times New Roman"/>
          <w:sz w:val="24"/>
        </w:rPr>
        <w:t>Connectance</w:t>
      </w:r>
      <w:proofErr w:type="spellEnd"/>
      <w:r w:rsidRPr="00DB234B">
        <w:rPr>
          <w:rFonts w:ascii="Times New Roman" w:eastAsia="宋体" w:hAnsi="Times New Roman" w:cs="Times New Roman"/>
          <w:sz w:val="24"/>
        </w:rPr>
        <w:t>，</w:t>
      </w:r>
      <w:r w:rsidRPr="00DB234B">
        <w:rPr>
          <w:rFonts w:ascii="Times New Roman" w:eastAsia="宋体" w:hAnsi="Times New Roman" w:cs="Times New Roman"/>
          <w:sz w:val="24"/>
        </w:rPr>
        <w:t>CO</w:t>
      </w:r>
      <w:r w:rsidRPr="00DB234B">
        <w:rPr>
          <w:rFonts w:ascii="Times New Roman" w:eastAsia="宋体" w:hAnsi="Times New Roman" w:cs="Times New Roman"/>
          <w:sz w:val="24"/>
          <w:lang w:eastAsia="zh-CN"/>
        </w:rPr>
        <w:t xml:space="preserve">) </w:t>
      </w:r>
      <w:r w:rsidRPr="00DB234B">
        <w:rPr>
          <w:rFonts w:ascii="Times New Roman" w:eastAsia="宋体" w:hAnsi="Times New Roman" w:cs="Times New Roman"/>
          <w:sz w:val="24"/>
        </w:rPr>
        <w:t>的计算：</w:t>
      </w:r>
    </w:p>
    <w:p w14:paraId="2B133E9C" w14:textId="5988FE99" w:rsidR="00AB2FD7" w:rsidRPr="00DB234B" w:rsidRDefault="00AB2FD7" w:rsidP="00346AD6">
      <w:pPr>
        <w:adjustRightInd w:val="0"/>
        <w:snapToGrid w:val="0"/>
        <w:spacing w:line="360" w:lineRule="auto"/>
        <w:ind w:leftChars="142" w:left="284"/>
        <w:jc w:val="both"/>
        <w:rPr>
          <w:rFonts w:ascii="Times New Roman" w:eastAsia="宋体" w:hAnsi="Times New Roman" w:cs="Times New Roman"/>
          <w:sz w:val="24"/>
          <w:lang w:eastAsia="zh-CN"/>
        </w:rPr>
      </w:pPr>
      <w:r w:rsidRPr="00DB234B">
        <w:rPr>
          <w:rFonts w:ascii="Times New Roman" w:eastAsia="宋体" w:hAnsi="Times New Roman" w:cs="Times New Roman"/>
          <w:sz w:val="24"/>
          <w:lang w:eastAsia="zh-CN"/>
        </w:rPr>
        <w:t>资源利用连接度从一定程度上反映了群落的平均生态位幅度</w:t>
      </w:r>
      <w:r w:rsidRPr="00DB234B">
        <w:rPr>
          <w:rFonts w:ascii="Times New Roman" w:eastAsia="宋体" w:hAnsi="Times New Roman" w:cs="Times New Roman"/>
          <w:sz w:val="24"/>
          <w:lang w:eastAsia="zh-CN"/>
        </w:rPr>
        <w:t xml:space="preserve"> (Average niche</w:t>
      </w:r>
      <w:r w:rsidR="00547F62" w:rsidRPr="00DB234B">
        <w:rPr>
          <w:rFonts w:ascii="Times New Roman" w:eastAsia="宋体" w:hAnsi="Times New Roman" w:cs="Times New Roman"/>
          <w:sz w:val="24"/>
          <w:lang w:eastAsia="zh-CN"/>
        </w:rPr>
        <w:t xml:space="preserve"> </w:t>
      </w:r>
      <w:r w:rsidRPr="00DB234B">
        <w:rPr>
          <w:rFonts w:ascii="Times New Roman" w:eastAsia="宋体" w:hAnsi="Times New Roman" w:cs="Times New Roman"/>
          <w:sz w:val="24"/>
          <w:lang w:eastAsia="zh-CN"/>
        </w:rPr>
        <w:t xml:space="preserve">breadth) </w:t>
      </w:r>
      <w:r w:rsidRPr="00DB234B">
        <w:rPr>
          <w:rFonts w:ascii="Times New Roman" w:eastAsia="宋体" w:hAnsi="Times New Roman" w:cs="Times New Roman"/>
          <w:sz w:val="24"/>
          <w:lang w:eastAsia="zh-CN"/>
        </w:rPr>
        <w:t>。当群落存在高度的物种连接关系时，所有物种将会利用相似的资源，增加了每种资源被利用的可能性，即可理解为存在较高的平均生态位幅度；反之，各物种利用不同的资源，每种资源被利用的可能性降低，平均生态位幅度减小</w:t>
      </w:r>
      <w:r w:rsidRPr="00DB234B">
        <w:rPr>
          <w:rFonts w:ascii="Times New Roman" w:eastAsia="宋体" w:hAnsi="Times New Roman" w:cs="Times New Roman"/>
          <w:sz w:val="24"/>
          <w:lang w:eastAsia="zh-CN"/>
        </w:rPr>
        <w:t xml:space="preserve"> (</w:t>
      </w:r>
      <w:r w:rsidRPr="00DB234B">
        <w:rPr>
          <w:rFonts w:ascii="Times New Roman" w:eastAsia="宋体" w:hAnsi="Times New Roman" w:cs="Times New Roman"/>
          <w:sz w:val="24"/>
          <w:lang w:eastAsia="zh-CN"/>
        </w:rPr>
        <w:t>图</w:t>
      </w:r>
      <w:r w:rsidRPr="00DB234B">
        <w:rPr>
          <w:rFonts w:ascii="Times New Roman" w:eastAsia="宋体" w:hAnsi="Times New Roman" w:cs="Times New Roman"/>
          <w:sz w:val="24"/>
          <w:lang w:eastAsia="zh-CN"/>
        </w:rPr>
        <w:t xml:space="preserve">1C) </w:t>
      </w:r>
      <w:r w:rsidRPr="00DB234B">
        <w:rPr>
          <w:rFonts w:ascii="Times New Roman" w:eastAsia="宋体" w:hAnsi="Times New Roman" w:cs="Times New Roman"/>
          <w:sz w:val="24"/>
          <w:lang w:eastAsia="zh-CN"/>
        </w:rPr>
        <w:t>。资源利用连接度</w:t>
      </w:r>
      <w:r w:rsidRPr="00DB234B">
        <w:rPr>
          <w:rFonts w:ascii="Times New Roman" w:eastAsia="宋体" w:hAnsi="Times New Roman" w:cs="Times New Roman"/>
          <w:sz w:val="24"/>
          <w:lang w:eastAsia="zh-CN"/>
        </w:rPr>
        <w:t xml:space="preserve"> (CO) </w:t>
      </w:r>
      <w:r w:rsidRPr="00DB234B">
        <w:rPr>
          <w:rFonts w:ascii="Times New Roman" w:eastAsia="宋体" w:hAnsi="Times New Roman" w:cs="Times New Roman"/>
          <w:sz w:val="24"/>
          <w:lang w:eastAsia="zh-CN"/>
        </w:rPr>
        <w:t>可通过公式</w:t>
      </w:r>
      <w:r w:rsidRPr="00DB234B">
        <w:rPr>
          <w:rFonts w:ascii="Times New Roman" w:eastAsia="宋体" w:hAnsi="Times New Roman" w:cs="Times New Roman"/>
          <w:sz w:val="24"/>
          <w:lang w:eastAsia="zh-CN"/>
        </w:rPr>
        <w:t>C=L/S</w:t>
      </w:r>
      <w:r w:rsidRPr="00DB234B">
        <w:rPr>
          <w:rFonts w:ascii="Times New Roman" w:eastAsia="宋体" w:hAnsi="Times New Roman" w:cs="Times New Roman"/>
          <w:sz w:val="24"/>
          <w:vertAlign w:val="superscript"/>
          <w:lang w:eastAsia="zh-CN"/>
        </w:rPr>
        <w:t>2</w:t>
      </w:r>
      <w:r w:rsidRPr="00DB234B">
        <w:rPr>
          <w:rFonts w:ascii="Times New Roman" w:eastAsia="宋体" w:hAnsi="Times New Roman" w:cs="Times New Roman"/>
          <w:sz w:val="24"/>
          <w:lang w:eastAsia="zh-CN"/>
        </w:rPr>
        <w:t>计算，</w:t>
      </w:r>
      <w:r w:rsidRPr="00DB234B">
        <w:rPr>
          <w:rFonts w:ascii="Times New Roman" w:eastAsia="宋体" w:hAnsi="Times New Roman" w:cs="Times New Roman"/>
          <w:sz w:val="24"/>
          <w:lang w:eastAsia="zh-CN"/>
        </w:rPr>
        <w:t>L</w:t>
      </w:r>
      <w:r w:rsidRPr="00DB234B">
        <w:rPr>
          <w:rFonts w:ascii="Times New Roman" w:eastAsia="宋体" w:hAnsi="Times New Roman" w:cs="Times New Roman"/>
          <w:sz w:val="24"/>
          <w:lang w:eastAsia="zh-CN"/>
        </w:rPr>
        <w:t>代表所有物种可利用的资源数，</w:t>
      </w:r>
      <w:r w:rsidRPr="00DB234B">
        <w:rPr>
          <w:rFonts w:ascii="Times New Roman" w:eastAsia="宋体" w:hAnsi="Times New Roman" w:cs="Times New Roman"/>
          <w:sz w:val="24"/>
          <w:lang w:eastAsia="zh-CN"/>
        </w:rPr>
        <w:t>S</w:t>
      </w:r>
      <w:r w:rsidRPr="00DB234B">
        <w:rPr>
          <w:rFonts w:ascii="Times New Roman" w:eastAsia="宋体" w:hAnsi="Times New Roman" w:cs="Times New Roman"/>
          <w:sz w:val="24"/>
          <w:lang w:eastAsia="zh-CN"/>
        </w:rPr>
        <w:t>表示物种多样性。若物种多样性为</w:t>
      </w:r>
      <w:r w:rsidRPr="00DB234B">
        <w:rPr>
          <w:rFonts w:ascii="Times New Roman" w:eastAsia="宋体" w:hAnsi="Times New Roman" w:cs="Times New Roman"/>
          <w:sz w:val="24"/>
          <w:lang w:eastAsia="zh-CN"/>
        </w:rPr>
        <w:t xml:space="preserve"> 3 </w:t>
      </w:r>
      <w:r w:rsidRPr="00DB234B">
        <w:rPr>
          <w:rFonts w:ascii="Times New Roman" w:eastAsia="宋体" w:hAnsi="Times New Roman" w:cs="Times New Roman"/>
          <w:sz w:val="24"/>
          <w:lang w:eastAsia="zh-CN"/>
        </w:rPr>
        <w:t>的微生物群落可利用的所有资源总数为</w:t>
      </w:r>
      <w:r w:rsidRPr="00DB234B">
        <w:rPr>
          <w:rFonts w:ascii="Times New Roman" w:eastAsia="宋体" w:hAnsi="Times New Roman" w:cs="Times New Roman"/>
          <w:sz w:val="24"/>
          <w:lang w:eastAsia="zh-CN"/>
        </w:rPr>
        <w:t xml:space="preserve"> 20</w:t>
      </w:r>
      <w:r w:rsidRPr="00DB234B">
        <w:rPr>
          <w:rFonts w:ascii="Times New Roman" w:eastAsia="宋体" w:hAnsi="Times New Roman" w:cs="Times New Roman"/>
          <w:sz w:val="24"/>
          <w:lang w:eastAsia="zh-CN"/>
        </w:rPr>
        <w:t>，则该群落的资源利用连接度为</w:t>
      </w:r>
      <w:r w:rsidRPr="00DB234B">
        <w:rPr>
          <w:rFonts w:ascii="Times New Roman" w:eastAsia="宋体" w:hAnsi="Times New Roman" w:cs="Times New Roman"/>
          <w:sz w:val="24"/>
          <w:lang w:eastAsia="zh-CN"/>
        </w:rPr>
        <w:t xml:space="preserve"> 2.22</w:t>
      </w:r>
      <w:r w:rsidRPr="00DB234B">
        <w:rPr>
          <w:rFonts w:ascii="Times New Roman" w:eastAsia="宋体" w:hAnsi="Times New Roman" w:cs="Times New Roman"/>
          <w:sz w:val="24"/>
          <w:lang w:eastAsia="zh-CN"/>
        </w:rPr>
        <w:t>（</w:t>
      </w:r>
      <w:r w:rsidRPr="00DB234B">
        <w:rPr>
          <w:rFonts w:ascii="Times New Roman" w:eastAsia="宋体" w:hAnsi="Times New Roman" w:cs="Times New Roman"/>
          <w:sz w:val="24"/>
          <w:lang w:eastAsia="zh-CN"/>
        </w:rPr>
        <w:t>20/3</w:t>
      </w:r>
      <w:r w:rsidRPr="00DB234B">
        <w:rPr>
          <w:rFonts w:ascii="Times New Roman" w:eastAsia="宋体" w:hAnsi="Times New Roman" w:cs="Times New Roman"/>
          <w:sz w:val="24"/>
          <w:vertAlign w:val="superscript"/>
          <w:lang w:eastAsia="zh-CN"/>
        </w:rPr>
        <w:t>2</w:t>
      </w:r>
      <w:r w:rsidRPr="00DB234B">
        <w:rPr>
          <w:rFonts w:ascii="Times New Roman" w:eastAsia="宋体" w:hAnsi="Times New Roman" w:cs="Times New Roman"/>
          <w:sz w:val="24"/>
          <w:lang w:eastAsia="zh-CN"/>
        </w:rPr>
        <w:t>）</w:t>
      </w:r>
      <w:r w:rsidR="00547F62" w:rsidRPr="00DB234B">
        <w:rPr>
          <w:rFonts w:ascii="Times New Roman" w:eastAsia="宋体" w:hAnsi="Times New Roman" w:cs="Times New Roman" w:hint="eastAsia"/>
          <w:sz w:val="24"/>
          <w:lang w:eastAsia="zh-CN"/>
        </w:rPr>
        <w:t>。</w:t>
      </w:r>
    </w:p>
    <w:p w14:paraId="435A0236" w14:textId="2EF41582" w:rsidR="006627A1" w:rsidRPr="00DB234B" w:rsidRDefault="00547F62" w:rsidP="00547F62">
      <w:pPr>
        <w:tabs>
          <w:tab w:val="left" w:pos="420"/>
        </w:tabs>
        <w:adjustRightInd w:val="0"/>
        <w:snapToGrid w:val="0"/>
        <w:spacing w:line="360" w:lineRule="auto"/>
        <w:jc w:val="both"/>
        <w:rPr>
          <w:rFonts w:ascii="Times New Roman" w:eastAsia="宋体" w:hAnsi="Times New Roman" w:cs="Times New Roman"/>
          <w:sz w:val="24"/>
          <w:szCs w:val="21"/>
        </w:rPr>
      </w:pPr>
      <w:r w:rsidRPr="00DB234B">
        <w:rPr>
          <w:rFonts w:ascii="Times New Roman" w:eastAsia="宋体" w:hAnsi="Times New Roman" w:cs="Times New Roman" w:hint="eastAsia"/>
          <w:sz w:val="24"/>
          <w:lang w:eastAsia="zh-CN"/>
        </w:rPr>
        <w:t>3</w:t>
      </w:r>
      <w:r w:rsidRPr="00DB234B">
        <w:rPr>
          <w:rFonts w:ascii="Times New Roman" w:eastAsia="宋体" w:hAnsi="Times New Roman" w:cs="Times New Roman"/>
          <w:sz w:val="24"/>
          <w:lang w:eastAsia="zh-CN"/>
        </w:rPr>
        <w:t xml:space="preserve">. </w:t>
      </w:r>
      <w:r w:rsidR="00A60F94" w:rsidRPr="00DB234B">
        <w:rPr>
          <w:rFonts w:ascii="Times New Roman" w:eastAsia="宋体" w:hAnsi="Times New Roman" w:cs="Times New Roman"/>
          <w:sz w:val="24"/>
        </w:rPr>
        <w:t>生态位重叠指数</w:t>
      </w:r>
      <w:r w:rsidR="00A60F94" w:rsidRPr="00DB234B">
        <w:rPr>
          <w:rFonts w:ascii="Times New Roman" w:eastAsia="宋体" w:hAnsi="Times New Roman" w:cs="Times New Roman"/>
          <w:sz w:val="24"/>
          <w:szCs w:val="21"/>
          <w:lang w:eastAsia="zh-CN"/>
        </w:rPr>
        <w:t xml:space="preserve"> (</w:t>
      </w:r>
      <w:r w:rsidR="00A60F94" w:rsidRPr="00DB234B">
        <w:rPr>
          <w:rFonts w:ascii="Times New Roman" w:eastAsia="宋体" w:hAnsi="Times New Roman" w:cs="Times New Roman"/>
          <w:sz w:val="24"/>
          <w:szCs w:val="21"/>
        </w:rPr>
        <w:t>Niche overlap index</w:t>
      </w:r>
      <w:r w:rsidR="00A60F94" w:rsidRPr="00DB234B">
        <w:rPr>
          <w:rFonts w:ascii="Times New Roman" w:eastAsia="宋体" w:hAnsi="Times New Roman" w:cs="Times New Roman"/>
          <w:sz w:val="24"/>
          <w:szCs w:val="21"/>
        </w:rPr>
        <w:t>，</w:t>
      </w:r>
      <w:r w:rsidR="00A60F94" w:rsidRPr="00DB234B">
        <w:rPr>
          <w:rFonts w:ascii="Times New Roman" w:eastAsia="宋体" w:hAnsi="Times New Roman" w:cs="Times New Roman"/>
          <w:sz w:val="24"/>
          <w:szCs w:val="21"/>
        </w:rPr>
        <w:t>NOI</w:t>
      </w:r>
      <w:r w:rsidR="00A60F94" w:rsidRPr="00DB234B">
        <w:rPr>
          <w:rFonts w:ascii="Times New Roman" w:eastAsia="宋体" w:hAnsi="Times New Roman" w:cs="Times New Roman"/>
          <w:sz w:val="24"/>
          <w:szCs w:val="21"/>
          <w:lang w:eastAsia="zh-CN"/>
        </w:rPr>
        <w:t xml:space="preserve">) </w:t>
      </w:r>
      <w:r w:rsidR="00A60F94" w:rsidRPr="00DB234B">
        <w:rPr>
          <w:rFonts w:ascii="Times New Roman" w:eastAsia="宋体" w:hAnsi="Times New Roman" w:cs="Times New Roman"/>
          <w:sz w:val="24"/>
          <w:szCs w:val="21"/>
        </w:rPr>
        <w:t>的计算</w:t>
      </w:r>
      <w:r w:rsidR="00A60F94" w:rsidRPr="00DB234B">
        <w:rPr>
          <w:rFonts w:ascii="Times New Roman" w:eastAsia="宋体" w:hAnsi="Times New Roman" w:cs="Times New Roman"/>
          <w:sz w:val="24"/>
          <w:szCs w:val="21"/>
          <w:lang w:eastAsia="zh-CN"/>
        </w:rPr>
        <w:t>：</w:t>
      </w:r>
    </w:p>
    <w:p w14:paraId="6F139F9D" w14:textId="5D1B2700" w:rsidR="006627A1" w:rsidRPr="00DB234B" w:rsidRDefault="00547F62" w:rsidP="00346AD6">
      <w:pPr>
        <w:tabs>
          <w:tab w:val="left" w:pos="420"/>
        </w:tabs>
        <w:adjustRightInd w:val="0"/>
        <w:snapToGrid w:val="0"/>
        <w:spacing w:line="360" w:lineRule="auto"/>
        <w:ind w:leftChars="142" w:left="284"/>
        <w:jc w:val="both"/>
        <w:rPr>
          <w:rFonts w:ascii="Times New Roman" w:eastAsia="宋体" w:hAnsi="Times New Roman" w:cs="Times New Roman"/>
          <w:sz w:val="24"/>
          <w:lang w:eastAsia="zh-CN"/>
        </w:rPr>
      </w:pPr>
      <w:r w:rsidRPr="00DB234B">
        <w:rPr>
          <w:rFonts w:ascii="Times New Roman" w:eastAsia="宋体" w:hAnsi="Times New Roman" w:cs="Times New Roman" w:hint="eastAsia"/>
          <w:sz w:val="24"/>
          <w:lang w:eastAsia="zh-CN"/>
        </w:rPr>
        <w:t>微生物</w:t>
      </w:r>
      <w:r w:rsidR="00A60F94" w:rsidRPr="00DB234B">
        <w:rPr>
          <w:rFonts w:ascii="Times New Roman" w:eastAsia="宋体" w:hAnsi="Times New Roman" w:cs="Times New Roman"/>
          <w:sz w:val="24"/>
          <w:lang w:eastAsia="zh-CN"/>
        </w:rPr>
        <w:t>群落与青枯菌间的营养竞争特征用</w:t>
      </w:r>
      <w:r w:rsidR="00A60F94" w:rsidRPr="00DB234B">
        <w:rPr>
          <w:rFonts w:ascii="Times New Roman" w:eastAsia="宋体" w:hAnsi="Times New Roman" w:cs="Times New Roman"/>
          <w:sz w:val="24"/>
          <w:lang w:eastAsia="zh-CN"/>
        </w:rPr>
        <w:t>“</w:t>
      </w:r>
      <w:r w:rsidR="00A60F94" w:rsidRPr="00DB234B">
        <w:rPr>
          <w:rFonts w:ascii="Times New Roman" w:eastAsia="宋体" w:hAnsi="Times New Roman" w:cs="Times New Roman"/>
          <w:sz w:val="24"/>
          <w:lang w:eastAsia="zh-CN"/>
        </w:rPr>
        <w:t>生态位重叠指数</w:t>
      </w:r>
      <w:r w:rsidR="00A60F94" w:rsidRPr="00DB234B">
        <w:rPr>
          <w:rFonts w:ascii="Times New Roman" w:eastAsia="宋体" w:hAnsi="Times New Roman" w:cs="Times New Roman"/>
          <w:sz w:val="24"/>
          <w:lang w:eastAsia="zh-CN"/>
        </w:rPr>
        <w:t>”</w:t>
      </w:r>
      <w:r w:rsidR="00A60F94" w:rsidRPr="00DB234B">
        <w:rPr>
          <w:rFonts w:ascii="Times New Roman" w:eastAsia="宋体" w:hAnsi="Times New Roman" w:cs="Times New Roman"/>
          <w:sz w:val="24"/>
          <w:lang w:eastAsia="zh-CN"/>
        </w:rPr>
        <w:t>表征，通过本地群落与青枯菌可共同利用资源数量和青枯菌可利用资源数量的比例表示</w:t>
      </w:r>
      <w:r w:rsidR="00A60F94" w:rsidRPr="00DB234B">
        <w:rPr>
          <w:rFonts w:ascii="Times New Roman" w:eastAsia="宋体" w:hAnsi="Times New Roman" w:cs="Times New Roman"/>
          <w:sz w:val="24"/>
          <w:lang w:eastAsia="zh-CN"/>
        </w:rPr>
        <w:fldChar w:fldCharType="begin"/>
      </w:r>
      <w:r w:rsidR="00A60F94" w:rsidRPr="00DB234B">
        <w:rPr>
          <w:rFonts w:ascii="Times New Roman" w:eastAsia="宋体" w:hAnsi="Times New Roman" w:cs="Times New Roman"/>
          <w:sz w:val="24"/>
          <w:lang w:eastAsia="zh-CN"/>
        </w:rPr>
        <w:instrText xml:space="preserve"> ADDIN EN.CITE &lt;EndNote&gt;&lt;Cite&gt;&lt;Author&gt;Ji&lt;/Author&gt;&lt;Year&gt;2002&lt;/Year&gt;&lt;RecNum&gt;8&lt;/RecNum&gt;&lt;DisplayText&gt;(Ji and Wilson 2002)&lt;/DisplayText&gt;&lt;record&gt;&lt;rec-number&gt;8&lt;/rec-number&gt;&lt;foreign-keys&gt;&lt;key app="EN" db-id="5wa0axed82tfa4ee50e5w2destvzptettvdf" timestamp="1599728573"&gt;8&lt;/key&gt;&lt;/foreign-keys&gt;&lt;ref-type name="Journal Article"&gt;17&lt;/ref-type&gt;&lt;contributors&gt;&lt;authors&gt;&lt;author&gt;Pingsheng Ji &lt;/author&gt;&lt;author&gt;Mark Wilson &lt;/author&gt;&lt;/authors&gt;&lt;/contributors&gt;&lt;auth-address&gt;Department of Plant Pathology, Auburn University, Auburn, Alabama 36849, USA.&lt;/auth-address&gt;&lt;titles&gt;&lt;title&gt;Assessment of the importance of similarity in carbon source utilization profiles between the biological control agent and the pathogen in biological control of bacterial speck of tomato&lt;/title&gt;&lt;secondary-title&gt;Applied and environmental microbiology&lt;/secondary-title&gt;&lt;/titles&gt;&lt;periodical&gt;&lt;full-title&gt;Applied and environmental microbiology&lt;/full-title&gt;&lt;/periodical&gt;&lt;pages&gt;4383-4389&lt;/pages&gt;&lt;volume&gt;68&lt;/volume&gt;&lt;number&gt;9&lt;/number&gt;&lt;dates&gt;&lt;year&gt;2002&lt;/year&gt;&lt;/dates&gt;&lt;isbn&gt;0099-2240&lt;/isbn&gt;&lt;urls&gt;&lt;/urls&gt;&lt;remote-database-provider&gt;Cnki&lt;/remote-database-provider&gt;&lt;/record&gt;&lt;/Cite&gt;&lt;/EndNote&gt;</w:instrText>
      </w:r>
      <w:r w:rsidR="00A60F94" w:rsidRPr="00DB234B">
        <w:rPr>
          <w:rFonts w:ascii="Times New Roman" w:eastAsia="宋体" w:hAnsi="Times New Roman" w:cs="Times New Roman"/>
          <w:sz w:val="24"/>
          <w:lang w:eastAsia="zh-CN"/>
        </w:rPr>
        <w:fldChar w:fldCharType="separate"/>
      </w:r>
      <w:r w:rsidR="00A60F94" w:rsidRPr="00DB234B">
        <w:rPr>
          <w:rFonts w:ascii="Times New Roman" w:eastAsia="宋体" w:hAnsi="Times New Roman" w:cs="Times New Roman"/>
          <w:sz w:val="24"/>
          <w:lang w:eastAsia="zh-CN"/>
        </w:rPr>
        <w:t>(Ji and Wilson 2002)</w:t>
      </w:r>
      <w:r w:rsidR="00A60F94" w:rsidRPr="00DB234B">
        <w:rPr>
          <w:rFonts w:ascii="Times New Roman" w:eastAsia="宋体" w:hAnsi="Times New Roman" w:cs="Times New Roman"/>
          <w:sz w:val="24"/>
          <w:lang w:eastAsia="zh-CN"/>
        </w:rPr>
        <w:fldChar w:fldCharType="end"/>
      </w:r>
      <w:r w:rsidR="00A60F94" w:rsidRPr="00DB234B">
        <w:rPr>
          <w:rFonts w:ascii="Times New Roman" w:eastAsia="宋体" w:hAnsi="Times New Roman" w:cs="Times New Roman"/>
          <w:sz w:val="24"/>
          <w:lang w:eastAsia="zh-CN"/>
        </w:rPr>
        <w:t>。生态位重叠指数越高，表示本地群落与青枯菌之间生态位重叠度越高</w:t>
      </w:r>
      <w:r w:rsidR="00A60F94" w:rsidRPr="00DB234B">
        <w:rPr>
          <w:rFonts w:ascii="Times New Roman" w:eastAsia="宋体" w:hAnsi="Times New Roman" w:cs="Times New Roman"/>
          <w:sz w:val="24"/>
          <w:lang w:eastAsia="zh-CN"/>
        </w:rPr>
        <w:t xml:space="preserve"> (</w:t>
      </w:r>
      <w:proofErr w:type="spellStart"/>
      <w:r w:rsidR="00A60F94" w:rsidRPr="00DB234B">
        <w:rPr>
          <w:rFonts w:ascii="Times New Roman" w:eastAsia="宋体" w:hAnsi="Times New Roman" w:cs="Times New Roman"/>
          <w:sz w:val="24"/>
          <w:lang w:eastAsia="zh-CN"/>
        </w:rPr>
        <w:t>Nicheoverlap</w:t>
      </w:r>
      <w:proofErr w:type="spellEnd"/>
      <w:r w:rsidR="00A60F94" w:rsidRPr="00DB234B">
        <w:rPr>
          <w:rFonts w:ascii="Times New Roman" w:eastAsia="宋体" w:hAnsi="Times New Roman" w:cs="Times New Roman"/>
          <w:sz w:val="24"/>
          <w:lang w:eastAsia="zh-CN"/>
        </w:rPr>
        <w:t xml:space="preserve">, NO) </w:t>
      </w:r>
      <w:r w:rsidR="00A60F94" w:rsidRPr="00DB234B">
        <w:rPr>
          <w:rFonts w:ascii="Times New Roman" w:eastAsia="宋体" w:hAnsi="Times New Roman" w:cs="Times New Roman"/>
          <w:sz w:val="24"/>
          <w:lang w:eastAsia="zh-CN"/>
        </w:rPr>
        <w:t>，即更加激烈的营养竞争</w:t>
      </w:r>
      <w:r w:rsidR="00A60F94" w:rsidRPr="00DB234B">
        <w:rPr>
          <w:rFonts w:ascii="Times New Roman" w:eastAsia="宋体" w:hAnsi="Times New Roman" w:cs="Times New Roman"/>
          <w:sz w:val="24"/>
          <w:lang w:eastAsia="zh-CN"/>
        </w:rPr>
        <w:t xml:space="preserve"> (</w:t>
      </w:r>
      <w:r w:rsidR="00A60F94" w:rsidRPr="00DB234B">
        <w:rPr>
          <w:rFonts w:ascii="Times New Roman" w:eastAsia="宋体" w:hAnsi="Times New Roman" w:cs="Times New Roman"/>
          <w:sz w:val="24"/>
          <w:lang w:eastAsia="zh-CN"/>
        </w:rPr>
        <w:t>图</w:t>
      </w:r>
      <w:r w:rsidR="00A60F94" w:rsidRPr="00DB234B">
        <w:rPr>
          <w:rFonts w:ascii="Times New Roman" w:eastAsia="宋体" w:hAnsi="Times New Roman" w:cs="Times New Roman"/>
          <w:sz w:val="24"/>
          <w:lang w:eastAsia="zh-CN"/>
        </w:rPr>
        <w:t>1</w:t>
      </w:r>
      <w:r w:rsidRPr="00DB234B">
        <w:rPr>
          <w:rFonts w:ascii="Times New Roman" w:eastAsia="宋体" w:hAnsi="Times New Roman" w:cs="Times New Roman"/>
          <w:sz w:val="24"/>
          <w:lang w:eastAsia="zh-CN"/>
        </w:rPr>
        <w:t>D</w:t>
      </w:r>
      <w:r w:rsidR="00A60F94" w:rsidRPr="00DB234B">
        <w:rPr>
          <w:rFonts w:ascii="Times New Roman" w:eastAsia="宋体" w:hAnsi="Times New Roman" w:cs="Times New Roman"/>
          <w:sz w:val="24"/>
          <w:lang w:eastAsia="zh-CN"/>
        </w:rPr>
        <w:t xml:space="preserve">) </w:t>
      </w:r>
      <w:r w:rsidR="00A60F94" w:rsidRPr="00DB234B">
        <w:rPr>
          <w:rFonts w:ascii="Times New Roman" w:eastAsia="宋体" w:hAnsi="Times New Roman" w:cs="Times New Roman"/>
          <w:sz w:val="24"/>
          <w:lang w:eastAsia="zh-CN"/>
        </w:rPr>
        <w:t>。</w:t>
      </w:r>
      <w:r w:rsidRPr="00DB234B">
        <w:rPr>
          <w:rFonts w:ascii="Times New Roman" w:eastAsia="宋体" w:hAnsi="Times New Roman" w:cs="Times New Roman"/>
          <w:sz w:val="24"/>
          <w:lang w:eastAsia="zh-CN"/>
        </w:rPr>
        <w:t>生态位重叠指数</w:t>
      </w:r>
      <w:r w:rsidRPr="00DB234B">
        <w:rPr>
          <w:rFonts w:ascii="Times New Roman" w:eastAsia="宋体" w:hAnsi="Times New Roman" w:cs="Times New Roman"/>
          <w:sz w:val="24"/>
          <w:lang w:eastAsia="zh-CN"/>
        </w:rPr>
        <w:t xml:space="preserve"> (NOI) </w:t>
      </w:r>
      <w:r w:rsidRPr="00DB234B">
        <w:rPr>
          <w:rFonts w:ascii="Times New Roman" w:eastAsia="宋体" w:hAnsi="Times New Roman" w:cs="Times New Roman"/>
          <w:sz w:val="24"/>
          <w:lang w:eastAsia="zh-CN"/>
        </w:rPr>
        <w:t>计算公式如下：</w:t>
      </w:r>
    </w:p>
    <w:p w14:paraId="5EDF4D9C" w14:textId="77F0B952" w:rsidR="006627A1" w:rsidRPr="00DB234B" w:rsidRDefault="00A60F94" w:rsidP="00547F62">
      <w:pPr>
        <w:adjustRightInd w:val="0"/>
        <w:snapToGrid w:val="0"/>
        <w:spacing w:line="360" w:lineRule="auto"/>
        <w:jc w:val="center"/>
        <w:rPr>
          <w:rFonts w:ascii="Times New Roman" w:eastAsia="宋体" w:hAnsi="Times New Roman" w:cs="Times New Roman"/>
          <w:sz w:val="24"/>
          <w:szCs w:val="21"/>
        </w:rPr>
      </w:pPr>
      <w:r w:rsidRPr="00DB234B">
        <w:rPr>
          <w:rFonts w:ascii="Times New Roman" w:eastAsia="宋体" w:hAnsi="Times New Roman" w:cs="Times New Roman"/>
          <w:sz w:val="24"/>
          <w:szCs w:val="21"/>
          <w:lang w:eastAsia="zh-CN"/>
        </w:rPr>
        <w:t>(</w:t>
      </w:r>
      <w:r w:rsidRPr="00DB234B">
        <w:rPr>
          <w:rFonts w:ascii="Times New Roman" w:eastAsia="宋体" w:hAnsi="Times New Roman" w:cs="Times New Roman"/>
          <w:sz w:val="24"/>
          <w:szCs w:val="21"/>
        </w:rPr>
        <w:t>NOI</w:t>
      </w:r>
      <w:r w:rsidRPr="00DB234B">
        <w:rPr>
          <w:rFonts w:ascii="Times New Roman" w:eastAsia="宋体" w:hAnsi="Times New Roman" w:cs="Times New Roman"/>
          <w:sz w:val="24"/>
          <w:szCs w:val="21"/>
          <w:lang w:eastAsia="zh-CN"/>
        </w:rPr>
        <w:t xml:space="preserve">) </w:t>
      </w:r>
      <w:r w:rsidRPr="00DB234B">
        <w:rPr>
          <w:rFonts w:ascii="Times New Roman" w:eastAsia="宋体" w:hAnsi="Times New Roman" w:cs="Times New Roman"/>
          <w:sz w:val="24"/>
          <w:szCs w:val="21"/>
        </w:rPr>
        <w:t xml:space="preserve">= </w:t>
      </w:r>
      <m:oMath>
        <m:f>
          <m:fPr>
            <m:ctrlPr>
              <w:rPr>
                <w:rFonts w:ascii="Cambria Math" w:eastAsia="宋体" w:hAnsi="Cambria Math" w:cs="Times New Roman"/>
                <w:sz w:val="24"/>
                <w:szCs w:val="21"/>
              </w:rPr>
            </m:ctrlPr>
          </m:fPr>
          <m:num>
            <m:r>
              <m:rPr>
                <m:sty m:val="p"/>
              </m:rPr>
              <w:rPr>
                <w:rFonts w:ascii="Cambria Math" w:eastAsia="宋体" w:hAnsi="Cambria Math" w:cs="Times New Roman"/>
                <w:sz w:val="24"/>
                <w:szCs w:val="21"/>
              </w:rPr>
              <m:t>共生菌群落与青枯菌可共同利用资源数量</m:t>
            </m:r>
          </m:num>
          <m:den>
            <m:r>
              <m:rPr>
                <m:sty m:val="p"/>
              </m:rPr>
              <w:rPr>
                <w:rFonts w:ascii="Cambria Math" w:eastAsia="宋体" w:hAnsi="Cambria Math" w:cs="Times New Roman"/>
                <w:sz w:val="24"/>
                <w:szCs w:val="21"/>
              </w:rPr>
              <m:t>青枯菌可利用资源数量</m:t>
            </m:r>
          </m:den>
        </m:f>
        <m:r>
          <m:rPr>
            <m:sty m:val="p"/>
          </m:rPr>
          <w:rPr>
            <w:rFonts w:ascii="Cambria Math" w:eastAsia="宋体" w:hAnsi="Cambria Math" w:cs="Times New Roman"/>
            <w:sz w:val="24"/>
            <w:szCs w:val="21"/>
          </w:rPr>
          <m:t>×100%</m:t>
        </m:r>
      </m:oMath>
    </w:p>
    <w:p w14:paraId="6850F604" w14:textId="6E24C649" w:rsidR="006627A1" w:rsidRPr="00DB234B" w:rsidRDefault="00547F62" w:rsidP="00346AD6">
      <w:pPr>
        <w:tabs>
          <w:tab w:val="left" w:pos="420"/>
        </w:tabs>
        <w:adjustRightInd w:val="0"/>
        <w:snapToGrid w:val="0"/>
        <w:spacing w:line="360" w:lineRule="auto"/>
        <w:ind w:leftChars="142" w:left="284"/>
        <w:jc w:val="both"/>
        <w:rPr>
          <w:rFonts w:ascii="Times New Roman" w:eastAsia="宋体" w:hAnsi="Times New Roman" w:cs="Times New Roman"/>
          <w:sz w:val="24"/>
          <w:lang w:eastAsia="zh-CN"/>
        </w:rPr>
      </w:pPr>
      <w:r w:rsidRPr="00DB234B">
        <w:rPr>
          <w:rFonts w:ascii="Times New Roman" w:eastAsia="宋体" w:hAnsi="Times New Roman" w:cs="Times New Roman"/>
          <w:sz w:val="24"/>
          <w:lang w:eastAsia="zh-CN"/>
        </w:rPr>
        <w:t xml:space="preserve">48 </w:t>
      </w:r>
      <w:r w:rsidRPr="00DB234B">
        <w:rPr>
          <w:rFonts w:ascii="Times New Roman" w:eastAsia="宋体" w:hAnsi="Times New Roman" w:cs="Times New Roman"/>
          <w:sz w:val="24"/>
          <w:lang w:eastAsia="zh-CN"/>
        </w:rPr>
        <w:t>种资源中，青枯菌可利用资源数量为</w:t>
      </w:r>
      <w:r w:rsidRPr="00DB234B">
        <w:rPr>
          <w:rFonts w:ascii="Times New Roman" w:eastAsia="宋体" w:hAnsi="Times New Roman" w:cs="Times New Roman"/>
          <w:sz w:val="24"/>
          <w:lang w:eastAsia="zh-CN"/>
        </w:rPr>
        <w:t xml:space="preserve"> 21 </w:t>
      </w:r>
      <w:proofErr w:type="gramStart"/>
      <w:r w:rsidRPr="00DB234B">
        <w:rPr>
          <w:rFonts w:ascii="Times New Roman" w:eastAsia="宋体" w:hAnsi="Times New Roman" w:cs="Times New Roman"/>
          <w:sz w:val="24"/>
          <w:lang w:eastAsia="zh-CN"/>
        </w:rPr>
        <w:t>个</w:t>
      </w:r>
      <w:proofErr w:type="gramEnd"/>
      <w:r w:rsidRPr="00DB234B">
        <w:rPr>
          <w:rFonts w:ascii="Times New Roman" w:eastAsia="宋体" w:hAnsi="Times New Roman" w:cs="Times New Roman"/>
          <w:sz w:val="24"/>
          <w:lang w:eastAsia="zh-CN"/>
        </w:rPr>
        <w:t>，若微生物群落与青枯</w:t>
      </w:r>
      <w:proofErr w:type="gramStart"/>
      <w:r w:rsidRPr="00DB234B">
        <w:rPr>
          <w:rFonts w:ascii="Times New Roman" w:eastAsia="宋体" w:hAnsi="Times New Roman" w:cs="Times New Roman"/>
          <w:sz w:val="24"/>
          <w:lang w:eastAsia="zh-CN"/>
        </w:rPr>
        <w:t>菌</w:t>
      </w:r>
      <w:proofErr w:type="gramEnd"/>
      <w:r w:rsidRPr="00DB234B">
        <w:rPr>
          <w:rFonts w:ascii="Times New Roman" w:eastAsia="宋体" w:hAnsi="Times New Roman" w:cs="Times New Roman"/>
          <w:sz w:val="24"/>
          <w:lang w:eastAsia="zh-CN"/>
        </w:rPr>
        <w:t>共同利用的资源数量为</w:t>
      </w:r>
      <w:r w:rsidRPr="00DB234B">
        <w:rPr>
          <w:rFonts w:ascii="Times New Roman" w:eastAsia="宋体" w:hAnsi="Times New Roman" w:cs="Times New Roman"/>
          <w:sz w:val="24"/>
          <w:lang w:eastAsia="zh-CN"/>
        </w:rPr>
        <w:t xml:space="preserve"> 10</w:t>
      </w:r>
      <w:r w:rsidRPr="00DB234B">
        <w:rPr>
          <w:rFonts w:ascii="Times New Roman" w:eastAsia="宋体" w:hAnsi="Times New Roman" w:cs="Times New Roman"/>
          <w:sz w:val="24"/>
          <w:lang w:eastAsia="zh-CN"/>
        </w:rPr>
        <w:t>，则该群落与青枯菌的生态位重叠指数（</w:t>
      </w:r>
      <w:r w:rsidRPr="00DB234B">
        <w:rPr>
          <w:rFonts w:ascii="Times New Roman" w:eastAsia="宋体" w:hAnsi="Times New Roman" w:cs="Times New Roman"/>
          <w:sz w:val="24"/>
          <w:lang w:eastAsia="zh-CN"/>
        </w:rPr>
        <w:t>NOI</w:t>
      </w:r>
      <w:r w:rsidRPr="00DB234B">
        <w:rPr>
          <w:rFonts w:ascii="Times New Roman" w:eastAsia="宋体" w:hAnsi="Times New Roman" w:cs="Times New Roman"/>
          <w:sz w:val="24"/>
          <w:lang w:eastAsia="zh-CN"/>
        </w:rPr>
        <w:t>）为</w:t>
      </w:r>
      <w:r w:rsidRPr="00DB234B">
        <w:rPr>
          <w:rFonts w:ascii="Times New Roman" w:eastAsia="宋体" w:hAnsi="Times New Roman" w:cs="Times New Roman"/>
          <w:sz w:val="24"/>
          <w:lang w:eastAsia="zh-CN"/>
        </w:rPr>
        <w:t xml:space="preserve"> 0.48</w:t>
      </w:r>
      <w:r w:rsidRPr="00DB234B">
        <w:rPr>
          <w:rFonts w:ascii="Times New Roman" w:eastAsia="宋体" w:hAnsi="Times New Roman" w:cs="Times New Roman"/>
          <w:sz w:val="24"/>
          <w:lang w:eastAsia="zh-CN"/>
        </w:rPr>
        <w:t>（</w:t>
      </w:r>
      <w:r w:rsidRPr="00DB234B">
        <w:rPr>
          <w:rFonts w:ascii="Times New Roman" w:eastAsia="宋体" w:hAnsi="Times New Roman" w:cs="Times New Roman"/>
          <w:sz w:val="24"/>
          <w:lang w:eastAsia="zh-CN"/>
        </w:rPr>
        <w:t>10/21</w:t>
      </w:r>
      <w:r w:rsidRPr="00DB234B">
        <w:rPr>
          <w:rFonts w:ascii="Times New Roman" w:eastAsia="宋体" w:hAnsi="Times New Roman" w:cs="Times New Roman"/>
          <w:sz w:val="24"/>
          <w:lang w:eastAsia="zh-CN"/>
        </w:rPr>
        <w:t>）。</w:t>
      </w:r>
    </w:p>
    <w:p w14:paraId="721B401D" w14:textId="77777777" w:rsidR="00CD0AAE" w:rsidRPr="00DB234B" w:rsidRDefault="00CD0AAE" w:rsidP="00CD0AAE">
      <w:pPr>
        <w:adjustRightInd w:val="0"/>
        <w:snapToGrid w:val="0"/>
        <w:spacing w:beforeLines="100" w:before="312" w:line="360" w:lineRule="auto"/>
        <w:ind w:left="420"/>
        <w:jc w:val="center"/>
        <w:rPr>
          <w:rFonts w:ascii="Times New Roman" w:eastAsia="宋体" w:hAnsi="Times New Roman" w:cs="Times New Roman"/>
          <w:sz w:val="24"/>
          <w:lang w:eastAsia="zh-CN"/>
        </w:rPr>
      </w:pPr>
      <w:r w:rsidRPr="00DB234B">
        <w:rPr>
          <w:rFonts w:ascii="Times New Roman" w:eastAsia="宋体" w:hAnsi="Times New Roman" w:cs="Times New Roman"/>
          <w:noProof/>
          <w:sz w:val="24"/>
          <w:lang w:eastAsia="zh-CN"/>
        </w:rPr>
        <w:lastRenderedPageBreak/>
        <w:drawing>
          <wp:inline distT="0" distB="0" distL="0" distR="0" wp14:anchorId="64DA2D54" wp14:editId="29ABEC8F">
            <wp:extent cx="2846614" cy="36076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181" cy="3628681"/>
                    </a:xfrm>
                    <a:prstGeom prst="rect">
                      <a:avLst/>
                    </a:prstGeom>
                    <a:noFill/>
                  </pic:spPr>
                </pic:pic>
              </a:graphicData>
            </a:graphic>
          </wp:inline>
        </w:drawing>
      </w:r>
    </w:p>
    <w:p w14:paraId="25E87429" w14:textId="4FE3D2CF" w:rsidR="006627A1" w:rsidRPr="00DB234B" w:rsidRDefault="00A60F94" w:rsidP="00CD0AAE">
      <w:pPr>
        <w:adjustRightInd w:val="0"/>
        <w:snapToGrid w:val="0"/>
        <w:spacing w:line="360" w:lineRule="auto"/>
        <w:ind w:left="420"/>
        <w:jc w:val="center"/>
        <w:rPr>
          <w:rFonts w:ascii="Times New Roman" w:eastAsia="宋体" w:hAnsi="Times New Roman" w:cs="Times New Roman"/>
          <w:sz w:val="24"/>
          <w:lang w:eastAsia="zh-CN"/>
        </w:rPr>
      </w:pPr>
      <w:r w:rsidRPr="00DB234B">
        <w:rPr>
          <w:rFonts w:ascii="Times New Roman" w:eastAsia="宋体" w:hAnsi="Times New Roman" w:cs="Times New Roman"/>
          <w:b/>
          <w:bCs/>
          <w:sz w:val="24"/>
          <w:szCs w:val="24"/>
        </w:rPr>
        <w:t>图</w:t>
      </w:r>
      <w:r w:rsidRPr="00DB234B">
        <w:rPr>
          <w:rFonts w:ascii="Times New Roman" w:eastAsia="宋体" w:hAnsi="Times New Roman" w:cs="Times New Roman"/>
          <w:b/>
          <w:bCs/>
          <w:sz w:val="24"/>
          <w:szCs w:val="24"/>
        </w:rPr>
        <w:t>1</w:t>
      </w:r>
      <w:r w:rsidRPr="00DB234B">
        <w:rPr>
          <w:rFonts w:ascii="Times New Roman" w:eastAsia="宋体" w:hAnsi="Times New Roman" w:cs="Times New Roman"/>
          <w:b/>
          <w:bCs/>
          <w:sz w:val="24"/>
          <w:szCs w:val="24"/>
          <w:lang w:eastAsia="zh-CN"/>
        </w:rPr>
        <w:t xml:space="preserve">. </w:t>
      </w:r>
      <w:r w:rsidRPr="00DB234B">
        <w:rPr>
          <w:rFonts w:ascii="Times New Roman" w:eastAsia="宋体" w:hAnsi="Times New Roman" w:cs="Times New Roman"/>
          <w:b/>
          <w:bCs/>
          <w:sz w:val="24"/>
          <w:szCs w:val="24"/>
        </w:rPr>
        <w:t>营养网络模型计算原理示意图</w:t>
      </w:r>
    </w:p>
    <w:p w14:paraId="61BD1133" w14:textId="4BE01F7C" w:rsidR="006627A1" w:rsidRPr="00DB234B" w:rsidRDefault="00A60F94" w:rsidP="00CD0AAE">
      <w:pPr>
        <w:adjustRightInd w:val="0"/>
        <w:snapToGrid w:val="0"/>
        <w:spacing w:line="360" w:lineRule="auto"/>
        <w:ind w:leftChars="200" w:left="400"/>
        <w:jc w:val="both"/>
        <w:rPr>
          <w:rFonts w:ascii="Times New Roman" w:eastAsia="宋体" w:hAnsi="Times New Roman" w:cs="Times New Roman"/>
          <w:i/>
          <w:iCs/>
          <w:sz w:val="24"/>
          <w:szCs w:val="24"/>
          <w:lang w:eastAsia="zh-CN"/>
        </w:rPr>
      </w:pPr>
      <w:r w:rsidRPr="00DB234B">
        <w:rPr>
          <w:rFonts w:ascii="Times New Roman" w:eastAsia="宋体" w:hAnsi="Times New Roman" w:cs="Times New Roman"/>
          <w:i/>
          <w:iCs/>
          <w:sz w:val="24"/>
          <w:szCs w:val="24"/>
          <w:lang w:eastAsia="zh-CN"/>
        </w:rPr>
        <w:t>注：红色表示</w:t>
      </w:r>
      <w:r w:rsidR="00E818D6" w:rsidRPr="00DB234B">
        <w:rPr>
          <w:rFonts w:ascii="Times New Roman" w:eastAsia="宋体" w:hAnsi="Times New Roman" w:cs="Times New Roman"/>
          <w:i/>
          <w:iCs/>
          <w:sz w:val="24"/>
          <w:szCs w:val="24"/>
          <w:lang w:eastAsia="zh-CN"/>
        </w:rPr>
        <w:t>病原菌（青枯菌）</w:t>
      </w:r>
      <w:r w:rsidRPr="00DB234B">
        <w:rPr>
          <w:rFonts w:ascii="Times New Roman" w:eastAsia="宋体" w:hAnsi="Times New Roman" w:cs="Times New Roman"/>
          <w:i/>
          <w:iCs/>
          <w:sz w:val="24"/>
          <w:szCs w:val="24"/>
          <w:lang w:eastAsia="zh-CN"/>
        </w:rPr>
        <w:t>资源利用情况，黑色表示五株本地微生物的资源利用情况；方块填充表示该物种可利用相应资源，反之，无法利用。</w:t>
      </w:r>
    </w:p>
    <w:p w14:paraId="7FE0D410" w14:textId="77777777" w:rsidR="006627A1" w:rsidRPr="00DB234B" w:rsidRDefault="00A60F94">
      <w:pPr>
        <w:widowControl w:val="0"/>
        <w:adjustRightInd w:val="0"/>
        <w:snapToGrid w:val="0"/>
        <w:spacing w:before="240" w:line="360" w:lineRule="auto"/>
        <w:jc w:val="both"/>
        <w:rPr>
          <w:rFonts w:ascii="Times New Roman" w:eastAsia="黑体" w:hAnsi="Times New Roman" w:cs="Times New Roman"/>
          <w:b/>
          <w:sz w:val="24"/>
          <w:szCs w:val="24"/>
          <w:lang w:eastAsia="zh-CN"/>
        </w:rPr>
      </w:pPr>
      <w:r w:rsidRPr="00DB234B">
        <w:rPr>
          <w:rFonts w:ascii="Times New Roman" w:eastAsia="黑体" w:hAnsi="Times New Roman" w:cs="Times New Roman"/>
          <w:b/>
          <w:sz w:val="24"/>
          <w:szCs w:val="24"/>
          <w:lang w:eastAsia="zh-CN"/>
        </w:rPr>
        <w:t>溶液配方</w:t>
      </w:r>
    </w:p>
    <w:p w14:paraId="6F3479D2" w14:textId="77777777" w:rsidR="006627A1" w:rsidRPr="00DB234B" w:rsidRDefault="00A60F94">
      <w:pPr>
        <w:numPr>
          <w:ilvl w:val="0"/>
          <w:numId w:val="18"/>
        </w:numPr>
        <w:adjustRightInd w:val="0"/>
        <w:snapToGrid w:val="0"/>
        <w:spacing w:line="360" w:lineRule="auto"/>
        <w:ind w:left="420" w:hanging="420"/>
        <w:jc w:val="both"/>
        <w:rPr>
          <w:rFonts w:ascii="Times New Roman" w:eastAsia="宋体" w:hAnsi="Times New Roman" w:cs="Times New Roman"/>
          <w:sz w:val="24"/>
          <w:lang w:eastAsia="zh-CN"/>
        </w:rPr>
      </w:pPr>
      <w:proofErr w:type="gramStart"/>
      <w:r w:rsidRPr="00DB234B">
        <w:rPr>
          <w:rFonts w:ascii="Times New Roman" w:eastAsia="宋体" w:hAnsi="Times New Roman" w:cs="Times New Roman"/>
          <w:sz w:val="24"/>
          <w:lang w:eastAsia="zh-CN"/>
        </w:rPr>
        <w:t>胰</w:t>
      </w:r>
      <w:proofErr w:type="gramEnd"/>
      <w:r w:rsidRPr="00DB234B">
        <w:rPr>
          <w:rFonts w:ascii="Times New Roman" w:eastAsia="宋体" w:hAnsi="Times New Roman" w:cs="Times New Roman"/>
          <w:sz w:val="24"/>
          <w:lang w:eastAsia="zh-CN"/>
        </w:rPr>
        <w:t>蛋白胨大豆肉汤培养基：</w:t>
      </w:r>
    </w:p>
    <w:p w14:paraId="4B3271FD" w14:textId="77777777" w:rsidR="006627A1" w:rsidRPr="00DB234B" w:rsidRDefault="00A60F94">
      <w:pPr>
        <w:pStyle w:val="aff4"/>
        <w:numPr>
          <w:ilvl w:val="1"/>
          <w:numId w:val="19"/>
        </w:numPr>
        <w:adjustRightInd w:val="0"/>
        <w:snapToGrid w:val="0"/>
        <w:spacing w:line="360" w:lineRule="auto"/>
        <w:ind w:leftChars="200" w:left="880" w:hangingChars="200" w:hanging="480"/>
        <w:jc w:val="both"/>
        <w:rPr>
          <w:rFonts w:ascii="Times New Roman" w:eastAsia="宋体" w:hAnsi="Times New Roman" w:cs="Times New Roman"/>
          <w:kern w:val="1"/>
        </w:rPr>
      </w:pPr>
      <w:r w:rsidRPr="00DB234B">
        <w:rPr>
          <w:rFonts w:ascii="Times New Roman" w:eastAsia="宋体" w:hAnsi="Times New Roman" w:cs="Times New Roman"/>
          <w:kern w:val="1"/>
        </w:rPr>
        <w:t>10</w:t>
      </w:r>
      <w:r w:rsidRPr="00DB234B">
        <w:rPr>
          <w:rFonts w:ascii="Times New Roman" w:eastAsia="宋体" w:hAnsi="Times New Roman" w:cs="Times New Roman"/>
          <w:kern w:val="1"/>
          <w:lang w:eastAsia="zh-CN"/>
        </w:rPr>
        <w:t xml:space="preserve"> </w:t>
      </w:r>
      <w:r w:rsidRPr="00DB234B">
        <w:rPr>
          <w:rFonts w:ascii="Times New Roman" w:eastAsia="宋体" w:hAnsi="Times New Roman" w:cs="Times New Roman"/>
          <w:kern w:val="1"/>
        </w:rPr>
        <w:t>g</w:t>
      </w:r>
      <w:r w:rsidRPr="00DB234B">
        <w:rPr>
          <w:rFonts w:ascii="Times New Roman" w:eastAsia="宋体" w:hAnsi="Times New Roman" w:cs="Times New Roman"/>
          <w:kern w:val="1"/>
        </w:rPr>
        <w:t>葡萄糖</w:t>
      </w:r>
      <w:r w:rsidRPr="00DB234B">
        <w:rPr>
          <w:rFonts w:ascii="Times New Roman" w:eastAsia="宋体" w:hAnsi="Times New Roman" w:cs="Times New Roman"/>
          <w:kern w:val="1"/>
        </w:rPr>
        <w:t xml:space="preserve"> </w:t>
      </w:r>
    </w:p>
    <w:p w14:paraId="694BC4C2" w14:textId="77777777" w:rsidR="006627A1" w:rsidRPr="00DB234B" w:rsidRDefault="00A60F94">
      <w:pPr>
        <w:pStyle w:val="aff4"/>
        <w:numPr>
          <w:ilvl w:val="1"/>
          <w:numId w:val="19"/>
        </w:numPr>
        <w:adjustRightInd w:val="0"/>
        <w:snapToGrid w:val="0"/>
        <w:spacing w:line="360" w:lineRule="auto"/>
        <w:ind w:leftChars="200" w:left="880" w:hangingChars="200" w:hanging="480"/>
        <w:jc w:val="both"/>
        <w:rPr>
          <w:rFonts w:ascii="Times New Roman" w:eastAsia="宋体" w:hAnsi="Times New Roman" w:cs="Times New Roman"/>
          <w:kern w:val="1"/>
        </w:rPr>
      </w:pPr>
      <w:r w:rsidRPr="00DB234B">
        <w:rPr>
          <w:rFonts w:ascii="Times New Roman" w:eastAsia="宋体" w:hAnsi="Times New Roman" w:cs="Times New Roman"/>
          <w:kern w:val="1"/>
        </w:rPr>
        <w:t>5 g</w:t>
      </w:r>
      <w:r w:rsidRPr="00DB234B">
        <w:rPr>
          <w:rFonts w:ascii="Times New Roman" w:eastAsia="宋体" w:hAnsi="Times New Roman" w:cs="Times New Roman"/>
          <w:kern w:val="1"/>
        </w:rPr>
        <w:t>胰蛋白胨</w:t>
      </w:r>
    </w:p>
    <w:p w14:paraId="1AC83C1E" w14:textId="77777777" w:rsidR="006627A1" w:rsidRPr="00DB234B" w:rsidRDefault="00A60F94">
      <w:pPr>
        <w:pStyle w:val="aff4"/>
        <w:numPr>
          <w:ilvl w:val="1"/>
          <w:numId w:val="19"/>
        </w:numPr>
        <w:adjustRightInd w:val="0"/>
        <w:snapToGrid w:val="0"/>
        <w:spacing w:line="360" w:lineRule="auto"/>
        <w:ind w:leftChars="200" w:left="880" w:hangingChars="200" w:hanging="480"/>
        <w:jc w:val="both"/>
        <w:rPr>
          <w:rFonts w:ascii="Times New Roman" w:eastAsia="宋体" w:hAnsi="Times New Roman" w:cs="Times New Roman"/>
          <w:kern w:val="1"/>
        </w:rPr>
      </w:pPr>
      <w:r w:rsidRPr="00DB234B">
        <w:rPr>
          <w:rFonts w:ascii="Times New Roman" w:eastAsia="宋体" w:hAnsi="Times New Roman" w:cs="Times New Roman"/>
          <w:kern w:val="1"/>
        </w:rPr>
        <w:t>0.5 g</w:t>
      </w:r>
      <w:r w:rsidRPr="00DB234B">
        <w:rPr>
          <w:rFonts w:ascii="Times New Roman" w:eastAsia="宋体" w:hAnsi="Times New Roman" w:cs="Times New Roman"/>
          <w:kern w:val="1"/>
        </w:rPr>
        <w:t>酵母</w:t>
      </w:r>
      <w:r w:rsidRPr="00DB234B">
        <w:rPr>
          <w:rFonts w:ascii="Times New Roman" w:eastAsia="宋体" w:hAnsi="Times New Roman" w:cs="Times New Roman"/>
          <w:kern w:val="1"/>
        </w:rPr>
        <w:t xml:space="preserve"> </w:t>
      </w:r>
    </w:p>
    <w:p w14:paraId="0EB7051F" w14:textId="77777777" w:rsidR="006627A1" w:rsidRPr="00DB234B" w:rsidRDefault="00A60F94">
      <w:pPr>
        <w:pStyle w:val="aff4"/>
        <w:numPr>
          <w:ilvl w:val="1"/>
          <w:numId w:val="19"/>
        </w:numPr>
        <w:adjustRightInd w:val="0"/>
        <w:snapToGrid w:val="0"/>
        <w:spacing w:line="360" w:lineRule="auto"/>
        <w:ind w:leftChars="200" w:left="880" w:hangingChars="200" w:hanging="480"/>
        <w:jc w:val="both"/>
        <w:rPr>
          <w:rFonts w:ascii="Times New Roman" w:eastAsia="宋体" w:hAnsi="Times New Roman" w:cs="Times New Roman"/>
          <w:kern w:val="1"/>
        </w:rPr>
      </w:pPr>
      <w:r w:rsidRPr="00DB234B">
        <w:rPr>
          <w:rFonts w:ascii="Times New Roman" w:eastAsia="宋体" w:hAnsi="Times New Roman" w:cs="Times New Roman"/>
          <w:kern w:val="1"/>
        </w:rPr>
        <w:t>3g</w:t>
      </w:r>
      <w:r w:rsidRPr="00DB234B">
        <w:rPr>
          <w:rFonts w:ascii="Times New Roman" w:eastAsia="宋体" w:hAnsi="Times New Roman" w:cs="Times New Roman"/>
          <w:kern w:val="1"/>
        </w:rPr>
        <w:t>牛肉膏</w:t>
      </w:r>
      <w:r w:rsidRPr="00DB234B">
        <w:rPr>
          <w:rFonts w:ascii="Times New Roman" w:eastAsia="宋体" w:hAnsi="Times New Roman" w:cs="Times New Roman"/>
          <w:kern w:val="1"/>
        </w:rPr>
        <w:t xml:space="preserve"> </w:t>
      </w:r>
    </w:p>
    <w:p w14:paraId="1E4C2EE9" w14:textId="77777777" w:rsidR="006627A1" w:rsidRPr="00DB234B" w:rsidRDefault="00A60F94">
      <w:pPr>
        <w:pStyle w:val="aff4"/>
        <w:numPr>
          <w:ilvl w:val="1"/>
          <w:numId w:val="19"/>
        </w:numPr>
        <w:adjustRightInd w:val="0"/>
        <w:snapToGrid w:val="0"/>
        <w:spacing w:line="360" w:lineRule="auto"/>
        <w:ind w:leftChars="200" w:left="880" w:hangingChars="200" w:hanging="480"/>
        <w:jc w:val="both"/>
        <w:rPr>
          <w:rFonts w:ascii="Times New Roman" w:eastAsia="宋体" w:hAnsi="Times New Roman" w:cs="Times New Roman"/>
          <w:kern w:val="1"/>
        </w:rPr>
      </w:pPr>
      <w:r w:rsidRPr="00DB234B">
        <w:rPr>
          <w:rFonts w:ascii="Times New Roman" w:eastAsia="宋体" w:hAnsi="Times New Roman" w:cs="Times New Roman"/>
          <w:kern w:val="1"/>
        </w:rPr>
        <w:t>115 ℃</w:t>
      </w:r>
      <w:r w:rsidRPr="00DB234B">
        <w:rPr>
          <w:rFonts w:ascii="Times New Roman" w:eastAsia="宋体" w:hAnsi="Times New Roman" w:cs="Times New Roman"/>
          <w:kern w:val="1"/>
        </w:rPr>
        <w:t>灭菌</w:t>
      </w:r>
      <w:r w:rsidRPr="00DB234B">
        <w:rPr>
          <w:rFonts w:ascii="Times New Roman" w:eastAsia="宋体" w:hAnsi="Times New Roman" w:cs="Times New Roman"/>
          <w:kern w:val="1"/>
        </w:rPr>
        <w:t>30 min</w:t>
      </w:r>
      <w:r w:rsidRPr="00DB234B">
        <w:rPr>
          <w:rFonts w:ascii="Times New Roman" w:eastAsia="宋体" w:hAnsi="Times New Roman" w:cs="Times New Roman"/>
          <w:kern w:val="1"/>
        </w:rPr>
        <w:t>。</w:t>
      </w:r>
    </w:p>
    <w:p w14:paraId="6BB06068" w14:textId="77777777" w:rsidR="006627A1" w:rsidRPr="00DB234B" w:rsidRDefault="00A60F94">
      <w:pPr>
        <w:widowControl w:val="0"/>
        <w:adjustRightInd w:val="0"/>
        <w:snapToGrid w:val="0"/>
        <w:spacing w:before="240" w:line="360" w:lineRule="auto"/>
        <w:jc w:val="both"/>
        <w:rPr>
          <w:rFonts w:ascii="Times New Roman" w:eastAsia="黑体" w:hAnsi="Times New Roman" w:cs="Times New Roman"/>
          <w:b/>
          <w:sz w:val="24"/>
          <w:szCs w:val="24"/>
          <w:lang w:eastAsia="zh-CN"/>
        </w:rPr>
      </w:pPr>
      <w:r w:rsidRPr="00DB234B">
        <w:rPr>
          <w:rFonts w:ascii="Times New Roman" w:eastAsia="黑体" w:hAnsi="Times New Roman" w:cs="Times New Roman"/>
          <w:b/>
          <w:sz w:val="24"/>
          <w:szCs w:val="24"/>
          <w:lang w:eastAsia="zh-CN"/>
        </w:rPr>
        <w:t>致谢</w:t>
      </w:r>
    </w:p>
    <w:p w14:paraId="686F65B9" w14:textId="439FCC66" w:rsidR="006627A1" w:rsidRPr="00123DE1" w:rsidRDefault="00A60F94">
      <w:pPr>
        <w:widowControl w:val="0"/>
        <w:adjustRightInd w:val="0"/>
        <w:snapToGrid w:val="0"/>
        <w:spacing w:line="360" w:lineRule="auto"/>
        <w:jc w:val="both"/>
        <w:rPr>
          <w:rFonts w:ascii="Times New Roman" w:eastAsia="宋体" w:hAnsi="Times New Roman" w:cs="Times New Roman"/>
          <w:kern w:val="1"/>
          <w:sz w:val="24"/>
          <w:szCs w:val="24"/>
          <w:lang w:eastAsia="zh-CN"/>
        </w:rPr>
      </w:pPr>
      <w:r w:rsidRPr="00DB234B">
        <w:rPr>
          <w:rFonts w:ascii="Times New Roman" w:eastAsia="宋体" w:hAnsi="Times New Roman" w:cs="Times New Roman"/>
          <w:kern w:val="1"/>
          <w:sz w:val="24"/>
          <w:szCs w:val="24"/>
          <w:lang w:eastAsia="zh-CN"/>
        </w:rPr>
        <w:t>本项工作得到了国家自然科学基金</w:t>
      </w:r>
      <w:r w:rsidRPr="00DB234B">
        <w:rPr>
          <w:rFonts w:ascii="Times New Roman" w:eastAsia="宋体" w:hAnsi="Times New Roman" w:cs="Times New Roman"/>
          <w:kern w:val="1"/>
          <w:sz w:val="24"/>
          <w:szCs w:val="24"/>
          <w:lang w:eastAsia="zh-CN"/>
        </w:rPr>
        <w:t xml:space="preserve"> (41301262</w:t>
      </w:r>
      <w:r w:rsidRPr="00DB234B">
        <w:rPr>
          <w:rFonts w:ascii="Times New Roman" w:eastAsia="宋体" w:hAnsi="Times New Roman" w:cs="Times New Roman"/>
          <w:kern w:val="1"/>
          <w:sz w:val="24"/>
          <w:szCs w:val="24"/>
          <w:lang w:eastAsia="zh-CN"/>
        </w:rPr>
        <w:t>和</w:t>
      </w:r>
      <w:r w:rsidRPr="00DB234B">
        <w:rPr>
          <w:rFonts w:ascii="Times New Roman" w:eastAsia="宋体" w:hAnsi="Times New Roman" w:cs="Times New Roman"/>
          <w:kern w:val="1"/>
          <w:sz w:val="24"/>
          <w:szCs w:val="24"/>
          <w:lang w:eastAsia="zh-CN"/>
        </w:rPr>
        <w:t xml:space="preserve">41471213) </w:t>
      </w:r>
      <w:r w:rsidRPr="00DB234B">
        <w:rPr>
          <w:rFonts w:ascii="Times New Roman" w:eastAsia="宋体" w:hAnsi="Times New Roman" w:cs="Times New Roman"/>
          <w:kern w:val="1"/>
          <w:sz w:val="24"/>
          <w:szCs w:val="24"/>
          <w:lang w:eastAsia="zh-CN"/>
        </w:rPr>
        <w:t>、国家</w:t>
      </w:r>
      <w:r w:rsidRPr="00DB234B">
        <w:rPr>
          <w:rFonts w:ascii="Times New Roman" w:eastAsia="宋体" w:hAnsi="Times New Roman" w:cs="Times New Roman"/>
          <w:kern w:val="1"/>
          <w:sz w:val="24"/>
          <w:szCs w:val="24"/>
          <w:lang w:eastAsia="zh-CN"/>
        </w:rPr>
        <w:t>“973”</w:t>
      </w:r>
      <w:r w:rsidRPr="00DB234B">
        <w:rPr>
          <w:rFonts w:ascii="Times New Roman" w:eastAsia="宋体" w:hAnsi="Times New Roman" w:cs="Times New Roman"/>
          <w:kern w:val="1"/>
          <w:sz w:val="24"/>
          <w:szCs w:val="24"/>
          <w:lang w:eastAsia="zh-CN"/>
        </w:rPr>
        <w:t>计划</w:t>
      </w:r>
      <w:r w:rsidRPr="00DB234B">
        <w:rPr>
          <w:rFonts w:ascii="Times New Roman" w:eastAsia="宋体" w:hAnsi="Times New Roman" w:cs="Times New Roman"/>
          <w:kern w:val="1"/>
          <w:sz w:val="24"/>
          <w:szCs w:val="24"/>
          <w:lang w:eastAsia="zh-CN"/>
        </w:rPr>
        <w:t xml:space="preserve"> (2015CB150503) </w:t>
      </w:r>
      <w:r w:rsidRPr="00DB234B">
        <w:rPr>
          <w:rFonts w:ascii="Times New Roman" w:eastAsia="宋体" w:hAnsi="Times New Roman" w:cs="Times New Roman"/>
          <w:kern w:val="1"/>
          <w:sz w:val="24"/>
          <w:szCs w:val="24"/>
          <w:lang w:eastAsia="zh-CN"/>
        </w:rPr>
        <w:t>、江苏省自然科学基金</w:t>
      </w:r>
      <w:r w:rsidRPr="00DB234B">
        <w:rPr>
          <w:rFonts w:ascii="Times New Roman" w:eastAsia="宋体" w:hAnsi="Times New Roman" w:cs="Times New Roman"/>
          <w:kern w:val="1"/>
          <w:sz w:val="24"/>
          <w:szCs w:val="24"/>
          <w:lang w:eastAsia="zh-CN"/>
        </w:rPr>
        <w:t xml:space="preserve"> (BK20130677) </w:t>
      </w:r>
      <w:r w:rsidRPr="00DB234B">
        <w:rPr>
          <w:rFonts w:ascii="Times New Roman" w:eastAsia="宋体" w:hAnsi="Times New Roman" w:cs="Times New Roman"/>
          <w:kern w:val="1"/>
          <w:sz w:val="24"/>
          <w:szCs w:val="24"/>
          <w:lang w:eastAsia="zh-CN"/>
        </w:rPr>
        <w:t>、江苏高校优势学</w:t>
      </w:r>
      <w:bookmarkEnd w:id="1"/>
      <w:r w:rsidRPr="00123DE1">
        <w:rPr>
          <w:rFonts w:ascii="Times New Roman" w:eastAsia="宋体" w:hAnsi="Times New Roman" w:cs="Times New Roman"/>
          <w:kern w:val="1"/>
          <w:sz w:val="24"/>
          <w:szCs w:val="24"/>
          <w:lang w:eastAsia="zh-CN"/>
        </w:rPr>
        <w:t>科建设工程项目、</w:t>
      </w:r>
      <w:r w:rsidRPr="00123DE1">
        <w:rPr>
          <w:rFonts w:ascii="Times New Roman" w:eastAsia="宋体" w:hAnsi="Times New Roman" w:cs="Times New Roman"/>
          <w:kern w:val="1"/>
          <w:sz w:val="24"/>
          <w:szCs w:val="24"/>
          <w:lang w:eastAsia="zh-CN"/>
        </w:rPr>
        <w:t>111</w:t>
      </w:r>
      <w:r w:rsidRPr="00123DE1">
        <w:rPr>
          <w:rFonts w:ascii="Times New Roman" w:eastAsia="宋体" w:hAnsi="Times New Roman" w:cs="Times New Roman"/>
          <w:kern w:val="1"/>
          <w:sz w:val="24"/>
          <w:szCs w:val="24"/>
          <w:lang w:eastAsia="zh-CN"/>
        </w:rPr>
        <w:t>项目、青蓝工程的资助。本实验流程基于已发表的论文</w:t>
      </w:r>
      <w:r w:rsidRPr="00123DE1">
        <w:rPr>
          <w:rFonts w:ascii="Times New Roman" w:eastAsia="宋体" w:hAnsi="Times New Roman" w:cs="Times New Roman"/>
          <w:kern w:val="1"/>
          <w:sz w:val="24"/>
          <w:szCs w:val="24"/>
          <w:lang w:eastAsia="zh-CN"/>
        </w:rPr>
        <w:t xml:space="preserve"> (Wei </w:t>
      </w:r>
      <w:r w:rsidRPr="00123DE1">
        <w:rPr>
          <w:rFonts w:ascii="Times New Roman" w:eastAsia="宋体" w:hAnsi="Times New Roman" w:cs="Times New Roman"/>
          <w:kern w:val="1"/>
          <w:sz w:val="24"/>
          <w:szCs w:val="24"/>
          <w:lang w:eastAsia="zh-CN"/>
        </w:rPr>
        <w:t>等</w:t>
      </w:r>
      <w:r w:rsidRPr="00123DE1">
        <w:rPr>
          <w:rFonts w:ascii="Times New Roman" w:eastAsia="宋体" w:hAnsi="Times New Roman" w:cs="Times New Roman"/>
          <w:kern w:val="1"/>
          <w:sz w:val="24"/>
          <w:szCs w:val="24"/>
          <w:lang w:eastAsia="zh-CN"/>
        </w:rPr>
        <w:t xml:space="preserve">, 2015) </w:t>
      </w:r>
      <w:r w:rsidRPr="00123DE1">
        <w:rPr>
          <w:rFonts w:ascii="Times New Roman" w:eastAsia="宋体" w:hAnsi="Times New Roman" w:cs="Times New Roman"/>
          <w:kern w:val="1"/>
          <w:sz w:val="24"/>
          <w:szCs w:val="24"/>
          <w:lang w:eastAsia="zh-CN"/>
        </w:rPr>
        <w:t>撰写。</w:t>
      </w:r>
    </w:p>
    <w:p w14:paraId="149E526F" w14:textId="77777777" w:rsidR="006627A1" w:rsidRPr="00123DE1" w:rsidRDefault="00A60F94">
      <w:pPr>
        <w:widowControl w:val="0"/>
        <w:adjustRightInd w:val="0"/>
        <w:snapToGrid w:val="0"/>
        <w:spacing w:beforeLines="100" w:before="312" w:line="360" w:lineRule="auto"/>
        <w:jc w:val="both"/>
        <w:rPr>
          <w:rFonts w:ascii="Times New Roman" w:eastAsia="黑体" w:hAnsi="Times New Roman" w:cs="Times New Roman"/>
          <w:b/>
          <w:color w:val="000000"/>
          <w:sz w:val="24"/>
          <w:szCs w:val="24"/>
          <w:lang w:eastAsia="zh-CN"/>
        </w:rPr>
      </w:pPr>
      <w:r w:rsidRPr="00123DE1">
        <w:rPr>
          <w:rFonts w:ascii="Times New Roman" w:eastAsia="黑体" w:hAnsi="Times New Roman" w:cs="Times New Roman"/>
          <w:b/>
          <w:color w:val="000000"/>
          <w:sz w:val="24"/>
          <w:szCs w:val="24"/>
          <w:lang w:eastAsia="zh-CN"/>
        </w:rPr>
        <w:t>参考文献</w:t>
      </w:r>
    </w:p>
    <w:p w14:paraId="18CD3934" w14:textId="77777777" w:rsidR="006627A1" w:rsidRPr="00123DE1" w:rsidRDefault="00A60F94">
      <w:pPr>
        <w:widowControl w:val="0"/>
        <w:numPr>
          <w:ilvl w:val="0"/>
          <w:numId w:val="20"/>
        </w:numPr>
        <w:adjustRightInd w:val="0"/>
        <w:snapToGrid w:val="0"/>
        <w:spacing w:line="360" w:lineRule="auto"/>
        <w:ind w:hanging="420"/>
        <w:jc w:val="both"/>
        <w:rPr>
          <w:rFonts w:ascii="Times New Roman" w:eastAsia="宋体" w:hAnsi="Times New Roman" w:cs="Times New Roman"/>
          <w:bCs/>
          <w:color w:val="000000"/>
          <w:sz w:val="24"/>
          <w:szCs w:val="24"/>
          <w:lang w:eastAsia="zh-CN"/>
        </w:rPr>
      </w:pPr>
      <w:proofErr w:type="spellStart"/>
      <w:r w:rsidRPr="00123DE1">
        <w:rPr>
          <w:rFonts w:ascii="Times New Roman" w:eastAsia="宋体" w:hAnsi="Times New Roman" w:cs="Times New Roman"/>
          <w:bCs/>
          <w:color w:val="000000"/>
          <w:sz w:val="24"/>
          <w:szCs w:val="24"/>
          <w:lang w:eastAsia="zh-CN"/>
        </w:rPr>
        <w:lastRenderedPageBreak/>
        <w:t>Galiana</w:t>
      </w:r>
      <w:proofErr w:type="spellEnd"/>
      <w:r w:rsidRPr="00123DE1">
        <w:rPr>
          <w:rFonts w:ascii="Times New Roman" w:eastAsia="宋体" w:hAnsi="Times New Roman" w:cs="Times New Roman"/>
          <w:bCs/>
          <w:color w:val="000000"/>
          <w:sz w:val="24"/>
          <w:szCs w:val="24"/>
          <w:lang w:eastAsia="zh-CN"/>
        </w:rPr>
        <w:t xml:space="preserve">, N., </w:t>
      </w:r>
      <w:proofErr w:type="spellStart"/>
      <w:r w:rsidRPr="00123DE1">
        <w:rPr>
          <w:rFonts w:ascii="Times New Roman" w:eastAsia="宋体" w:hAnsi="Times New Roman" w:cs="Times New Roman"/>
          <w:bCs/>
          <w:color w:val="000000"/>
          <w:sz w:val="24"/>
          <w:szCs w:val="24"/>
          <w:lang w:eastAsia="zh-CN"/>
        </w:rPr>
        <w:t>Lurgi</w:t>
      </w:r>
      <w:proofErr w:type="spellEnd"/>
      <w:r w:rsidRPr="00123DE1">
        <w:rPr>
          <w:rFonts w:ascii="Times New Roman" w:eastAsia="宋体" w:hAnsi="Times New Roman" w:cs="Times New Roman"/>
          <w:bCs/>
          <w:color w:val="000000"/>
          <w:sz w:val="24"/>
          <w:szCs w:val="24"/>
          <w:lang w:eastAsia="zh-CN"/>
        </w:rPr>
        <w:t xml:space="preserve">, M., Montoya, J. M. and </w:t>
      </w:r>
      <w:proofErr w:type="spellStart"/>
      <w:r w:rsidRPr="00123DE1">
        <w:rPr>
          <w:rFonts w:ascii="Times New Roman" w:eastAsia="宋体" w:hAnsi="Times New Roman" w:cs="Times New Roman"/>
          <w:bCs/>
          <w:color w:val="000000"/>
          <w:sz w:val="24"/>
          <w:szCs w:val="24"/>
          <w:lang w:eastAsia="zh-CN"/>
        </w:rPr>
        <w:t>López</w:t>
      </w:r>
      <w:proofErr w:type="spellEnd"/>
      <w:r w:rsidRPr="00123DE1">
        <w:rPr>
          <w:rFonts w:ascii="Times New Roman" w:eastAsia="宋体" w:hAnsi="Times New Roman" w:cs="Times New Roman"/>
          <w:bCs/>
          <w:color w:val="000000"/>
          <w:sz w:val="24"/>
          <w:szCs w:val="24"/>
          <w:lang w:eastAsia="zh-CN"/>
        </w:rPr>
        <w:t xml:space="preserve">, B. C. (2014). </w:t>
      </w:r>
      <w:r w:rsidRPr="00123DE1">
        <w:rPr>
          <w:rFonts w:ascii="Times New Roman" w:eastAsia="宋体" w:hAnsi="Times New Roman" w:cs="Times New Roman"/>
          <w:bCs/>
          <w:color w:val="1D41D5"/>
          <w:sz w:val="24"/>
          <w:szCs w:val="24"/>
          <w:u w:val="single"/>
          <w:lang w:eastAsia="zh-CN"/>
        </w:rPr>
        <w:t>Invasions cause biodiversity loss and community simplification in vertebrate food webs.</w:t>
      </w:r>
      <w:r w:rsidRPr="00123DE1">
        <w:rPr>
          <w:rFonts w:ascii="Times New Roman" w:eastAsia="宋体" w:hAnsi="Times New Roman" w:cs="Times New Roman"/>
          <w:bCs/>
          <w:color w:val="000000"/>
          <w:sz w:val="24"/>
          <w:szCs w:val="24"/>
          <w:lang w:eastAsia="zh-CN"/>
        </w:rPr>
        <w:t xml:space="preserve"> </w:t>
      </w:r>
      <w:proofErr w:type="spellStart"/>
      <w:r w:rsidRPr="00CD0AAE">
        <w:rPr>
          <w:rFonts w:ascii="Times New Roman" w:eastAsia="宋体" w:hAnsi="Times New Roman" w:cs="Times New Roman"/>
          <w:bCs/>
          <w:i/>
          <w:iCs/>
          <w:color w:val="00B0F0"/>
          <w:sz w:val="24"/>
          <w:szCs w:val="24"/>
          <w:lang w:eastAsia="zh-CN"/>
        </w:rPr>
        <w:t>Oikos</w:t>
      </w:r>
      <w:proofErr w:type="spellEnd"/>
      <w:r w:rsidRPr="00123DE1">
        <w:rPr>
          <w:rFonts w:ascii="Times New Roman" w:eastAsia="宋体" w:hAnsi="Times New Roman" w:cs="Times New Roman"/>
          <w:bCs/>
          <w:color w:val="000000"/>
          <w:sz w:val="24"/>
          <w:szCs w:val="24"/>
          <w:lang w:eastAsia="zh-CN"/>
        </w:rPr>
        <w:t xml:space="preserve"> 123(6): 721-728.</w:t>
      </w:r>
      <w:r w:rsidRPr="00123DE1">
        <w:rPr>
          <w:rFonts w:ascii="Times New Roman" w:eastAsia="宋体" w:hAnsi="Times New Roman" w:cs="Times New Roman"/>
          <w:bCs/>
          <w:color w:val="000000"/>
          <w:sz w:val="24"/>
          <w:szCs w:val="24"/>
          <w:lang w:eastAsia="zh-CN"/>
        </w:rPr>
        <w:tab/>
      </w:r>
    </w:p>
    <w:p w14:paraId="1418414E" w14:textId="77777777" w:rsidR="006627A1" w:rsidRPr="00123DE1" w:rsidRDefault="00A60F94">
      <w:pPr>
        <w:widowControl w:val="0"/>
        <w:numPr>
          <w:ilvl w:val="0"/>
          <w:numId w:val="20"/>
        </w:numPr>
        <w:adjustRightInd w:val="0"/>
        <w:snapToGrid w:val="0"/>
        <w:spacing w:line="360" w:lineRule="auto"/>
        <w:ind w:hanging="420"/>
        <w:jc w:val="both"/>
        <w:rPr>
          <w:rFonts w:ascii="Times New Roman" w:eastAsia="宋体" w:hAnsi="Times New Roman" w:cs="Times New Roman"/>
          <w:bCs/>
          <w:color w:val="000000"/>
          <w:sz w:val="24"/>
          <w:szCs w:val="24"/>
          <w:lang w:eastAsia="zh-CN"/>
        </w:rPr>
      </w:pPr>
      <w:r w:rsidRPr="00123DE1">
        <w:rPr>
          <w:rFonts w:ascii="Times New Roman" w:eastAsia="宋体" w:hAnsi="Times New Roman" w:cs="Times New Roman"/>
          <w:bCs/>
          <w:color w:val="000000"/>
          <w:sz w:val="24"/>
          <w:szCs w:val="24"/>
          <w:lang w:eastAsia="zh-CN"/>
        </w:rPr>
        <w:t xml:space="preserve">Gibson, D. J., Connolly, J., Hartnett, D. C. and </w:t>
      </w:r>
      <w:proofErr w:type="spellStart"/>
      <w:r w:rsidRPr="00123DE1">
        <w:rPr>
          <w:rFonts w:ascii="Times New Roman" w:eastAsia="宋体" w:hAnsi="Times New Roman" w:cs="Times New Roman"/>
          <w:bCs/>
          <w:color w:val="000000"/>
          <w:sz w:val="24"/>
          <w:szCs w:val="24"/>
          <w:lang w:eastAsia="zh-CN"/>
        </w:rPr>
        <w:t>Weidenhamer</w:t>
      </w:r>
      <w:proofErr w:type="spellEnd"/>
      <w:r w:rsidRPr="00123DE1">
        <w:rPr>
          <w:rFonts w:ascii="Times New Roman" w:eastAsia="宋体" w:hAnsi="Times New Roman" w:cs="Times New Roman"/>
          <w:bCs/>
          <w:color w:val="000000"/>
          <w:sz w:val="24"/>
          <w:szCs w:val="24"/>
          <w:lang w:eastAsia="zh-CN"/>
        </w:rPr>
        <w:t xml:space="preserve">, J. D. (1999). </w:t>
      </w:r>
      <w:r w:rsidRPr="00123DE1">
        <w:rPr>
          <w:rFonts w:ascii="Times New Roman" w:eastAsia="宋体" w:hAnsi="Times New Roman" w:cs="Times New Roman"/>
          <w:bCs/>
          <w:color w:val="1D41D5"/>
          <w:sz w:val="24"/>
          <w:szCs w:val="24"/>
          <w:u w:val="single"/>
          <w:lang w:eastAsia="zh-CN"/>
        </w:rPr>
        <w:t>Designs for greenhouse studies of interactions between plants.</w:t>
      </w:r>
      <w:r w:rsidRPr="00123DE1">
        <w:rPr>
          <w:rFonts w:ascii="Times New Roman" w:eastAsia="宋体" w:hAnsi="Times New Roman" w:cs="Times New Roman"/>
          <w:bCs/>
          <w:i/>
          <w:iCs/>
          <w:color w:val="1D41D5"/>
          <w:sz w:val="24"/>
          <w:szCs w:val="24"/>
          <w:lang w:eastAsia="zh-CN"/>
        </w:rPr>
        <w:t xml:space="preserve"> </w:t>
      </w:r>
      <w:r w:rsidRPr="00CD0AAE">
        <w:rPr>
          <w:rFonts w:ascii="Times New Roman" w:eastAsia="宋体" w:hAnsi="Times New Roman" w:cs="Times New Roman"/>
          <w:bCs/>
          <w:i/>
          <w:iCs/>
          <w:color w:val="00B0F0"/>
          <w:sz w:val="24"/>
          <w:szCs w:val="24"/>
          <w:lang w:eastAsia="zh-CN"/>
        </w:rPr>
        <w:t>Journal of Ecology</w:t>
      </w:r>
      <w:r w:rsidRPr="00123DE1">
        <w:rPr>
          <w:rFonts w:ascii="Times New Roman" w:eastAsia="宋体" w:hAnsi="Times New Roman" w:cs="Times New Roman"/>
          <w:bCs/>
          <w:color w:val="000000"/>
          <w:sz w:val="24"/>
          <w:szCs w:val="24"/>
          <w:lang w:eastAsia="zh-CN"/>
        </w:rPr>
        <w:t xml:space="preserve"> 87(1): 1-16.</w:t>
      </w:r>
      <w:r w:rsidRPr="00123DE1">
        <w:rPr>
          <w:rFonts w:ascii="Times New Roman" w:eastAsia="宋体" w:hAnsi="Times New Roman" w:cs="Times New Roman"/>
          <w:bCs/>
          <w:color w:val="000000"/>
          <w:sz w:val="24"/>
          <w:szCs w:val="24"/>
          <w:lang w:eastAsia="zh-CN"/>
        </w:rPr>
        <w:tab/>
      </w:r>
    </w:p>
    <w:p w14:paraId="018E16C5" w14:textId="77777777" w:rsidR="006627A1" w:rsidRPr="00123DE1" w:rsidRDefault="00A60F94">
      <w:pPr>
        <w:widowControl w:val="0"/>
        <w:numPr>
          <w:ilvl w:val="0"/>
          <w:numId w:val="20"/>
        </w:numPr>
        <w:adjustRightInd w:val="0"/>
        <w:snapToGrid w:val="0"/>
        <w:spacing w:line="360" w:lineRule="auto"/>
        <w:ind w:hanging="420"/>
        <w:jc w:val="both"/>
        <w:rPr>
          <w:rFonts w:ascii="Times New Roman" w:eastAsia="宋体" w:hAnsi="Times New Roman" w:cs="Times New Roman"/>
          <w:bCs/>
          <w:color w:val="000000"/>
          <w:sz w:val="24"/>
          <w:szCs w:val="24"/>
          <w:lang w:eastAsia="zh-CN"/>
        </w:rPr>
      </w:pPr>
      <w:proofErr w:type="spellStart"/>
      <w:r w:rsidRPr="00123DE1">
        <w:rPr>
          <w:rFonts w:ascii="Times New Roman" w:eastAsia="宋体" w:hAnsi="Times New Roman" w:cs="Times New Roman"/>
          <w:bCs/>
          <w:color w:val="000000"/>
          <w:sz w:val="24"/>
          <w:szCs w:val="24"/>
          <w:lang w:eastAsia="zh-CN"/>
        </w:rPr>
        <w:t>Ji</w:t>
      </w:r>
      <w:proofErr w:type="spellEnd"/>
      <w:r w:rsidRPr="00123DE1">
        <w:rPr>
          <w:rFonts w:ascii="Times New Roman" w:eastAsia="宋体" w:hAnsi="Times New Roman" w:cs="Times New Roman"/>
          <w:bCs/>
          <w:color w:val="000000"/>
          <w:sz w:val="24"/>
          <w:szCs w:val="24"/>
          <w:lang w:eastAsia="zh-CN"/>
        </w:rPr>
        <w:t xml:space="preserve">, P. and Wilson, M. (2002). </w:t>
      </w:r>
      <w:hyperlink r:id="rId10" w:history="1">
        <w:r w:rsidRPr="00123DE1">
          <w:rPr>
            <w:rStyle w:val="aff1"/>
            <w:rFonts w:ascii="Times New Roman" w:eastAsia="宋体" w:hAnsi="Times New Roman" w:cs="Times New Roman"/>
            <w:bCs/>
            <w:color w:val="1D41D5"/>
            <w:sz w:val="24"/>
            <w:szCs w:val="24"/>
            <w:lang w:eastAsia="zh-CN"/>
          </w:rPr>
          <w:t>Assessment of the importance of similarity in carbon source utilization profiles between the biological control agent and the pathogen in biological control of bacterial speck of tomato</w:t>
        </w:r>
      </w:hyperlink>
      <w:r w:rsidRPr="00123DE1">
        <w:rPr>
          <w:rFonts w:ascii="Times New Roman" w:eastAsia="宋体" w:hAnsi="Times New Roman" w:cs="Times New Roman"/>
          <w:bCs/>
          <w:color w:val="1D41D5"/>
          <w:sz w:val="24"/>
          <w:szCs w:val="24"/>
          <w:u w:val="single"/>
          <w:lang w:eastAsia="zh-CN"/>
        </w:rPr>
        <w:t>.</w:t>
      </w:r>
      <w:r w:rsidRPr="00123DE1">
        <w:rPr>
          <w:rFonts w:ascii="Times New Roman" w:eastAsia="宋体" w:hAnsi="Times New Roman" w:cs="Times New Roman"/>
          <w:bCs/>
          <w:color w:val="000000"/>
          <w:sz w:val="24"/>
          <w:szCs w:val="24"/>
          <w:lang w:eastAsia="zh-CN"/>
        </w:rPr>
        <w:t xml:space="preserve"> </w:t>
      </w:r>
      <w:r w:rsidRPr="00123DE1">
        <w:rPr>
          <w:rFonts w:ascii="Times New Roman" w:eastAsia="宋体" w:hAnsi="Times New Roman" w:cs="Times New Roman"/>
          <w:bCs/>
          <w:i/>
          <w:iCs/>
          <w:color w:val="000000"/>
          <w:sz w:val="24"/>
          <w:szCs w:val="24"/>
          <w:lang w:eastAsia="zh-CN"/>
        </w:rPr>
        <w:t xml:space="preserve">Applied and environmental microbiology </w:t>
      </w:r>
      <w:r w:rsidRPr="00123DE1">
        <w:rPr>
          <w:rFonts w:ascii="Times New Roman" w:eastAsia="宋体" w:hAnsi="Times New Roman" w:cs="Times New Roman"/>
          <w:bCs/>
          <w:color w:val="000000"/>
          <w:sz w:val="24"/>
          <w:szCs w:val="24"/>
          <w:lang w:eastAsia="zh-CN"/>
        </w:rPr>
        <w:t>68(9): 4383-4389.</w:t>
      </w:r>
      <w:r w:rsidRPr="00123DE1">
        <w:rPr>
          <w:rFonts w:ascii="Times New Roman" w:eastAsia="宋体" w:hAnsi="Times New Roman" w:cs="Times New Roman"/>
          <w:bCs/>
          <w:color w:val="000000"/>
          <w:sz w:val="24"/>
          <w:szCs w:val="24"/>
          <w:lang w:eastAsia="zh-CN"/>
        </w:rPr>
        <w:tab/>
      </w:r>
    </w:p>
    <w:p w14:paraId="430C3758" w14:textId="77777777" w:rsidR="006627A1" w:rsidRPr="00123DE1" w:rsidRDefault="00A60F94">
      <w:pPr>
        <w:widowControl w:val="0"/>
        <w:numPr>
          <w:ilvl w:val="0"/>
          <w:numId w:val="20"/>
        </w:numPr>
        <w:adjustRightInd w:val="0"/>
        <w:snapToGrid w:val="0"/>
        <w:spacing w:line="360" w:lineRule="auto"/>
        <w:ind w:hanging="420"/>
        <w:jc w:val="both"/>
        <w:rPr>
          <w:rFonts w:ascii="Times New Roman" w:eastAsia="宋体" w:hAnsi="Times New Roman" w:cs="Times New Roman"/>
          <w:bCs/>
          <w:color w:val="000000"/>
          <w:sz w:val="24"/>
          <w:szCs w:val="24"/>
          <w:lang w:eastAsia="zh-CN"/>
        </w:rPr>
      </w:pPr>
      <w:proofErr w:type="spellStart"/>
      <w:r w:rsidRPr="00123DE1">
        <w:rPr>
          <w:rFonts w:ascii="Times New Roman" w:eastAsia="宋体" w:hAnsi="Times New Roman" w:cs="Times New Roman"/>
          <w:bCs/>
          <w:color w:val="000000"/>
          <w:sz w:val="24"/>
          <w:szCs w:val="24"/>
          <w:lang w:eastAsia="zh-CN"/>
        </w:rPr>
        <w:t>Scheublin</w:t>
      </w:r>
      <w:proofErr w:type="spellEnd"/>
      <w:r w:rsidRPr="00123DE1">
        <w:rPr>
          <w:rFonts w:ascii="Times New Roman" w:eastAsia="宋体" w:hAnsi="Times New Roman" w:cs="Times New Roman"/>
          <w:bCs/>
          <w:color w:val="000000"/>
          <w:sz w:val="24"/>
          <w:szCs w:val="24"/>
          <w:lang w:eastAsia="zh-CN"/>
        </w:rPr>
        <w:t xml:space="preserve">, T. R., Sanders, I. R., Keel, C. and Meer, J. R. v. d. (2010). </w:t>
      </w:r>
      <w:hyperlink r:id="rId11" w:history="1">
        <w:r w:rsidRPr="00123DE1">
          <w:rPr>
            <w:rStyle w:val="aff1"/>
            <w:rFonts w:ascii="Times New Roman" w:eastAsia="宋体" w:hAnsi="Times New Roman" w:cs="Times New Roman"/>
            <w:bCs/>
            <w:color w:val="1D41D5"/>
            <w:sz w:val="24"/>
            <w:szCs w:val="24"/>
            <w:lang w:eastAsia="zh-CN"/>
          </w:rPr>
          <w:t>Characterisation of microbial communities colonising the hyphal surfaces of arbuscular mycorrhizal fungi.</w:t>
        </w:r>
      </w:hyperlink>
      <w:r w:rsidRPr="00123DE1">
        <w:rPr>
          <w:rFonts w:ascii="Times New Roman" w:eastAsia="宋体" w:hAnsi="Times New Roman" w:cs="Times New Roman"/>
          <w:bCs/>
          <w:color w:val="000000"/>
          <w:sz w:val="24"/>
          <w:szCs w:val="24"/>
          <w:lang w:eastAsia="zh-CN"/>
        </w:rPr>
        <w:t xml:space="preserve"> </w:t>
      </w:r>
      <w:r w:rsidRPr="00123DE1">
        <w:rPr>
          <w:rFonts w:ascii="Times New Roman" w:eastAsia="宋体" w:hAnsi="Times New Roman" w:cs="Times New Roman"/>
          <w:bCs/>
          <w:i/>
          <w:iCs/>
          <w:color w:val="000000"/>
          <w:sz w:val="24"/>
          <w:szCs w:val="24"/>
          <w:lang w:eastAsia="zh-CN"/>
        </w:rPr>
        <w:t>The ISME Journal</w:t>
      </w:r>
      <w:r w:rsidRPr="00123DE1">
        <w:rPr>
          <w:rFonts w:ascii="Times New Roman" w:eastAsia="宋体" w:hAnsi="Times New Roman" w:cs="Times New Roman"/>
          <w:bCs/>
          <w:color w:val="000000"/>
          <w:sz w:val="24"/>
          <w:szCs w:val="24"/>
          <w:lang w:eastAsia="zh-CN"/>
        </w:rPr>
        <w:t xml:space="preserve"> 4(6): 752-763.</w:t>
      </w:r>
      <w:r w:rsidRPr="00123DE1">
        <w:rPr>
          <w:rFonts w:ascii="Times New Roman" w:eastAsia="宋体" w:hAnsi="Times New Roman" w:cs="Times New Roman"/>
          <w:bCs/>
          <w:color w:val="000000"/>
          <w:sz w:val="24"/>
          <w:szCs w:val="24"/>
          <w:lang w:eastAsia="zh-CN"/>
        </w:rPr>
        <w:tab/>
      </w:r>
    </w:p>
    <w:p w14:paraId="46B3F227" w14:textId="77777777" w:rsidR="006627A1" w:rsidRPr="00123DE1" w:rsidRDefault="00A60F94">
      <w:pPr>
        <w:widowControl w:val="0"/>
        <w:numPr>
          <w:ilvl w:val="0"/>
          <w:numId w:val="20"/>
        </w:numPr>
        <w:adjustRightInd w:val="0"/>
        <w:snapToGrid w:val="0"/>
        <w:spacing w:line="360" w:lineRule="auto"/>
        <w:ind w:hanging="420"/>
        <w:jc w:val="both"/>
        <w:rPr>
          <w:rFonts w:ascii="Times New Roman" w:eastAsia="宋体" w:hAnsi="Times New Roman" w:cs="Times New Roman"/>
          <w:bCs/>
          <w:color w:val="000000"/>
          <w:sz w:val="24"/>
          <w:szCs w:val="24"/>
          <w:lang w:eastAsia="zh-CN"/>
        </w:rPr>
      </w:pPr>
      <w:r w:rsidRPr="00123DE1">
        <w:rPr>
          <w:rFonts w:ascii="Times New Roman" w:eastAsia="宋体" w:hAnsi="Times New Roman" w:cs="Times New Roman"/>
          <w:bCs/>
          <w:color w:val="000000"/>
          <w:sz w:val="24"/>
          <w:szCs w:val="24"/>
          <w:lang w:eastAsia="zh-CN"/>
        </w:rPr>
        <w:t xml:space="preserve">Wei, Z., Huang, J., Tan, S., Mei, X., </w:t>
      </w:r>
      <w:proofErr w:type="spellStart"/>
      <w:r w:rsidRPr="00123DE1">
        <w:rPr>
          <w:rFonts w:ascii="Times New Roman" w:eastAsia="宋体" w:hAnsi="Times New Roman" w:cs="Times New Roman"/>
          <w:bCs/>
          <w:color w:val="000000"/>
          <w:sz w:val="24"/>
          <w:szCs w:val="24"/>
          <w:lang w:eastAsia="zh-CN"/>
        </w:rPr>
        <w:t>Shen</w:t>
      </w:r>
      <w:proofErr w:type="spellEnd"/>
      <w:r w:rsidRPr="00123DE1">
        <w:rPr>
          <w:rFonts w:ascii="Times New Roman" w:eastAsia="宋体" w:hAnsi="Times New Roman" w:cs="Times New Roman"/>
          <w:bCs/>
          <w:color w:val="000000"/>
          <w:sz w:val="24"/>
          <w:szCs w:val="24"/>
          <w:lang w:eastAsia="zh-CN"/>
        </w:rPr>
        <w:t xml:space="preserve">, Q. and </w:t>
      </w:r>
      <w:proofErr w:type="spellStart"/>
      <w:r w:rsidRPr="00123DE1">
        <w:rPr>
          <w:rFonts w:ascii="Times New Roman" w:eastAsia="宋体" w:hAnsi="Times New Roman" w:cs="Times New Roman"/>
          <w:bCs/>
          <w:color w:val="000000"/>
          <w:sz w:val="24"/>
          <w:szCs w:val="24"/>
          <w:lang w:eastAsia="zh-CN"/>
        </w:rPr>
        <w:t>Xu</w:t>
      </w:r>
      <w:proofErr w:type="spellEnd"/>
      <w:r w:rsidRPr="00123DE1">
        <w:rPr>
          <w:rFonts w:ascii="Times New Roman" w:eastAsia="宋体" w:hAnsi="Times New Roman" w:cs="Times New Roman"/>
          <w:bCs/>
          <w:color w:val="000000"/>
          <w:sz w:val="24"/>
          <w:szCs w:val="24"/>
          <w:lang w:eastAsia="zh-CN"/>
        </w:rPr>
        <w:t xml:space="preserve">, Y. (2013). </w:t>
      </w:r>
      <w:r w:rsidRPr="00123DE1">
        <w:rPr>
          <w:rFonts w:ascii="Times New Roman" w:eastAsia="宋体" w:hAnsi="Times New Roman" w:cs="Times New Roman"/>
          <w:bCs/>
          <w:color w:val="1D41D5"/>
          <w:sz w:val="24"/>
          <w:szCs w:val="24"/>
          <w:u w:val="single"/>
          <w:lang w:eastAsia="zh-CN"/>
        </w:rPr>
        <w:t xml:space="preserve">The congeneric strain </w:t>
      </w:r>
      <w:proofErr w:type="spellStart"/>
      <w:r w:rsidRPr="00123DE1">
        <w:rPr>
          <w:rFonts w:ascii="Times New Roman" w:eastAsia="宋体" w:hAnsi="Times New Roman" w:cs="Times New Roman"/>
          <w:bCs/>
          <w:color w:val="1D41D5"/>
          <w:sz w:val="24"/>
          <w:szCs w:val="24"/>
          <w:u w:val="single"/>
          <w:lang w:eastAsia="zh-CN"/>
        </w:rPr>
        <w:t>Ralstonia</w:t>
      </w:r>
      <w:proofErr w:type="spellEnd"/>
      <w:r w:rsidRPr="00123DE1">
        <w:rPr>
          <w:rFonts w:ascii="Times New Roman" w:eastAsia="宋体" w:hAnsi="Times New Roman" w:cs="Times New Roman"/>
          <w:bCs/>
          <w:color w:val="1D41D5"/>
          <w:sz w:val="24"/>
          <w:szCs w:val="24"/>
          <w:u w:val="single"/>
          <w:lang w:eastAsia="zh-CN"/>
        </w:rPr>
        <w:t xml:space="preserve"> </w:t>
      </w:r>
      <w:proofErr w:type="spellStart"/>
      <w:r w:rsidRPr="00123DE1">
        <w:rPr>
          <w:rFonts w:ascii="Times New Roman" w:eastAsia="宋体" w:hAnsi="Times New Roman" w:cs="Times New Roman"/>
          <w:bCs/>
          <w:color w:val="1D41D5"/>
          <w:sz w:val="24"/>
          <w:szCs w:val="24"/>
          <w:u w:val="single"/>
          <w:lang w:eastAsia="zh-CN"/>
        </w:rPr>
        <w:t>pickettii</w:t>
      </w:r>
      <w:proofErr w:type="spellEnd"/>
      <w:r w:rsidRPr="00123DE1">
        <w:rPr>
          <w:rFonts w:ascii="Times New Roman" w:eastAsia="宋体" w:hAnsi="Times New Roman" w:cs="Times New Roman"/>
          <w:bCs/>
          <w:color w:val="1D41D5"/>
          <w:sz w:val="24"/>
          <w:szCs w:val="24"/>
          <w:u w:val="single"/>
          <w:lang w:eastAsia="zh-CN"/>
        </w:rPr>
        <w:t xml:space="preserve"> QL-A6 of </w:t>
      </w:r>
      <w:proofErr w:type="spellStart"/>
      <w:r w:rsidRPr="00123DE1">
        <w:rPr>
          <w:rFonts w:ascii="Times New Roman" w:eastAsia="宋体" w:hAnsi="Times New Roman" w:cs="Times New Roman"/>
          <w:bCs/>
          <w:color w:val="1D41D5"/>
          <w:sz w:val="24"/>
          <w:szCs w:val="24"/>
          <w:u w:val="single"/>
          <w:lang w:eastAsia="zh-CN"/>
        </w:rPr>
        <w:t>Ralstonia</w:t>
      </w:r>
      <w:proofErr w:type="spellEnd"/>
      <w:r w:rsidRPr="00123DE1">
        <w:rPr>
          <w:rFonts w:ascii="Times New Roman" w:eastAsia="宋体" w:hAnsi="Times New Roman" w:cs="Times New Roman"/>
          <w:bCs/>
          <w:color w:val="1D41D5"/>
          <w:sz w:val="24"/>
          <w:szCs w:val="24"/>
          <w:u w:val="single"/>
          <w:lang w:eastAsia="zh-CN"/>
        </w:rPr>
        <w:t xml:space="preserve"> </w:t>
      </w:r>
      <w:proofErr w:type="spellStart"/>
      <w:r w:rsidRPr="00123DE1">
        <w:rPr>
          <w:rFonts w:ascii="Times New Roman" w:eastAsia="宋体" w:hAnsi="Times New Roman" w:cs="Times New Roman"/>
          <w:bCs/>
          <w:color w:val="1D41D5"/>
          <w:sz w:val="24"/>
          <w:szCs w:val="24"/>
          <w:u w:val="single"/>
          <w:lang w:eastAsia="zh-CN"/>
        </w:rPr>
        <w:t>solanacearum</w:t>
      </w:r>
      <w:proofErr w:type="spellEnd"/>
      <w:r w:rsidRPr="00123DE1">
        <w:rPr>
          <w:rFonts w:ascii="Times New Roman" w:eastAsia="宋体" w:hAnsi="Times New Roman" w:cs="Times New Roman"/>
          <w:bCs/>
          <w:color w:val="1D41D5"/>
          <w:sz w:val="24"/>
          <w:szCs w:val="24"/>
          <w:u w:val="single"/>
          <w:lang w:eastAsia="zh-CN"/>
        </w:rPr>
        <w:t xml:space="preserve"> as an effective </w:t>
      </w:r>
      <w:proofErr w:type="spellStart"/>
      <w:r w:rsidRPr="00123DE1">
        <w:rPr>
          <w:rFonts w:ascii="Times New Roman" w:eastAsia="宋体" w:hAnsi="Times New Roman" w:cs="Times New Roman"/>
          <w:bCs/>
          <w:color w:val="1D41D5"/>
          <w:sz w:val="24"/>
          <w:szCs w:val="24"/>
          <w:u w:val="single"/>
          <w:lang w:eastAsia="zh-CN"/>
        </w:rPr>
        <w:t>biocontrol</w:t>
      </w:r>
      <w:proofErr w:type="spellEnd"/>
      <w:r w:rsidRPr="00123DE1">
        <w:rPr>
          <w:rFonts w:ascii="Times New Roman" w:eastAsia="宋体" w:hAnsi="Times New Roman" w:cs="Times New Roman"/>
          <w:bCs/>
          <w:color w:val="1D41D5"/>
          <w:sz w:val="24"/>
          <w:szCs w:val="24"/>
          <w:u w:val="single"/>
          <w:lang w:eastAsia="zh-CN"/>
        </w:rPr>
        <w:t xml:space="preserve"> agent for bacterial wilt of tomato.</w:t>
      </w:r>
      <w:r w:rsidRPr="00123DE1">
        <w:rPr>
          <w:rFonts w:ascii="Times New Roman" w:eastAsia="宋体" w:hAnsi="Times New Roman" w:cs="Times New Roman"/>
          <w:bCs/>
          <w:i/>
          <w:iCs/>
          <w:color w:val="1D41D5"/>
          <w:sz w:val="24"/>
          <w:szCs w:val="24"/>
          <w:u w:val="single"/>
          <w:lang w:eastAsia="zh-CN"/>
        </w:rPr>
        <w:t xml:space="preserve"> </w:t>
      </w:r>
      <w:r w:rsidRPr="00123DE1">
        <w:rPr>
          <w:rFonts w:ascii="Times New Roman" w:eastAsia="宋体" w:hAnsi="Times New Roman" w:cs="Times New Roman"/>
          <w:bCs/>
          <w:i/>
          <w:iCs/>
          <w:color w:val="000000"/>
          <w:sz w:val="24"/>
          <w:szCs w:val="24"/>
          <w:lang w:eastAsia="zh-CN"/>
        </w:rPr>
        <w:t>Biological Control</w:t>
      </w:r>
      <w:r w:rsidRPr="00123DE1">
        <w:rPr>
          <w:rFonts w:ascii="Times New Roman" w:eastAsia="宋体" w:hAnsi="Times New Roman" w:cs="Times New Roman"/>
          <w:bCs/>
          <w:color w:val="000000"/>
          <w:sz w:val="24"/>
          <w:szCs w:val="24"/>
          <w:lang w:eastAsia="zh-CN"/>
        </w:rPr>
        <w:t xml:space="preserve"> 65(2): 278-285.</w:t>
      </w:r>
      <w:r w:rsidRPr="00123DE1">
        <w:rPr>
          <w:rFonts w:ascii="Times New Roman" w:eastAsia="宋体" w:hAnsi="Times New Roman" w:cs="Times New Roman"/>
          <w:bCs/>
          <w:color w:val="000000"/>
          <w:sz w:val="24"/>
          <w:szCs w:val="24"/>
          <w:lang w:eastAsia="zh-CN"/>
        </w:rPr>
        <w:tab/>
      </w:r>
    </w:p>
    <w:p w14:paraId="005D968B" w14:textId="77777777" w:rsidR="006627A1" w:rsidRPr="00123DE1" w:rsidRDefault="00A60F94">
      <w:pPr>
        <w:widowControl w:val="0"/>
        <w:numPr>
          <w:ilvl w:val="0"/>
          <w:numId w:val="20"/>
        </w:numPr>
        <w:adjustRightInd w:val="0"/>
        <w:snapToGrid w:val="0"/>
        <w:spacing w:line="360" w:lineRule="auto"/>
        <w:ind w:hanging="420"/>
        <w:jc w:val="both"/>
        <w:rPr>
          <w:rFonts w:ascii="Times New Roman" w:eastAsia="宋体" w:hAnsi="Times New Roman" w:cs="Times New Roman"/>
          <w:bCs/>
          <w:color w:val="000000"/>
          <w:sz w:val="24"/>
          <w:szCs w:val="24"/>
          <w:lang w:eastAsia="zh-CN"/>
        </w:rPr>
      </w:pPr>
      <w:r w:rsidRPr="00123DE1">
        <w:rPr>
          <w:rFonts w:ascii="Times New Roman" w:eastAsia="宋体" w:hAnsi="Times New Roman" w:cs="Times New Roman"/>
          <w:bCs/>
          <w:color w:val="000000"/>
          <w:sz w:val="24"/>
          <w:szCs w:val="24"/>
          <w:lang w:eastAsia="zh-CN"/>
        </w:rPr>
        <w:t xml:space="preserve">Wei, Z., Yang, T., </w:t>
      </w:r>
      <w:proofErr w:type="spellStart"/>
      <w:r w:rsidRPr="00123DE1">
        <w:rPr>
          <w:rFonts w:ascii="Times New Roman" w:eastAsia="宋体" w:hAnsi="Times New Roman" w:cs="Times New Roman"/>
          <w:bCs/>
          <w:color w:val="000000"/>
          <w:sz w:val="24"/>
          <w:szCs w:val="24"/>
          <w:lang w:eastAsia="zh-CN"/>
        </w:rPr>
        <w:t>Friman</w:t>
      </w:r>
      <w:proofErr w:type="spellEnd"/>
      <w:r w:rsidRPr="00123DE1">
        <w:rPr>
          <w:rFonts w:ascii="Times New Roman" w:eastAsia="宋体" w:hAnsi="Times New Roman" w:cs="Times New Roman"/>
          <w:bCs/>
          <w:color w:val="000000"/>
          <w:sz w:val="24"/>
          <w:szCs w:val="24"/>
          <w:lang w:eastAsia="zh-CN"/>
        </w:rPr>
        <w:t xml:space="preserve">, V.-P., </w:t>
      </w:r>
      <w:proofErr w:type="spellStart"/>
      <w:r w:rsidRPr="00123DE1">
        <w:rPr>
          <w:rFonts w:ascii="Times New Roman" w:eastAsia="宋体" w:hAnsi="Times New Roman" w:cs="Times New Roman"/>
          <w:bCs/>
          <w:color w:val="000000"/>
          <w:sz w:val="24"/>
          <w:szCs w:val="24"/>
          <w:lang w:eastAsia="zh-CN"/>
        </w:rPr>
        <w:t>Xu</w:t>
      </w:r>
      <w:proofErr w:type="spellEnd"/>
      <w:r w:rsidRPr="00123DE1">
        <w:rPr>
          <w:rFonts w:ascii="Times New Roman" w:eastAsia="宋体" w:hAnsi="Times New Roman" w:cs="Times New Roman"/>
          <w:bCs/>
          <w:color w:val="000000"/>
          <w:sz w:val="24"/>
          <w:szCs w:val="24"/>
          <w:lang w:eastAsia="zh-CN"/>
        </w:rPr>
        <w:t xml:space="preserve">, Y., </w:t>
      </w:r>
      <w:proofErr w:type="spellStart"/>
      <w:r w:rsidRPr="00123DE1">
        <w:rPr>
          <w:rFonts w:ascii="Times New Roman" w:eastAsia="宋体" w:hAnsi="Times New Roman" w:cs="Times New Roman"/>
          <w:bCs/>
          <w:color w:val="000000"/>
          <w:sz w:val="24"/>
          <w:szCs w:val="24"/>
          <w:lang w:eastAsia="zh-CN"/>
        </w:rPr>
        <w:t>Shen</w:t>
      </w:r>
      <w:proofErr w:type="spellEnd"/>
      <w:r w:rsidRPr="00123DE1">
        <w:rPr>
          <w:rFonts w:ascii="Times New Roman" w:eastAsia="宋体" w:hAnsi="Times New Roman" w:cs="Times New Roman"/>
          <w:bCs/>
          <w:color w:val="000000"/>
          <w:sz w:val="24"/>
          <w:szCs w:val="24"/>
          <w:lang w:eastAsia="zh-CN"/>
        </w:rPr>
        <w:t xml:space="preserve">, Q. and </w:t>
      </w:r>
      <w:proofErr w:type="spellStart"/>
      <w:r w:rsidRPr="00123DE1">
        <w:rPr>
          <w:rFonts w:ascii="Times New Roman" w:eastAsia="宋体" w:hAnsi="Times New Roman" w:cs="Times New Roman"/>
          <w:bCs/>
          <w:color w:val="000000"/>
          <w:sz w:val="24"/>
          <w:szCs w:val="24"/>
          <w:lang w:eastAsia="zh-CN"/>
        </w:rPr>
        <w:t>Jousset</w:t>
      </w:r>
      <w:proofErr w:type="spellEnd"/>
      <w:r w:rsidRPr="00123DE1">
        <w:rPr>
          <w:rFonts w:ascii="Times New Roman" w:eastAsia="宋体" w:hAnsi="Times New Roman" w:cs="Times New Roman"/>
          <w:bCs/>
          <w:color w:val="000000"/>
          <w:sz w:val="24"/>
          <w:szCs w:val="24"/>
          <w:lang w:eastAsia="zh-CN"/>
        </w:rPr>
        <w:t xml:space="preserve">, A. (2015). </w:t>
      </w:r>
      <w:hyperlink r:id="rId12" w:history="1">
        <w:r w:rsidRPr="00123DE1">
          <w:rPr>
            <w:rStyle w:val="aff1"/>
            <w:rFonts w:ascii="Times New Roman" w:eastAsia="宋体" w:hAnsi="Times New Roman" w:cs="Times New Roman"/>
            <w:bCs/>
            <w:color w:val="1D41D5"/>
            <w:sz w:val="24"/>
            <w:szCs w:val="24"/>
            <w:lang w:eastAsia="zh-CN"/>
          </w:rPr>
          <w:t>Trophic network architecture of root-associated bacterial communities determines pathogen invasion and plant health.</w:t>
        </w:r>
      </w:hyperlink>
      <w:r w:rsidRPr="00123DE1">
        <w:rPr>
          <w:rFonts w:ascii="Times New Roman" w:eastAsia="宋体" w:hAnsi="Times New Roman" w:cs="Times New Roman"/>
          <w:bCs/>
          <w:color w:val="1D41D5"/>
          <w:sz w:val="24"/>
          <w:szCs w:val="24"/>
          <w:u w:val="single"/>
          <w:lang w:eastAsia="zh-CN"/>
        </w:rPr>
        <w:t xml:space="preserve"> </w:t>
      </w:r>
      <w:r w:rsidRPr="00123DE1">
        <w:rPr>
          <w:rFonts w:ascii="Times New Roman" w:eastAsia="宋体" w:hAnsi="Times New Roman" w:cs="Times New Roman"/>
          <w:bCs/>
          <w:i/>
          <w:iCs/>
          <w:color w:val="000000"/>
          <w:sz w:val="24"/>
          <w:szCs w:val="24"/>
          <w:lang w:eastAsia="zh-CN"/>
        </w:rPr>
        <w:t>Nature Communications</w:t>
      </w:r>
      <w:r w:rsidRPr="00123DE1">
        <w:rPr>
          <w:rFonts w:ascii="Times New Roman" w:eastAsia="宋体" w:hAnsi="Times New Roman" w:cs="Times New Roman"/>
          <w:bCs/>
          <w:color w:val="000000"/>
          <w:sz w:val="24"/>
          <w:szCs w:val="24"/>
          <w:lang w:eastAsia="zh-CN"/>
        </w:rPr>
        <w:t xml:space="preserve"> 6(1</w:t>
      </w:r>
      <w:proofErr w:type="gramStart"/>
      <w:r w:rsidRPr="00123DE1">
        <w:rPr>
          <w:rFonts w:ascii="Times New Roman" w:eastAsia="宋体" w:hAnsi="Times New Roman" w:cs="Times New Roman"/>
          <w:bCs/>
          <w:color w:val="000000"/>
          <w:sz w:val="24"/>
          <w:szCs w:val="24"/>
          <w:lang w:eastAsia="zh-CN"/>
        </w:rPr>
        <w:t>) :</w:t>
      </w:r>
      <w:proofErr w:type="gramEnd"/>
      <w:r w:rsidRPr="00123DE1">
        <w:rPr>
          <w:rFonts w:ascii="Times New Roman" w:eastAsia="宋体" w:hAnsi="Times New Roman" w:cs="Times New Roman"/>
          <w:bCs/>
          <w:color w:val="000000"/>
          <w:sz w:val="24"/>
          <w:szCs w:val="24"/>
          <w:lang w:eastAsia="zh-CN"/>
        </w:rPr>
        <w:t xml:space="preserve"> 8413.</w:t>
      </w:r>
      <w:r w:rsidRPr="00123DE1">
        <w:rPr>
          <w:rFonts w:ascii="Times New Roman" w:eastAsia="宋体" w:hAnsi="Times New Roman" w:cs="Times New Roman"/>
          <w:bCs/>
          <w:color w:val="000000"/>
          <w:sz w:val="24"/>
          <w:szCs w:val="24"/>
          <w:lang w:eastAsia="zh-CN"/>
        </w:rPr>
        <w:tab/>
      </w:r>
    </w:p>
    <w:p w14:paraId="2164F3D7" w14:textId="77777777" w:rsidR="006627A1" w:rsidRPr="00123DE1" w:rsidRDefault="00A60F94">
      <w:pPr>
        <w:widowControl w:val="0"/>
        <w:numPr>
          <w:ilvl w:val="0"/>
          <w:numId w:val="20"/>
        </w:numPr>
        <w:adjustRightInd w:val="0"/>
        <w:snapToGrid w:val="0"/>
        <w:spacing w:line="360" w:lineRule="auto"/>
        <w:ind w:hanging="420"/>
        <w:jc w:val="both"/>
        <w:rPr>
          <w:rFonts w:ascii="Times New Roman" w:eastAsia="宋体" w:hAnsi="Times New Roman" w:cs="Times New Roman"/>
          <w:bCs/>
          <w:color w:val="000000"/>
          <w:sz w:val="24"/>
          <w:szCs w:val="24"/>
          <w:lang w:eastAsia="zh-CN"/>
        </w:rPr>
      </w:pPr>
      <w:r w:rsidRPr="00123DE1">
        <w:rPr>
          <w:rFonts w:ascii="Times New Roman" w:eastAsia="宋体" w:hAnsi="Times New Roman" w:cs="Times New Roman"/>
          <w:bCs/>
          <w:color w:val="000000"/>
          <w:sz w:val="24"/>
          <w:szCs w:val="24"/>
          <w:lang w:eastAsia="zh-CN"/>
        </w:rPr>
        <w:t xml:space="preserve">Wei, Z., Yang, X., Yin, S., </w:t>
      </w:r>
      <w:proofErr w:type="spellStart"/>
      <w:r w:rsidRPr="00123DE1">
        <w:rPr>
          <w:rFonts w:ascii="Times New Roman" w:eastAsia="宋体" w:hAnsi="Times New Roman" w:cs="Times New Roman"/>
          <w:bCs/>
          <w:color w:val="000000"/>
          <w:sz w:val="24"/>
          <w:szCs w:val="24"/>
          <w:lang w:eastAsia="zh-CN"/>
        </w:rPr>
        <w:t>Shen</w:t>
      </w:r>
      <w:proofErr w:type="spellEnd"/>
      <w:r w:rsidRPr="00123DE1">
        <w:rPr>
          <w:rFonts w:ascii="Times New Roman" w:eastAsia="宋体" w:hAnsi="Times New Roman" w:cs="Times New Roman"/>
          <w:bCs/>
          <w:color w:val="000000"/>
          <w:sz w:val="24"/>
          <w:szCs w:val="24"/>
          <w:lang w:eastAsia="zh-CN"/>
        </w:rPr>
        <w:t xml:space="preserve">, Q., Ran, W. and </w:t>
      </w:r>
      <w:proofErr w:type="spellStart"/>
      <w:r w:rsidRPr="00123DE1">
        <w:rPr>
          <w:rFonts w:ascii="Times New Roman" w:eastAsia="宋体" w:hAnsi="Times New Roman" w:cs="Times New Roman"/>
          <w:bCs/>
          <w:color w:val="000000"/>
          <w:sz w:val="24"/>
          <w:szCs w:val="24"/>
          <w:lang w:eastAsia="zh-CN"/>
        </w:rPr>
        <w:t>Xu</w:t>
      </w:r>
      <w:proofErr w:type="spellEnd"/>
      <w:r w:rsidRPr="00123DE1">
        <w:rPr>
          <w:rFonts w:ascii="Times New Roman" w:eastAsia="宋体" w:hAnsi="Times New Roman" w:cs="Times New Roman"/>
          <w:bCs/>
          <w:color w:val="000000"/>
          <w:sz w:val="24"/>
          <w:szCs w:val="24"/>
          <w:lang w:eastAsia="zh-CN"/>
        </w:rPr>
        <w:t xml:space="preserve">, Y. (2011). </w:t>
      </w:r>
      <w:r w:rsidRPr="00123DE1">
        <w:rPr>
          <w:rFonts w:ascii="Times New Roman" w:eastAsia="宋体" w:hAnsi="Times New Roman" w:cs="Times New Roman"/>
          <w:bCs/>
          <w:color w:val="1D41D5"/>
          <w:sz w:val="24"/>
          <w:szCs w:val="24"/>
          <w:u w:val="single"/>
          <w:lang w:eastAsia="zh-CN"/>
        </w:rPr>
        <w:t xml:space="preserve">Efficacy of Bacillus -fortified organic </w:t>
      </w:r>
      <w:proofErr w:type="spellStart"/>
      <w:r w:rsidRPr="00123DE1">
        <w:rPr>
          <w:rFonts w:ascii="Times New Roman" w:eastAsia="宋体" w:hAnsi="Times New Roman" w:cs="Times New Roman"/>
          <w:bCs/>
          <w:color w:val="1D41D5"/>
          <w:sz w:val="24"/>
          <w:szCs w:val="24"/>
          <w:u w:val="single"/>
          <w:lang w:eastAsia="zh-CN"/>
        </w:rPr>
        <w:t>fertiliser</w:t>
      </w:r>
      <w:proofErr w:type="spellEnd"/>
      <w:r w:rsidRPr="00123DE1">
        <w:rPr>
          <w:rFonts w:ascii="Times New Roman" w:eastAsia="宋体" w:hAnsi="Times New Roman" w:cs="Times New Roman"/>
          <w:bCs/>
          <w:color w:val="1D41D5"/>
          <w:sz w:val="24"/>
          <w:szCs w:val="24"/>
          <w:u w:val="single"/>
          <w:lang w:eastAsia="zh-CN"/>
        </w:rPr>
        <w:t xml:space="preserve"> in controlling bacterial wilt of tomato in the field.</w:t>
      </w:r>
      <w:r w:rsidRPr="00123DE1">
        <w:rPr>
          <w:rFonts w:ascii="Times New Roman" w:eastAsia="宋体" w:hAnsi="Times New Roman" w:cs="Times New Roman"/>
          <w:bCs/>
          <w:i/>
          <w:iCs/>
          <w:color w:val="1D41D5"/>
          <w:sz w:val="24"/>
          <w:szCs w:val="24"/>
          <w:u w:val="single"/>
          <w:lang w:eastAsia="zh-CN"/>
        </w:rPr>
        <w:t xml:space="preserve"> </w:t>
      </w:r>
      <w:r w:rsidRPr="00123DE1">
        <w:rPr>
          <w:rFonts w:ascii="Times New Roman" w:eastAsia="宋体" w:hAnsi="Times New Roman" w:cs="Times New Roman"/>
          <w:bCs/>
          <w:i/>
          <w:iCs/>
          <w:color w:val="000000"/>
          <w:sz w:val="24"/>
          <w:szCs w:val="24"/>
          <w:lang w:eastAsia="zh-CN"/>
        </w:rPr>
        <w:t xml:space="preserve">Applied Soil Ecology </w:t>
      </w:r>
      <w:r w:rsidRPr="00123DE1">
        <w:rPr>
          <w:rFonts w:ascii="Times New Roman" w:eastAsia="宋体" w:hAnsi="Times New Roman" w:cs="Times New Roman"/>
          <w:bCs/>
          <w:color w:val="000000"/>
          <w:sz w:val="24"/>
          <w:szCs w:val="24"/>
          <w:lang w:eastAsia="zh-CN"/>
        </w:rPr>
        <w:t>48(2): 152-159.</w:t>
      </w:r>
      <w:r w:rsidRPr="00123DE1">
        <w:rPr>
          <w:rFonts w:ascii="Times New Roman" w:eastAsia="宋体" w:hAnsi="Times New Roman" w:cs="Times New Roman"/>
          <w:bCs/>
          <w:color w:val="000000"/>
          <w:sz w:val="24"/>
          <w:szCs w:val="24"/>
          <w:lang w:eastAsia="zh-CN"/>
        </w:rPr>
        <w:tab/>
      </w:r>
    </w:p>
    <w:p w14:paraId="38EB526E" w14:textId="77777777" w:rsidR="006627A1" w:rsidRPr="00123DE1" w:rsidRDefault="00A60F94">
      <w:pPr>
        <w:widowControl w:val="0"/>
        <w:numPr>
          <w:ilvl w:val="0"/>
          <w:numId w:val="20"/>
        </w:numPr>
        <w:adjustRightInd w:val="0"/>
        <w:snapToGrid w:val="0"/>
        <w:spacing w:line="360" w:lineRule="auto"/>
        <w:ind w:hanging="420"/>
        <w:jc w:val="both"/>
        <w:rPr>
          <w:rFonts w:ascii="Times New Roman" w:eastAsia="宋体" w:hAnsi="Times New Roman" w:cs="Times New Roman"/>
          <w:bCs/>
          <w:color w:val="000000"/>
          <w:sz w:val="24"/>
          <w:szCs w:val="24"/>
          <w:lang w:eastAsia="zh-CN"/>
        </w:rPr>
      </w:pPr>
      <w:proofErr w:type="spellStart"/>
      <w:r w:rsidRPr="00123DE1">
        <w:rPr>
          <w:rFonts w:ascii="Times New Roman" w:eastAsia="宋体" w:hAnsi="Times New Roman" w:cs="Times New Roman"/>
          <w:bCs/>
          <w:color w:val="000000"/>
          <w:sz w:val="24"/>
          <w:szCs w:val="24"/>
          <w:lang w:eastAsia="zh-CN"/>
        </w:rPr>
        <w:t>Galiana</w:t>
      </w:r>
      <w:proofErr w:type="spellEnd"/>
      <w:r w:rsidRPr="00123DE1">
        <w:rPr>
          <w:rFonts w:ascii="Times New Roman" w:eastAsia="宋体" w:hAnsi="Times New Roman" w:cs="Times New Roman"/>
          <w:bCs/>
          <w:color w:val="000000"/>
          <w:sz w:val="24"/>
          <w:szCs w:val="24"/>
          <w:lang w:eastAsia="zh-CN"/>
        </w:rPr>
        <w:t xml:space="preserve">, N., M. </w:t>
      </w:r>
      <w:proofErr w:type="spellStart"/>
      <w:r w:rsidRPr="00123DE1">
        <w:rPr>
          <w:rFonts w:ascii="Times New Roman" w:eastAsia="宋体" w:hAnsi="Times New Roman" w:cs="Times New Roman"/>
          <w:bCs/>
          <w:color w:val="000000"/>
          <w:sz w:val="24"/>
          <w:szCs w:val="24"/>
          <w:lang w:eastAsia="zh-CN"/>
        </w:rPr>
        <w:t>Lurgi</w:t>
      </w:r>
      <w:proofErr w:type="spellEnd"/>
      <w:r w:rsidRPr="00123DE1">
        <w:rPr>
          <w:rFonts w:ascii="Times New Roman" w:eastAsia="宋体" w:hAnsi="Times New Roman" w:cs="Times New Roman"/>
          <w:bCs/>
          <w:color w:val="000000"/>
          <w:sz w:val="24"/>
          <w:szCs w:val="24"/>
          <w:lang w:eastAsia="zh-CN"/>
        </w:rPr>
        <w:t xml:space="preserve">, J. M. Montoya, and B. C. </w:t>
      </w:r>
      <w:proofErr w:type="spellStart"/>
      <w:r w:rsidRPr="00123DE1">
        <w:rPr>
          <w:rFonts w:ascii="Times New Roman" w:eastAsia="宋体" w:hAnsi="Times New Roman" w:cs="Times New Roman"/>
          <w:bCs/>
          <w:color w:val="000000"/>
          <w:sz w:val="24"/>
          <w:szCs w:val="24"/>
          <w:lang w:eastAsia="zh-CN"/>
        </w:rPr>
        <w:t>López</w:t>
      </w:r>
      <w:proofErr w:type="spellEnd"/>
      <w:r w:rsidRPr="00123DE1">
        <w:rPr>
          <w:rFonts w:ascii="Times New Roman" w:eastAsia="宋体" w:hAnsi="Times New Roman" w:cs="Times New Roman"/>
          <w:bCs/>
          <w:color w:val="000000"/>
          <w:sz w:val="24"/>
          <w:szCs w:val="24"/>
          <w:lang w:eastAsia="zh-CN"/>
        </w:rPr>
        <w:t xml:space="preserve">. (2014). </w:t>
      </w:r>
      <w:r w:rsidRPr="00123DE1">
        <w:rPr>
          <w:rFonts w:ascii="Times New Roman" w:eastAsia="宋体" w:hAnsi="Times New Roman" w:cs="Times New Roman"/>
          <w:bCs/>
          <w:color w:val="1D41D5"/>
          <w:sz w:val="24"/>
          <w:szCs w:val="24"/>
          <w:u w:val="single"/>
          <w:lang w:eastAsia="zh-CN"/>
        </w:rPr>
        <w:t>Invasions cause biodiversity loss and community simplification in vertebrate food webs.</w:t>
      </w:r>
      <w:r w:rsidRPr="00123DE1">
        <w:rPr>
          <w:rFonts w:ascii="Times New Roman" w:eastAsia="宋体" w:hAnsi="Times New Roman" w:cs="Times New Roman"/>
          <w:bCs/>
          <w:color w:val="000000"/>
          <w:sz w:val="24"/>
          <w:szCs w:val="24"/>
          <w:lang w:eastAsia="zh-CN"/>
        </w:rPr>
        <w:t xml:space="preserve"> </w:t>
      </w:r>
      <w:proofErr w:type="spellStart"/>
      <w:r w:rsidRPr="00123DE1">
        <w:rPr>
          <w:rFonts w:ascii="Times New Roman" w:eastAsia="宋体" w:hAnsi="Times New Roman" w:cs="Times New Roman"/>
          <w:bCs/>
          <w:i/>
          <w:iCs/>
          <w:color w:val="000000"/>
          <w:sz w:val="24"/>
          <w:szCs w:val="24"/>
          <w:lang w:eastAsia="zh-CN"/>
        </w:rPr>
        <w:t>Oikos</w:t>
      </w:r>
      <w:proofErr w:type="spellEnd"/>
      <w:r w:rsidRPr="00123DE1">
        <w:rPr>
          <w:rFonts w:ascii="Times New Roman" w:eastAsia="宋体" w:hAnsi="Times New Roman" w:cs="Times New Roman"/>
          <w:bCs/>
          <w:color w:val="000000"/>
          <w:sz w:val="24"/>
          <w:szCs w:val="24"/>
          <w:lang w:eastAsia="zh-CN"/>
        </w:rPr>
        <w:t xml:space="preserve"> 123:721–728.</w:t>
      </w:r>
    </w:p>
    <w:p w14:paraId="36C60739" w14:textId="77777777" w:rsidR="006627A1" w:rsidRPr="00123DE1" w:rsidRDefault="00A60F94">
      <w:pPr>
        <w:widowControl w:val="0"/>
        <w:numPr>
          <w:ilvl w:val="0"/>
          <w:numId w:val="20"/>
        </w:numPr>
        <w:adjustRightInd w:val="0"/>
        <w:snapToGrid w:val="0"/>
        <w:spacing w:line="360" w:lineRule="auto"/>
        <w:ind w:hanging="420"/>
        <w:jc w:val="both"/>
        <w:rPr>
          <w:rFonts w:ascii="Times New Roman" w:eastAsia="宋体" w:hAnsi="Times New Roman" w:cs="Times New Roman"/>
          <w:bCs/>
          <w:color w:val="000000"/>
          <w:sz w:val="24"/>
          <w:szCs w:val="24"/>
          <w:lang w:eastAsia="zh-CN"/>
        </w:rPr>
      </w:pPr>
      <w:r w:rsidRPr="00123DE1">
        <w:rPr>
          <w:rFonts w:ascii="Times New Roman" w:eastAsia="宋体" w:hAnsi="Times New Roman" w:cs="Times New Roman"/>
          <w:bCs/>
          <w:color w:val="000000"/>
          <w:sz w:val="24"/>
          <w:szCs w:val="24"/>
          <w:lang w:eastAsia="zh-CN"/>
        </w:rPr>
        <w:t>Rodriguez-</w:t>
      </w:r>
      <w:proofErr w:type="spellStart"/>
      <w:r w:rsidRPr="00123DE1">
        <w:rPr>
          <w:rFonts w:ascii="Times New Roman" w:eastAsia="宋体" w:hAnsi="Times New Roman" w:cs="Times New Roman"/>
          <w:bCs/>
          <w:color w:val="000000"/>
          <w:sz w:val="24"/>
          <w:szCs w:val="24"/>
          <w:lang w:eastAsia="zh-CN"/>
        </w:rPr>
        <w:t>Girones</w:t>
      </w:r>
      <w:proofErr w:type="spellEnd"/>
      <w:r w:rsidRPr="00123DE1">
        <w:rPr>
          <w:rFonts w:ascii="Times New Roman" w:eastAsia="宋体" w:hAnsi="Times New Roman" w:cs="Times New Roman"/>
          <w:bCs/>
          <w:color w:val="000000"/>
          <w:sz w:val="24"/>
          <w:szCs w:val="24"/>
          <w:lang w:eastAsia="zh-CN"/>
        </w:rPr>
        <w:t>, M. A., and L. Santamaria. (2006).</w:t>
      </w:r>
      <w:r w:rsidRPr="00123DE1">
        <w:rPr>
          <w:rFonts w:ascii="Times New Roman" w:eastAsia="宋体" w:hAnsi="Times New Roman" w:cs="Times New Roman"/>
          <w:bCs/>
          <w:color w:val="1D41D5"/>
          <w:sz w:val="24"/>
          <w:szCs w:val="24"/>
          <w:u w:val="single"/>
          <w:lang w:eastAsia="zh-CN"/>
        </w:rPr>
        <w:t xml:space="preserve"> A new algorithm to calculate the </w:t>
      </w:r>
      <w:proofErr w:type="spellStart"/>
      <w:r w:rsidRPr="00123DE1">
        <w:rPr>
          <w:rFonts w:ascii="Times New Roman" w:eastAsia="宋体" w:hAnsi="Times New Roman" w:cs="Times New Roman"/>
          <w:bCs/>
          <w:color w:val="1D41D5"/>
          <w:sz w:val="24"/>
          <w:szCs w:val="24"/>
          <w:u w:val="single"/>
          <w:lang w:eastAsia="zh-CN"/>
        </w:rPr>
        <w:t>nestedness</w:t>
      </w:r>
      <w:proofErr w:type="spellEnd"/>
      <w:r w:rsidRPr="00123DE1">
        <w:rPr>
          <w:rFonts w:ascii="Times New Roman" w:eastAsia="宋体" w:hAnsi="Times New Roman" w:cs="Times New Roman"/>
          <w:bCs/>
          <w:color w:val="1D41D5"/>
          <w:sz w:val="24"/>
          <w:szCs w:val="24"/>
          <w:u w:val="single"/>
          <w:lang w:eastAsia="zh-CN"/>
        </w:rPr>
        <w:t xml:space="preserve"> temperature of presence-absence matrices. </w:t>
      </w:r>
      <w:r w:rsidRPr="00123DE1">
        <w:rPr>
          <w:rFonts w:ascii="Times New Roman" w:eastAsia="宋体" w:hAnsi="Times New Roman" w:cs="Times New Roman"/>
          <w:bCs/>
          <w:i/>
          <w:iCs/>
          <w:color w:val="000000"/>
          <w:sz w:val="24"/>
          <w:szCs w:val="24"/>
          <w:lang w:eastAsia="zh-CN"/>
        </w:rPr>
        <w:t>Journal of Biogeography</w:t>
      </w:r>
      <w:r w:rsidRPr="00123DE1">
        <w:rPr>
          <w:rFonts w:ascii="Times New Roman" w:eastAsia="宋体" w:hAnsi="Times New Roman" w:cs="Times New Roman"/>
          <w:bCs/>
          <w:color w:val="000000"/>
          <w:sz w:val="24"/>
          <w:szCs w:val="24"/>
          <w:lang w:eastAsia="zh-CN"/>
        </w:rPr>
        <w:t xml:space="preserve"> 33:924–935.</w:t>
      </w:r>
    </w:p>
    <w:p w14:paraId="660FF790" w14:textId="77777777" w:rsidR="006627A1" w:rsidRPr="00123DE1" w:rsidRDefault="00A60F94">
      <w:pPr>
        <w:widowControl w:val="0"/>
        <w:numPr>
          <w:ilvl w:val="0"/>
          <w:numId w:val="20"/>
        </w:numPr>
        <w:adjustRightInd w:val="0"/>
        <w:snapToGrid w:val="0"/>
        <w:spacing w:line="360" w:lineRule="auto"/>
        <w:ind w:hanging="420"/>
        <w:jc w:val="both"/>
        <w:rPr>
          <w:rFonts w:ascii="Times New Roman" w:eastAsia="宋体" w:hAnsi="Times New Roman" w:cs="Times New Roman"/>
          <w:bCs/>
          <w:color w:val="000000"/>
          <w:sz w:val="24"/>
          <w:szCs w:val="24"/>
          <w:lang w:eastAsia="zh-CN"/>
        </w:rPr>
      </w:pPr>
      <w:proofErr w:type="spellStart"/>
      <w:r w:rsidRPr="00123DE1">
        <w:rPr>
          <w:rFonts w:ascii="Times New Roman" w:eastAsia="宋体" w:hAnsi="Times New Roman" w:cs="Times New Roman"/>
          <w:bCs/>
          <w:color w:val="000000"/>
          <w:sz w:val="24"/>
          <w:szCs w:val="24"/>
          <w:lang w:eastAsia="zh-CN"/>
        </w:rPr>
        <w:t>Thébault</w:t>
      </w:r>
      <w:proofErr w:type="spellEnd"/>
      <w:r w:rsidRPr="00123DE1">
        <w:rPr>
          <w:rFonts w:ascii="Times New Roman" w:eastAsia="宋体" w:hAnsi="Times New Roman" w:cs="Times New Roman"/>
          <w:bCs/>
          <w:color w:val="000000"/>
          <w:sz w:val="24"/>
          <w:szCs w:val="24"/>
          <w:lang w:eastAsia="zh-CN"/>
        </w:rPr>
        <w:t xml:space="preserve">, E., and C. Fontaine. 2010. </w:t>
      </w:r>
      <w:hyperlink r:id="rId13" w:history="1">
        <w:r w:rsidRPr="00123DE1">
          <w:rPr>
            <w:rStyle w:val="aff1"/>
            <w:rFonts w:ascii="Times New Roman" w:eastAsia="宋体" w:hAnsi="Times New Roman" w:cs="Times New Roman"/>
            <w:bCs/>
            <w:color w:val="1D41D5"/>
            <w:sz w:val="24"/>
            <w:szCs w:val="24"/>
            <w:lang w:eastAsia="zh-CN"/>
          </w:rPr>
          <w:t>Stability of ecological communities and the architecture of mutualistic and trophic networks</w:t>
        </w:r>
      </w:hyperlink>
      <w:r w:rsidRPr="00123DE1">
        <w:rPr>
          <w:rFonts w:ascii="Times New Roman" w:eastAsia="宋体" w:hAnsi="Times New Roman" w:cs="Times New Roman"/>
          <w:bCs/>
          <w:color w:val="1D41D5"/>
          <w:sz w:val="24"/>
          <w:szCs w:val="24"/>
          <w:u w:val="single"/>
          <w:lang w:eastAsia="zh-CN"/>
        </w:rPr>
        <w:t xml:space="preserve">. </w:t>
      </w:r>
      <w:r w:rsidRPr="00123DE1">
        <w:rPr>
          <w:rFonts w:ascii="Times New Roman" w:eastAsia="宋体" w:hAnsi="Times New Roman" w:cs="Times New Roman"/>
          <w:bCs/>
          <w:i/>
          <w:iCs/>
          <w:color w:val="000000"/>
          <w:sz w:val="24"/>
          <w:szCs w:val="24"/>
          <w:lang w:eastAsia="zh-CN"/>
        </w:rPr>
        <w:t>Science</w:t>
      </w:r>
      <w:r w:rsidRPr="00123DE1">
        <w:rPr>
          <w:rFonts w:ascii="Times New Roman" w:eastAsia="宋体" w:hAnsi="Times New Roman" w:cs="Times New Roman"/>
          <w:bCs/>
          <w:color w:val="000000"/>
          <w:sz w:val="24"/>
          <w:szCs w:val="24"/>
          <w:lang w:eastAsia="zh-CN"/>
        </w:rPr>
        <w:t xml:space="preserve"> 329:853–856.</w:t>
      </w:r>
    </w:p>
    <w:p w14:paraId="0D9931B2" w14:textId="77777777" w:rsidR="006627A1" w:rsidRPr="00123DE1" w:rsidRDefault="006627A1">
      <w:pPr>
        <w:widowControl w:val="0"/>
        <w:adjustRightInd w:val="0"/>
        <w:snapToGrid w:val="0"/>
        <w:spacing w:beforeLines="100" w:before="312" w:line="360" w:lineRule="auto"/>
        <w:ind w:hanging="420"/>
        <w:jc w:val="both"/>
        <w:rPr>
          <w:rFonts w:ascii="Times New Roman" w:eastAsia="黑体" w:hAnsi="Times New Roman" w:cs="Times New Roman"/>
          <w:b/>
          <w:color w:val="000000"/>
          <w:sz w:val="24"/>
          <w:szCs w:val="24"/>
          <w:lang w:eastAsia="zh-CN"/>
        </w:rPr>
      </w:pPr>
    </w:p>
    <w:p w14:paraId="49144019" w14:textId="77777777" w:rsidR="006627A1" w:rsidRPr="00123DE1" w:rsidRDefault="006627A1">
      <w:pPr>
        <w:widowControl w:val="0"/>
        <w:adjustRightInd w:val="0"/>
        <w:snapToGrid w:val="0"/>
        <w:spacing w:beforeLines="100" w:before="312" w:line="360" w:lineRule="auto"/>
        <w:jc w:val="both"/>
        <w:rPr>
          <w:rFonts w:ascii="Times New Roman" w:eastAsia="黑体" w:hAnsi="Times New Roman" w:cs="Times New Roman"/>
          <w:b/>
          <w:color w:val="000000"/>
          <w:sz w:val="24"/>
          <w:szCs w:val="24"/>
          <w:lang w:eastAsia="zh-CN"/>
        </w:rPr>
      </w:pPr>
    </w:p>
    <w:p w14:paraId="28EBCF08" w14:textId="77777777" w:rsidR="006627A1" w:rsidRPr="00123DE1" w:rsidRDefault="006627A1">
      <w:pPr>
        <w:adjustRightInd w:val="0"/>
        <w:snapToGrid w:val="0"/>
        <w:spacing w:line="360" w:lineRule="auto"/>
        <w:jc w:val="both"/>
        <w:rPr>
          <w:rFonts w:ascii="Times New Roman" w:eastAsia="宋体" w:hAnsi="Times New Roman" w:cs="Times New Roman"/>
          <w:lang w:eastAsia="zh-CN"/>
        </w:rPr>
      </w:pPr>
    </w:p>
    <w:sectPr w:rsidR="006627A1" w:rsidRPr="00123DE1" w:rsidSect="00176D12">
      <w:headerReference w:type="default" r:id="rId14"/>
      <w:footerReference w:type="default" r:id="rId15"/>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88933" w14:textId="77777777" w:rsidR="004D2AA1" w:rsidRDefault="004D2AA1">
      <w:r>
        <w:separator/>
      </w:r>
    </w:p>
  </w:endnote>
  <w:endnote w:type="continuationSeparator" w:id="0">
    <w:p w14:paraId="0115F14E" w14:textId="77777777" w:rsidR="004D2AA1" w:rsidRDefault="004D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neva">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default"/>
    <w:sig w:usb0="00000000" w:usb1="00000000" w:usb2="00000010" w:usb3="00000000" w:csb0="00040000" w:csb1="00000000"/>
  </w:font>
  <w:font w:name="”“Times New Roman”“">
    <w:altName w:val="宋体"/>
    <w:charset w:val="86"/>
    <w:family w:val="roman"/>
    <w:pitch w:val="default"/>
    <w:sig w:usb0="00000000" w:usb1="00000000" w:usb2="00000010" w:usb3="00000000" w:csb0="00040000" w:csb1="00000000"/>
  </w:font>
  <w:font w:name="CIDFont+F3">
    <w:altName w:val="Cambria"/>
    <w:panose1 w:val="00000000000000000000"/>
    <w:charset w:val="00"/>
    <w:family w:val="roman"/>
    <w:notTrueType/>
    <w:pitch w:val="default"/>
  </w:font>
  <w:font w:name="CIDFont+F5">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02092" w14:textId="77777777" w:rsidR="00123DE1" w:rsidRDefault="00123DE1">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3CB4D" w14:textId="77777777" w:rsidR="004D2AA1" w:rsidRDefault="004D2AA1">
      <w:r>
        <w:separator/>
      </w:r>
    </w:p>
  </w:footnote>
  <w:footnote w:type="continuationSeparator" w:id="0">
    <w:p w14:paraId="02145626" w14:textId="77777777" w:rsidR="004D2AA1" w:rsidRDefault="004D2A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1E961" w14:textId="77777777" w:rsidR="00123DE1" w:rsidRDefault="00123DE1">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14:anchorId="2FEC5042" wp14:editId="17CFCB0C">
          <wp:extent cx="1127125" cy="34163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CB762F"/>
    <w:multiLevelType w:val="singleLevel"/>
    <w:tmpl w:val="86CB762F"/>
    <w:lvl w:ilvl="0">
      <w:start w:val="1"/>
      <w:numFmt w:val="decimal"/>
      <w:lvlText w:val="%1."/>
      <w:lvlJc w:val="left"/>
      <w:pPr>
        <w:tabs>
          <w:tab w:val="left" w:pos="420"/>
        </w:tabs>
        <w:ind w:left="425" w:hanging="425"/>
      </w:pPr>
      <w:rPr>
        <w:rFonts w:ascii="Arial" w:hAnsi="Arial" w:hint="default"/>
      </w:rPr>
    </w:lvl>
  </w:abstractNum>
  <w:abstractNum w:abstractNumId="1">
    <w:nsid w:val="8D3ACFFA"/>
    <w:multiLevelType w:val="singleLevel"/>
    <w:tmpl w:val="8FF06A16"/>
    <w:lvl w:ilvl="0">
      <w:start w:val="1"/>
      <w:numFmt w:val="decimal"/>
      <w:lvlText w:val="%1."/>
      <w:lvlJc w:val="left"/>
      <w:pPr>
        <w:tabs>
          <w:tab w:val="left" w:pos="420"/>
        </w:tabs>
        <w:ind w:left="425" w:hanging="425"/>
      </w:pPr>
      <w:rPr>
        <w:rFonts w:ascii="Arial" w:hAnsi="Arial"/>
      </w:rPr>
    </w:lvl>
  </w:abstractNum>
  <w:abstractNum w:abstractNumId="2">
    <w:nsid w:val="A2006EE9"/>
    <w:multiLevelType w:val="multilevel"/>
    <w:tmpl w:val="A2006EE9"/>
    <w:lvl w:ilvl="0">
      <w:start w:val="3"/>
      <w:numFmt w:val="decimal"/>
      <w:lvlText w:val="%1."/>
      <w:lvlJc w:val="left"/>
      <w:pPr>
        <w:ind w:left="425" w:hanging="425"/>
      </w:pPr>
      <w:rPr>
        <w:rFonts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3)"/>
      <w:lvlJc w:val="left"/>
      <w:pPr>
        <w:ind w:left="1508" w:hanging="708"/>
      </w:pPr>
      <w:rPr>
        <w:rFonts w:ascii="Arial" w:eastAsia="宋体" w:hAnsi="Arial"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3">
    <w:nsid w:val="B6C698CF"/>
    <w:multiLevelType w:val="singleLevel"/>
    <w:tmpl w:val="B6C698CF"/>
    <w:lvl w:ilvl="0">
      <w:start w:val="1"/>
      <w:numFmt w:val="decimal"/>
      <w:lvlText w:val="%1."/>
      <w:lvlJc w:val="left"/>
      <w:pPr>
        <w:tabs>
          <w:tab w:val="left" w:pos="420"/>
        </w:tabs>
        <w:ind w:left="425" w:hanging="425"/>
      </w:pPr>
      <w:rPr>
        <w:rFonts w:ascii="Arial" w:hAnsi="Arial" w:hint="default"/>
      </w:rPr>
    </w:lvl>
  </w:abstractNum>
  <w:abstractNum w:abstractNumId="4">
    <w:nsid w:val="DC175C88"/>
    <w:multiLevelType w:val="multilevel"/>
    <w:tmpl w:val="DC175C88"/>
    <w:lvl w:ilvl="0">
      <w:start w:val="1"/>
      <w:numFmt w:val="decimal"/>
      <w:lvlText w:val="%1."/>
      <w:lvlJc w:val="left"/>
      <w:pPr>
        <w:ind w:left="425" w:hanging="425"/>
      </w:pPr>
      <w:rPr>
        <w:rFonts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3)"/>
      <w:lvlJc w:val="left"/>
      <w:pPr>
        <w:ind w:left="1508" w:hanging="708"/>
      </w:pPr>
      <w:rPr>
        <w:rFonts w:ascii="Arial" w:eastAsia="宋体" w:hAnsi="Arial"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5">
    <w:nsid w:val="EC8214C9"/>
    <w:multiLevelType w:val="singleLevel"/>
    <w:tmpl w:val="EC8214C9"/>
    <w:lvl w:ilvl="0">
      <w:start w:val="1"/>
      <w:numFmt w:val="decimal"/>
      <w:lvlText w:val="%1."/>
      <w:lvlJc w:val="left"/>
      <w:pPr>
        <w:tabs>
          <w:tab w:val="left" w:pos="420"/>
        </w:tabs>
        <w:ind w:left="425" w:hanging="425"/>
      </w:pPr>
      <w:rPr>
        <w:rFonts w:ascii="Arial" w:hAnsi="Arial" w:hint="default"/>
      </w:rPr>
    </w:lvl>
  </w:abstractNum>
  <w:abstractNum w:abstractNumId="6">
    <w:nsid w:val="FFFFFF88"/>
    <w:multiLevelType w:val="singleLevel"/>
    <w:tmpl w:val="FFFFFF88"/>
    <w:lvl w:ilvl="0">
      <w:start w:val="1"/>
      <w:numFmt w:val="decimal"/>
      <w:pStyle w:val="a"/>
      <w:lvlText w:val="%1."/>
      <w:lvlJc w:val="left"/>
      <w:pPr>
        <w:tabs>
          <w:tab w:val="left" w:pos="360"/>
        </w:tabs>
        <w:ind w:left="360" w:hanging="360"/>
      </w:pPr>
    </w:lvl>
  </w:abstractNum>
  <w:abstractNum w:abstractNumId="7">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8">
    <w:nsid w:val="0677281A"/>
    <w:multiLevelType w:val="singleLevel"/>
    <w:tmpl w:val="0677281A"/>
    <w:lvl w:ilvl="0">
      <w:start w:val="1"/>
      <w:numFmt w:val="decimal"/>
      <w:lvlText w:val="%1."/>
      <w:lvlJc w:val="left"/>
      <w:pPr>
        <w:tabs>
          <w:tab w:val="left" w:pos="3681"/>
        </w:tabs>
        <w:ind w:left="3686" w:hanging="425"/>
      </w:pPr>
      <w:rPr>
        <w:rFonts w:ascii="Arial" w:hAnsi="Arial" w:hint="default"/>
      </w:rPr>
    </w:lvl>
  </w:abstractNum>
  <w:abstractNum w:abstractNumId="9">
    <w:nsid w:val="0E6908D9"/>
    <w:multiLevelType w:val="singleLevel"/>
    <w:tmpl w:val="5F78F260"/>
    <w:lvl w:ilvl="0">
      <w:start w:val="1"/>
      <w:numFmt w:val="decimal"/>
      <w:lvlText w:val="%1."/>
      <w:lvlJc w:val="left"/>
      <w:pPr>
        <w:tabs>
          <w:tab w:val="left" w:pos="420"/>
        </w:tabs>
        <w:ind w:left="425" w:hanging="425"/>
      </w:pPr>
      <w:rPr>
        <w:rFonts w:ascii="Times New Roman" w:eastAsiaTheme="minorEastAsia" w:hAnsi="Times New Roman" w:cs="Times New Roman"/>
      </w:rPr>
    </w:lvl>
  </w:abstractNum>
  <w:abstractNum w:abstractNumId="10">
    <w:nsid w:val="18C14ABC"/>
    <w:multiLevelType w:val="singleLevel"/>
    <w:tmpl w:val="A410845E"/>
    <w:lvl w:ilvl="0">
      <w:start w:val="1"/>
      <w:numFmt w:val="decimal"/>
      <w:lvlText w:val="%1."/>
      <w:lvlJc w:val="left"/>
      <w:pPr>
        <w:tabs>
          <w:tab w:val="left" w:pos="420"/>
        </w:tabs>
        <w:ind w:left="425" w:hanging="425"/>
      </w:pPr>
      <w:rPr>
        <w:rFonts w:ascii="Times New Roman" w:eastAsia="宋体" w:hAnsi="Times New Roman" w:cs="Times New Roman"/>
      </w:rPr>
    </w:lvl>
  </w:abstractNum>
  <w:abstractNum w:abstractNumId="11">
    <w:nsid w:val="24F66C8E"/>
    <w:multiLevelType w:val="singleLevel"/>
    <w:tmpl w:val="24F66C8E"/>
    <w:lvl w:ilvl="0">
      <w:start w:val="1"/>
      <w:numFmt w:val="decimal"/>
      <w:lvlText w:val="%1."/>
      <w:lvlJc w:val="left"/>
      <w:pPr>
        <w:tabs>
          <w:tab w:val="left" w:pos="420"/>
        </w:tabs>
        <w:ind w:left="425" w:hanging="425"/>
      </w:pPr>
      <w:rPr>
        <w:rFonts w:ascii="Arial" w:hAnsi="Arial" w:hint="default"/>
      </w:rPr>
    </w:lvl>
  </w:abstractNum>
  <w:abstractNum w:abstractNumId="12">
    <w:nsid w:val="2E6ECF05"/>
    <w:multiLevelType w:val="multilevel"/>
    <w:tmpl w:val="2E6ECF05"/>
    <w:lvl w:ilvl="0">
      <w:start w:val="1"/>
      <w:numFmt w:val="decimal"/>
      <w:lvlText w:val="%1."/>
      <w:lvlJc w:val="left"/>
      <w:pPr>
        <w:ind w:left="425" w:hanging="425"/>
      </w:pPr>
      <w:rPr>
        <w:rFonts w:ascii="Arial" w:hAnsi="Arial"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3)"/>
      <w:lvlJc w:val="left"/>
      <w:pPr>
        <w:ind w:left="1508" w:hanging="708"/>
      </w:pPr>
      <w:rPr>
        <w:rFonts w:ascii="Arial" w:eastAsia="宋体" w:hAnsi="Arial"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3">
    <w:nsid w:val="30A26BC3"/>
    <w:multiLevelType w:val="singleLevel"/>
    <w:tmpl w:val="30A26BC3"/>
    <w:lvl w:ilvl="0">
      <w:start w:val="1"/>
      <w:numFmt w:val="chineseCounting"/>
      <w:suff w:val="nothing"/>
      <w:lvlText w:val="%1、"/>
      <w:lvlJc w:val="left"/>
      <w:pPr>
        <w:ind w:left="0" w:firstLine="420"/>
      </w:pPr>
      <w:rPr>
        <w:rFonts w:ascii="Arial" w:hAnsi="Arial" w:hint="eastAsia"/>
      </w:rPr>
    </w:lvl>
  </w:abstractNum>
  <w:abstractNum w:abstractNumId="14">
    <w:nsid w:val="53F4E6BA"/>
    <w:multiLevelType w:val="singleLevel"/>
    <w:tmpl w:val="53F4E6BA"/>
    <w:lvl w:ilvl="0">
      <w:start w:val="1"/>
      <w:numFmt w:val="chineseCounting"/>
      <w:suff w:val="nothing"/>
      <w:lvlText w:val="%1、"/>
      <w:lvlJc w:val="left"/>
      <w:pPr>
        <w:ind w:left="0" w:firstLine="420"/>
      </w:pPr>
      <w:rPr>
        <w:rFonts w:ascii="Arial" w:hAnsi="Arial" w:hint="eastAsia"/>
      </w:rPr>
    </w:lvl>
  </w:abstractNum>
  <w:abstractNum w:abstractNumId="15">
    <w:nsid w:val="5A0096F9"/>
    <w:multiLevelType w:val="singleLevel"/>
    <w:tmpl w:val="5A0096F9"/>
    <w:lvl w:ilvl="0">
      <w:start w:val="1"/>
      <w:numFmt w:val="decimal"/>
      <w:lvlText w:val="%1."/>
      <w:lvlJc w:val="left"/>
      <w:pPr>
        <w:tabs>
          <w:tab w:val="left" w:pos="420"/>
        </w:tabs>
        <w:ind w:left="425" w:hanging="425"/>
      </w:pPr>
      <w:rPr>
        <w:rFonts w:ascii="Arial" w:hAnsi="Arial" w:hint="default"/>
      </w:rPr>
    </w:lvl>
  </w:abstractNum>
  <w:abstractNum w:abstractNumId="16">
    <w:nsid w:val="5F362F81"/>
    <w:multiLevelType w:val="singleLevel"/>
    <w:tmpl w:val="5F362F81"/>
    <w:lvl w:ilvl="0">
      <w:start w:val="1"/>
      <w:numFmt w:val="decimal"/>
      <w:lvlText w:val="%1."/>
      <w:lvlJc w:val="left"/>
      <w:pPr>
        <w:tabs>
          <w:tab w:val="left" w:pos="420"/>
        </w:tabs>
        <w:ind w:left="425" w:hanging="425"/>
      </w:pPr>
      <w:rPr>
        <w:rFonts w:ascii="Arial" w:hAnsi="Arial" w:hint="default"/>
      </w:rPr>
    </w:lvl>
  </w:abstractNum>
  <w:abstractNum w:abstractNumId="17">
    <w:nsid w:val="69ABFB86"/>
    <w:multiLevelType w:val="singleLevel"/>
    <w:tmpl w:val="69ABFB86"/>
    <w:lvl w:ilvl="0">
      <w:start w:val="1"/>
      <w:numFmt w:val="decimal"/>
      <w:lvlText w:val="%1."/>
      <w:lvlJc w:val="left"/>
      <w:pPr>
        <w:tabs>
          <w:tab w:val="left" w:pos="420"/>
        </w:tabs>
        <w:ind w:left="425" w:hanging="425"/>
      </w:pPr>
      <w:rPr>
        <w:rFonts w:ascii="Arial" w:hAnsi="Arial" w:hint="default"/>
      </w:rPr>
    </w:lvl>
  </w:abstractNum>
  <w:abstractNum w:abstractNumId="18">
    <w:nsid w:val="6B627F1D"/>
    <w:multiLevelType w:val="multilevel"/>
    <w:tmpl w:val="6B627F1D"/>
    <w:lvl w:ilvl="0">
      <w:start w:val="1"/>
      <w:numFmt w:val="decimal"/>
      <w:lvlText w:val="%1."/>
      <w:lvlJc w:val="left"/>
      <w:pPr>
        <w:ind w:left="425" w:hanging="425"/>
      </w:pPr>
      <w:rPr>
        <w:rFonts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3)"/>
      <w:lvlJc w:val="left"/>
      <w:pPr>
        <w:ind w:left="1508" w:hanging="708"/>
      </w:pPr>
      <w:rPr>
        <w:rFonts w:ascii="Arial" w:eastAsia="宋体" w:hAnsi="Arial"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9">
    <w:nsid w:val="76419320"/>
    <w:multiLevelType w:val="singleLevel"/>
    <w:tmpl w:val="4F2CCD14"/>
    <w:lvl w:ilvl="0">
      <w:start w:val="1"/>
      <w:numFmt w:val="decimal"/>
      <w:lvlText w:val="%1."/>
      <w:lvlJc w:val="left"/>
      <w:pPr>
        <w:tabs>
          <w:tab w:val="left" w:pos="420"/>
        </w:tabs>
        <w:ind w:left="425" w:hanging="425"/>
      </w:pPr>
      <w:rPr>
        <w:rFonts w:ascii="Arial" w:hAnsi="Arial"/>
      </w:rPr>
    </w:lvl>
  </w:abstractNum>
  <w:abstractNum w:abstractNumId="20">
    <w:nsid w:val="795D2B41"/>
    <w:multiLevelType w:val="singleLevel"/>
    <w:tmpl w:val="795D2B41"/>
    <w:lvl w:ilvl="0">
      <w:start w:val="1"/>
      <w:numFmt w:val="decimal"/>
      <w:lvlText w:val="%1."/>
      <w:lvlJc w:val="left"/>
      <w:pPr>
        <w:tabs>
          <w:tab w:val="left" w:pos="420"/>
        </w:tabs>
        <w:ind w:left="425" w:hanging="425"/>
      </w:pPr>
      <w:rPr>
        <w:rFonts w:ascii="Arial" w:hAnsi="Arial" w:hint="default"/>
      </w:rPr>
    </w:lvl>
  </w:abstractNum>
  <w:abstractNum w:abstractNumId="21">
    <w:nsid w:val="7E650036"/>
    <w:multiLevelType w:val="multilevel"/>
    <w:tmpl w:val="7E650036"/>
    <w:lvl w:ilvl="0">
      <w:start w:val="2"/>
      <w:numFmt w:val="decimal"/>
      <w:lvlText w:val="%1."/>
      <w:lvlJc w:val="left"/>
      <w:pPr>
        <w:ind w:left="425" w:hanging="425"/>
      </w:pPr>
      <w:rPr>
        <w:rFonts w:hint="default"/>
      </w:rPr>
    </w:lvl>
    <w:lvl w:ilvl="1">
      <w:start w:val="1"/>
      <w:numFmt w:val="decimal"/>
      <w:lvlText w:val="%1.%2"/>
      <w:lvlJc w:val="left"/>
      <w:pPr>
        <w:ind w:left="850" w:hanging="453"/>
      </w:pPr>
      <w:rPr>
        <w:rFonts w:ascii="Arial" w:eastAsia="宋体" w:hAnsi="Arial" w:cs="宋体" w:hint="default"/>
      </w:rPr>
    </w:lvl>
    <w:lvl w:ilvl="2">
      <w:start w:val="1"/>
      <w:numFmt w:val="decimal"/>
      <w:lvlText w:val="%3)"/>
      <w:lvlJc w:val="left"/>
      <w:pPr>
        <w:ind w:left="1508" w:hanging="708"/>
      </w:pPr>
      <w:rPr>
        <w:rFonts w:ascii="Arial" w:eastAsia="宋体" w:hAnsi="Arial"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abstractNumId w:val="6"/>
  </w:num>
  <w:num w:numId="2">
    <w:abstractNumId w:val="7"/>
  </w:num>
  <w:num w:numId="3">
    <w:abstractNumId w:val="14"/>
  </w:num>
  <w:num w:numId="4">
    <w:abstractNumId w:val="1"/>
  </w:num>
  <w:num w:numId="5">
    <w:abstractNumId w:val="20"/>
  </w:num>
  <w:num w:numId="6">
    <w:abstractNumId w:val="16"/>
  </w:num>
  <w:num w:numId="7">
    <w:abstractNumId w:val="17"/>
  </w:num>
  <w:num w:numId="8">
    <w:abstractNumId w:val="11"/>
  </w:num>
  <w:num w:numId="9">
    <w:abstractNumId w:val="8"/>
  </w:num>
  <w:num w:numId="10">
    <w:abstractNumId w:val="13"/>
  </w:num>
  <w:num w:numId="11">
    <w:abstractNumId w:val="19"/>
  </w:num>
  <w:num w:numId="12">
    <w:abstractNumId w:val="15"/>
  </w:num>
  <w:num w:numId="13">
    <w:abstractNumId w:val="3"/>
  </w:num>
  <w:num w:numId="14">
    <w:abstractNumId w:val="5"/>
  </w:num>
  <w:num w:numId="15">
    <w:abstractNumId w:val="4"/>
  </w:num>
  <w:num w:numId="16">
    <w:abstractNumId w:val="21"/>
  </w:num>
  <w:num w:numId="17">
    <w:abstractNumId w:val="2"/>
  </w:num>
  <w:num w:numId="18">
    <w:abstractNumId w:val="0"/>
  </w:num>
  <w:num w:numId="19">
    <w:abstractNumId w:val="18"/>
  </w:num>
  <w:num w:numId="20">
    <w:abstractNumId w:val="12"/>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0FAG0WGoY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1D7B"/>
    <w:rsid w:val="000442BF"/>
    <w:rsid w:val="0004524E"/>
    <w:rsid w:val="00045F10"/>
    <w:rsid w:val="00047DEB"/>
    <w:rsid w:val="00050900"/>
    <w:rsid w:val="00052851"/>
    <w:rsid w:val="00053654"/>
    <w:rsid w:val="00056B6E"/>
    <w:rsid w:val="00057A5A"/>
    <w:rsid w:val="00060D04"/>
    <w:rsid w:val="000627F0"/>
    <w:rsid w:val="00063579"/>
    <w:rsid w:val="0006362E"/>
    <w:rsid w:val="00064FF9"/>
    <w:rsid w:val="00065990"/>
    <w:rsid w:val="00065DE2"/>
    <w:rsid w:val="00067EED"/>
    <w:rsid w:val="00071D51"/>
    <w:rsid w:val="00071E51"/>
    <w:rsid w:val="0007298E"/>
    <w:rsid w:val="000741FE"/>
    <w:rsid w:val="000745CC"/>
    <w:rsid w:val="00077DB4"/>
    <w:rsid w:val="0008046F"/>
    <w:rsid w:val="00080A05"/>
    <w:rsid w:val="00080E06"/>
    <w:rsid w:val="00082BFE"/>
    <w:rsid w:val="00085C5F"/>
    <w:rsid w:val="00091A09"/>
    <w:rsid w:val="00092BD9"/>
    <w:rsid w:val="00093253"/>
    <w:rsid w:val="00096299"/>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4F6"/>
    <w:rsid w:val="001120CA"/>
    <w:rsid w:val="001136DB"/>
    <w:rsid w:val="00114E9A"/>
    <w:rsid w:val="00117D38"/>
    <w:rsid w:val="00121396"/>
    <w:rsid w:val="00121524"/>
    <w:rsid w:val="00122094"/>
    <w:rsid w:val="001228E6"/>
    <w:rsid w:val="00123DE1"/>
    <w:rsid w:val="00125346"/>
    <w:rsid w:val="00125494"/>
    <w:rsid w:val="001255D4"/>
    <w:rsid w:val="00127EF1"/>
    <w:rsid w:val="00127F1A"/>
    <w:rsid w:val="00130B83"/>
    <w:rsid w:val="00130DB3"/>
    <w:rsid w:val="00132C29"/>
    <w:rsid w:val="00132CAD"/>
    <w:rsid w:val="00132DF0"/>
    <w:rsid w:val="0013650A"/>
    <w:rsid w:val="00137E05"/>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72D61"/>
    <w:rsid w:val="00172EB1"/>
    <w:rsid w:val="00172F3E"/>
    <w:rsid w:val="00175CC7"/>
    <w:rsid w:val="0017684A"/>
    <w:rsid w:val="00176D12"/>
    <w:rsid w:val="001779E0"/>
    <w:rsid w:val="00177E1B"/>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016D"/>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2C07"/>
    <w:rsid w:val="002B3356"/>
    <w:rsid w:val="002B6B38"/>
    <w:rsid w:val="002C1130"/>
    <w:rsid w:val="002C3213"/>
    <w:rsid w:val="002D2446"/>
    <w:rsid w:val="002D3072"/>
    <w:rsid w:val="002D30A8"/>
    <w:rsid w:val="002D38E4"/>
    <w:rsid w:val="002D5391"/>
    <w:rsid w:val="002D5B39"/>
    <w:rsid w:val="002E0668"/>
    <w:rsid w:val="002E13EC"/>
    <w:rsid w:val="002E1B59"/>
    <w:rsid w:val="002E6CD6"/>
    <w:rsid w:val="002E7365"/>
    <w:rsid w:val="002F022C"/>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6AD6"/>
    <w:rsid w:val="0034719C"/>
    <w:rsid w:val="00347645"/>
    <w:rsid w:val="00351FFF"/>
    <w:rsid w:val="00352D8D"/>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6709"/>
    <w:rsid w:val="00491EF8"/>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EC1"/>
    <w:rsid w:val="004D0543"/>
    <w:rsid w:val="004D1A64"/>
    <w:rsid w:val="004D1B1B"/>
    <w:rsid w:val="004D2403"/>
    <w:rsid w:val="004D2AA1"/>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47F62"/>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4365"/>
    <w:rsid w:val="005C6618"/>
    <w:rsid w:val="005D02DA"/>
    <w:rsid w:val="005D06F3"/>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27A1"/>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63BB"/>
    <w:rsid w:val="00726B50"/>
    <w:rsid w:val="00730A89"/>
    <w:rsid w:val="00730C78"/>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78C1"/>
    <w:rsid w:val="008518C4"/>
    <w:rsid w:val="00852447"/>
    <w:rsid w:val="00856AB8"/>
    <w:rsid w:val="00861207"/>
    <w:rsid w:val="00863EDB"/>
    <w:rsid w:val="00865759"/>
    <w:rsid w:val="00866496"/>
    <w:rsid w:val="00867D7F"/>
    <w:rsid w:val="00867DEC"/>
    <w:rsid w:val="008745C6"/>
    <w:rsid w:val="00875D39"/>
    <w:rsid w:val="00881D99"/>
    <w:rsid w:val="00881DE5"/>
    <w:rsid w:val="0088625B"/>
    <w:rsid w:val="00892478"/>
    <w:rsid w:val="00892EEF"/>
    <w:rsid w:val="008973A2"/>
    <w:rsid w:val="008A03D4"/>
    <w:rsid w:val="008A3DEC"/>
    <w:rsid w:val="008A4189"/>
    <w:rsid w:val="008A44A2"/>
    <w:rsid w:val="008A7528"/>
    <w:rsid w:val="008B06C3"/>
    <w:rsid w:val="008B3829"/>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A31"/>
    <w:rsid w:val="00905EAE"/>
    <w:rsid w:val="00906D5E"/>
    <w:rsid w:val="0090721E"/>
    <w:rsid w:val="009109D6"/>
    <w:rsid w:val="00911435"/>
    <w:rsid w:val="009119A5"/>
    <w:rsid w:val="00911BAB"/>
    <w:rsid w:val="00914A1A"/>
    <w:rsid w:val="00920625"/>
    <w:rsid w:val="00920926"/>
    <w:rsid w:val="00921EB3"/>
    <w:rsid w:val="00922F58"/>
    <w:rsid w:val="00926BA5"/>
    <w:rsid w:val="00927066"/>
    <w:rsid w:val="0093101E"/>
    <w:rsid w:val="00931995"/>
    <w:rsid w:val="00931D6A"/>
    <w:rsid w:val="0093238B"/>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579FA"/>
    <w:rsid w:val="009653FA"/>
    <w:rsid w:val="00970087"/>
    <w:rsid w:val="00970B1D"/>
    <w:rsid w:val="00970B8A"/>
    <w:rsid w:val="00970D0F"/>
    <w:rsid w:val="009729B3"/>
    <w:rsid w:val="009729DF"/>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C3F"/>
    <w:rsid w:val="009A083A"/>
    <w:rsid w:val="009A0D03"/>
    <w:rsid w:val="009A2249"/>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57B"/>
    <w:rsid w:val="009D51D1"/>
    <w:rsid w:val="009D635B"/>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BBA"/>
    <w:rsid w:val="00A15171"/>
    <w:rsid w:val="00A164BB"/>
    <w:rsid w:val="00A232F9"/>
    <w:rsid w:val="00A25354"/>
    <w:rsid w:val="00A41B93"/>
    <w:rsid w:val="00A42AE9"/>
    <w:rsid w:val="00A44BE2"/>
    <w:rsid w:val="00A456E9"/>
    <w:rsid w:val="00A46042"/>
    <w:rsid w:val="00A46709"/>
    <w:rsid w:val="00A47C75"/>
    <w:rsid w:val="00A47E69"/>
    <w:rsid w:val="00A5121D"/>
    <w:rsid w:val="00A519E5"/>
    <w:rsid w:val="00A541B6"/>
    <w:rsid w:val="00A54723"/>
    <w:rsid w:val="00A551FB"/>
    <w:rsid w:val="00A55AB5"/>
    <w:rsid w:val="00A56CDF"/>
    <w:rsid w:val="00A56D0E"/>
    <w:rsid w:val="00A60267"/>
    <w:rsid w:val="00A60F94"/>
    <w:rsid w:val="00A63246"/>
    <w:rsid w:val="00A648FE"/>
    <w:rsid w:val="00A70A77"/>
    <w:rsid w:val="00A7263C"/>
    <w:rsid w:val="00A75D9C"/>
    <w:rsid w:val="00A75F56"/>
    <w:rsid w:val="00A7634B"/>
    <w:rsid w:val="00A76F31"/>
    <w:rsid w:val="00A7783B"/>
    <w:rsid w:val="00A82F2A"/>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2FD7"/>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4DEE"/>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720"/>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0122"/>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30867"/>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1A94"/>
    <w:rsid w:val="00CC291B"/>
    <w:rsid w:val="00CC3DF2"/>
    <w:rsid w:val="00CC4931"/>
    <w:rsid w:val="00CC5873"/>
    <w:rsid w:val="00CC653D"/>
    <w:rsid w:val="00CC7B56"/>
    <w:rsid w:val="00CD0AAE"/>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05FC"/>
    <w:rsid w:val="00D315ED"/>
    <w:rsid w:val="00D31841"/>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71300"/>
    <w:rsid w:val="00D721E5"/>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234B"/>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34AD"/>
    <w:rsid w:val="00E06708"/>
    <w:rsid w:val="00E10C20"/>
    <w:rsid w:val="00E122CF"/>
    <w:rsid w:val="00E13D7C"/>
    <w:rsid w:val="00E15AE7"/>
    <w:rsid w:val="00E17699"/>
    <w:rsid w:val="00E17DD3"/>
    <w:rsid w:val="00E2172B"/>
    <w:rsid w:val="00E21BCE"/>
    <w:rsid w:val="00E2400C"/>
    <w:rsid w:val="00E25A13"/>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18D6"/>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2A1"/>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1603"/>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6BD"/>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4FCD"/>
    <w:rsid w:val="00FE6CAE"/>
    <w:rsid w:val="00FF1188"/>
    <w:rsid w:val="00FF2CDB"/>
    <w:rsid w:val="00FF522E"/>
    <w:rsid w:val="00FF5C84"/>
    <w:rsid w:val="1B06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76BE7044"/>
  <w15:docId w15:val="{8F3AA3BB-ADB0-4D64-97EA-F9A04E87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unhideWhenUsed="1" w:qFormat="1"/>
    <w:lsdException w:name="footnote reference" w:unhideWhenUsed="1" w:qFormat="1"/>
    <w:lsdException w:name="annotation reference" w:unhideWhenUsed="1" w:qFormat="1"/>
    <w:lsdException w:name="line number" w:unhideWhenUsed="1" w:qFormat="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unhideWhenUsed="1" w:qFormat="1"/>
    <w:lsdException w:name="List" w:semiHidden="1" w:unhideWhenUsed="1"/>
    <w:lsdException w:name="List Bullet" w:unhideWhenUsed="1" w:qFormat="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qFormat="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unhideWhenUsed="1" w:qFormat="1"/>
    <w:lsdException w:name="Block Text" w:unhideWhenUsed="1" w:qFormat="1"/>
    <w:lsdException w:name="Hyperlink" w:unhideWhenUsed="1" w:qFormat="1"/>
    <w:lsdException w:name="FollowedHyperlink" w:unhideWhenUsed="1" w:qFormat="1"/>
    <w:lsdException w:name="Strong" w:qFormat="1"/>
    <w:lsdException w:name="Emphasis" w:uiPriority="20" w:qFormat="1"/>
    <w:lsdException w:name="Document Map"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unhideWhenUsed/>
    <w:qFormat/>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unhideWhenUsed/>
    <w:qFormat/>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unhideWhenUsed/>
    <w:qFormat/>
    <w:rPr>
      <w:rFonts w:ascii="Arial" w:hAnsi="Arial" w:cs="Tahoma"/>
      <w:kern w:val="0"/>
      <w:sz w:val="24"/>
      <w:szCs w:val="16"/>
      <w:lang w:val="en-GB" w:eastAsia="en-US"/>
    </w:rPr>
  </w:style>
  <w:style w:type="paragraph" w:styleId="a7">
    <w:name w:val="toa heading"/>
    <w:basedOn w:val="a1"/>
    <w:next w:val="a1"/>
    <w:uiPriority w:val="99"/>
    <w:unhideWhenUsed/>
    <w:qFormat/>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unhideWhenUsed/>
    <w:qFormat/>
    <w:rPr>
      <w:sz w:val="24"/>
      <w:szCs w:val="24"/>
    </w:rPr>
  </w:style>
  <w:style w:type="paragraph" w:styleId="30">
    <w:name w:val="Body Text 3"/>
    <w:basedOn w:val="a1"/>
    <w:link w:val="3Char0"/>
    <w:uiPriority w:val="99"/>
    <w:unhideWhenUsed/>
    <w:qFormat/>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unhideWhenUsed/>
    <w:qFormat/>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unhideWhenUsed/>
    <w:qFormat/>
    <w:rPr>
      <w:rFonts w:ascii="Consolas" w:hAnsi="Consolas" w:cs="Arial"/>
      <w:kern w:val="0"/>
      <w:sz w:val="24"/>
      <w:szCs w:val="21"/>
      <w:lang w:val="en-GB" w:eastAsia="en-US"/>
    </w:rPr>
  </w:style>
  <w:style w:type="paragraph" w:styleId="ac">
    <w:name w:val="endnote text"/>
    <w:basedOn w:val="a1"/>
    <w:link w:val="Char3"/>
    <w:uiPriority w:val="99"/>
    <w:unhideWhenUsed/>
    <w:qFormat/>
    <w:rPr>
      <w:rFonts w:ascii="Arial" w:hAnsi="Arial" w:cs="Arial"/>
      <w:kern w:val="0"/>
      <w:sz w:val="24"/>
      <w:szCs w:val="20"/>
      <w:lang w:val="en-GB" w:eastAsia="en-US"/>
    </w:rPr>
  </w:style>
  <w:style w:type="paragraph" w:styleId="ad">
    <w:name w:val="Balloon Text"/>
    <w:basedOn w:val="a1"/>
    <w:link w:val="Char4"/>
    <w:uiPriority w:val="99"/>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unhideWhenUsed/>
    <w:qFormat/>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unhideWhenUsed/>
    <w:qFormat/>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unhideWhenUsed/>
    <w:qFormat/>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3">
    <w:name w:val="footnote text"/>
    <w:basedOn w:val="a1"/>
    <w:link w:val="Char8"/>
    <w:uiPriority w:val="99"/>
    <w:unhideWhenUsed/>
    <w:qFormat/>
    <w:rPr>
      <w:rFonts w:ascii="Arial" w:hAnsi="Arial"/>
      <w:kern w:val="0"/>
      <w:szCs w:val="20"/>
      <w:lang w:val="en-GB" w:eastAsia="en-US"/>
    </w:r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f4">
    <w:name w:val="table of figures"/>
    <w:basedOn w:val="a1"/>
    <w:next w:val="a1"/>
    <w:uiPriority w:val="99"/>
    <w:unhideWhenUsed/>
    <w:qFormat/>
    <w:pPr>
      <w:spacing w:before="120" w:line="276" w:lineRule="auto"/>
    </w:pPr>
    <w:rPr>
      <w:rFonts w:ascii="Arial" w:hAnsi="Arial" w:cs="Arial"/>
      <w:kern w:val="0"/>
      <w:sz w:val="24"/>
      <w:szCs w:val="24"/>
      <w:lang w:val="en-GB" w:eastAsia="en-US"/>
    </w:rPr>
  </w:style>
  <w:style w:type="paragraph" w:styleId="af5">
    <w:name w:val="Message Header"/>
    <w:basedOn w:val="a1"/>
    <w:link w:val="Char9"/>
    <w:uiPriority w:val="99"/>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6">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7">
    <w:name w:val="Title"/>
    <w:basedOn w:val="a1"/>
    <w:next w:val="a1"/>
    <w:link w:val="Chara"/>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8">
    <w:name w:val="annotation subject"/>
    <w:basedOn w:val="a8"/>
    <w:next w:val="a8"/>
    <w:link w:val="Charb"/>
    <w:uiPriority w:val="99"/>
    <w:unhideWhenUsed/>
    <w:qFormat/>
    <w:rPr>
      <w:b/>
      <w:bCs/>
      <w:sz w:val="20"/>
      <w:szCs w:val="20"/>
    </w:rPr>
  </w:style>
  <w:style w:type="paragraph" w:styleId="af9">
    <w:name w:val="Body Text First Indent"/>
    <w:basedOn w:val="a9"/>
    <w:link w:val="Charc"/>
    <w:uiPriority w:val="99"/>
    <w:unhideWhenUsed/>
    <w:qFormat/>
    <w:pPr>
      <w:spacing w:after="320"/>
      <w:ind w:firstLine="360"/>
    </w:pPr>
  </w:style>
  <w:style w:type="table" w:styleId="afa">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c">
    <w:name w:val="Strong"/>
    <w:basedOn w:val="a2"/>
    <w:uiPriority w:val="99"/>
    <w:qFormat/>
    <w:rPr>
      <w:b/>
      <w:bCs/>
    </w:rPr>
  </w:style>
  <w:style w:type="character" w:styleId="afd">
    <w:name w:val="endnote reference"/>
    <w:basedOn w:val="a2"/>
    <w:uiPriority w:val="99"/>
    <w:unhideWhenUsed/>
    <w:qFormat/>
    <w:rPr>
      <w:vertAlign w:val="superscript"/>
    </w:rPr>
  </w:style>
  <w:style w:type="character" w:styleId="afe">
    <w:name w:val="FollowedHyperlink"/>
    <w:uiPriority w:val="99"/>
    <w:unhideWhenUsed/>
    <w:qFormat/>
    <w:rPr>
      <w:color w:val="800080"/>
      <w:u w:val="single"/>
    </w:rPr>
  </w:style>
  <w:style w:type="character" w:styleId="aff">
    <w:name w:val="Emphasis"/>
    <w:basedOn w:val="a2"/>
    <w:uiPriority w:val="20"/>
    <w:qFormat/>
    <w:rPr>
      <w:i/>
      <w:iCs/>
    </w:rPr>
  </w:style>
  <w:style w:type="character" w:styleId="aff0">
    <w:name w:val="line number"/>
    <w:basedOn w:val="a2"/>
    <w:uiPriority w:val="99"/>
    <w:unhideWhenUsed/>
    <w:qFormat/>
  </w:style>
  <w:style w:type="character" w:styleId="aff1">
    <w:name w:val="Hyperlink"/>
    <w:uiPriority w:val="99"/>
    <w:unhideWhenUsed/>
    <w:qFormat/>
    <w:rPr>
      <w:color w:val="0000FF"/>
      <w:u w:val="single"/>
    </w:rPr>
  </w:style>
  <w:style w:type="character" w:styleId="aff2">
    <w:name w:val="annotation reference"/>
    <w:basedOn w:val="a2"/>
    <w:uiPriority w:val="99"/>
    <w:unhideWhenUsed/>
    <w:qFormat/>
    <w:rPr>
      <w:sz w:val="18"/>
      <w:szCs w:val="18"/>
    </w:rPr>
  </w:style>
  <w:style w:type="character" w:styleId="HTML0">
    <w:name w:val="HTML Cite"/>
    <w:basedOn w:val="a2"/>
    <w:uiPriority w:val="99"/>
    <w:unhideWhenUsed/>
    <w:qFormat/>
    <w:rPr>
      <w:i/>
      <w:iCs/>
    </w:rPr>
  </w:style>
  <w:style w:type="character" w:styleId="aff3">
    <w:name w:val="footnote reference"/>
    <w:basedOn w:val="a2"/>
    <w:uiPriority w:val="99"/>
    <w:unhideWhenUsed/>
    <w:qFormat/>
    <w:rPr>
      <w:vertAlign w:val="superscript"/>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styleId="aff4">
    <w:name w:val="List Paragraph"/>
    <w:basedOn w:val="a1"/>
    <w:link w:val="Chard"/>
    <w:uiPriority w:val="99"/>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1">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Pr>
      <w:rFonts w:asciiTheme="majorHAnsi" w:eastAsiaTheme="majorEastAsia" w:hAnsiTheme="majorHAnsi" w:cstheme="majorBidi"/>
      <w:b/>
      <w:bCs/>
      <w:color w:val="4F81BD" w:themeColor="accent1"/>
      <w:sz w:val="26"/>
      <w:szCs w:val="26"/>
      <w:lang w:eastAsia="en-US"/>
    </w:rPr>
  </w:style>
  <w:style w:type="character" w:customStyle="1" w:styleId="Chard">
    <w:name w:val="列出段落 Char"/>
    <w:basedOn w:val="a2"/>
    <w:link w:val="aff4"/>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pPr>
      <w:spacing w:after="160"/>
    </w:pPr>
    <w:rPr>
      <w:sz w:val="22"/>
      <w:lang w:eastAsia="en-US"/>
    </w:rPr>
  </w:style>
  <w:style w:type="character" w:customStyle="1" w:styleId="EndNoteBibliographyChar">
    <w:name w:val="EndNote Bibliography Char"/>
    <w:basedOn w:val="Chard"/>
    <w:link w:val="EndNoteBibliography"/>
    <w:qFormat/>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qFormat/>
    <w:rPr>
      <w:rFonts w:asciiTheme="minorHAnsi" w:eastAsiaTheme="minorEastAsia" w:hAnsiTheme="minorHAnsi" w:cstheme="minorBidi"/>
      <w:kern w:val="2"/>
      <w:sz w:val="24"/>
      <w:szCs w:val="24"/>
      <w:lang w:eastAsia="ko-KR"/>
    </w:rPr>
  </w:style>
  <w:style w:type="character" w:customStyle="1" w:styleId="Charb">
    <w:name w:val="批注主题 Char"/>
    <w:basedOn w:val="Char0"/>
    <w:link w:val="af8"/>
    <w:uiPriority w:val="99"/>
    <w:semiHidden/>
    <w:qFormat/>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qFormat/>
    <w:rPr>
      <w:rFonts w:ascii="Arial" w:eastAsiaTheme="majorEastAsia" w:hAnsi="Arial" w:cs="Arial"/>
      <w:b/>
      <w:bCs/>
      <w:sz w:val="24"/>
      <w:szCs w:val="24"/>
      <w:lang w:val="en-GB" w:eastAsia="en-US"/>
    </w:rPr>
  </w:style>
  <w:style w:type="character" w:customStyle="1" w:styleId="4Char">
    <w:name w:val="标题 4 Char"/>
    <w:basedOn w:val="a2"/>
    <w:link w:val="4"/>
    <w:uiPriority w:val="9"/>
    <w:qFormat/>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qFormat/>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Pr>
      <w:rFonts w:ascii="Arial" w:eastAsiaTheme="majorEastAsia" w:hAnsi="Arial" w:cstheme="majorBidi"/>
      <w:sz w:val="24"/>
      <w:lang w:val="en-GB" w:eastAsia="en-US"/>
    </w:rPr>
  </w:style>
  <w:style w:type="character" w:customStyle="1" w:styleId="9Char">
    <w:name w:val="标题 9 Char"/>
    <w:basedOn w:val="a2"/>
    <w:link w:val="9"/>
    <w:uiPriority w:val="9"/>
    <w:qFormat/>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a">
    <w:name w:val="标题 Char"/>
    <w:basedOn w:val="a2"/>
    <w:link w:val="af7"/>
    <w:uiPriority w:val="10"/>
    <w:qFormat/>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qFormat/>
    <w:rPr>
      <w:rFonts w:ascii="Arial" w:eastAsiaTheme="majorEastAsia" w:hAnsi="Arial" w:cs="Arial"/>
      <w:iCs/>
      <w:spacing w:val="15"/>
      <w:sz w:val="28"/>
      <w:szCs w:val="24"/>
      <w:lang w:val="en-GB" w:eastAsia="en-US"/>
    </w:rPr>
  </w:style>
  <w:style w:type="paragraph" w:styleId="aff5">
    <w:name w:val="Quote"/>
    <w:basedOn w:val="a1"/>
    <w:next w:val="a1"/>
    <w:link w:val="Chare"/>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Chare">
    <w:name w:val="引用 Char"/>
    <w:basedOn w:val="a2"/>
    <w:link w:val="aff5"/>
    <w:uiPriority w:val="29"/>
    <w:qFormat/>
    <w:rPr>
      <w:rFonts w:ascii="Arial" w:eastAsiaTheme="minorEastAsia" w:hAnsi="Arial" w:cs="Arial"/>
      <w:i/>
      <w:iCs/>
      <w:sz w:val="24"/>
      <w:szCs w:val="24"/>
      <w:lang w:val="en-GB" w:eastAsia="en-US"/>
    </w:rPr>
  </w:style>
  <w:style w:type="character" w:customStyle="1" w:styleId="QuoteChar">
    <w:name w:val="Quote Char"/>
    <w:basedOn w:val="a2"/>
    <w:uiPriority w:val="29"/>
    <w:qFormat/>
    <w:rPr>
      <w:rFonts w:ascii="Arial" w:hAnsi="Arial" w:cs="Arial"/>
      <w:i/>
      <w:iCs/>
      <w:color w:val="000000" w:themeColor="text1"/>
      <w:sz w:val="28"/>
    </w:rPr>
  </w:style>
  <w:style w:type="character" w:customStyle="1" w:styleId="12">
    <w:name w:val="明显强调1"/>
    <w:basedOn w:val="a2"/>
    <w:uiPriority w:val="21"/>
    <w:qFormat/>
    <w:rPr>
      <w:b/>
      <w:bCs/>
      <w:i/>
      <w:iCs/>
      <w:color w:val="auto"/>
    </w:rPr>
  </w:style>
  <w:style w:type="paragraph" w:styleId="aff6">
    <w:name w:val="Intense Quote"/>
    <w:basedOn w:val="a1"/>
    <w:next w:val="a1"/>
    <w:link w:val="Charf"/>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f">
    <w:name w:val="明显引用 Char"/>
    <w:basedOn w:val="a2"/>
    <w:link w:val="aff6"/>
    <w:uiPriority w:val="30"/>
    <w:qFormat/>
    <w:rPr>
      <w:rFonts w:ascii="Arial" w:eastAsiaTheme="minorEastAsia" w:hAnsi="Arial" w:cs="Arial"/>
      <w:b/>
      <w:bCs/>
      <w:i/>
      <w:iCs/>
      <w:sz w:val="24"/>
      <w:szCs w:val="24"/>
      <w:lang w:val="en-GB" w:eastAsia="en-US"/>
    </w:rPr>
  </w:style>
  <w:style w:type="character" w:customStyle="1" w:styleId="13">
    <w:name w:val="不明显参考1"/>
    <w:basedOn w:val="a2"/>
    <w:uiPriority w:val="31"/>
    <w:qFormat/>
    <w:rPr>
      <w:smallCaps/>
      <w:color w:val="auto"/>
      <w:u w:val="single"/>
    </w:rPr>
  </w:style>
  <w:style w:type="character" w:customStyle="1" w:styleId="14">
    <w:name w:val="明显参考1"/>
    <w:basedOn w:val="a2"/>
    <w:uiPriority w:val="32"/>
    <w:qFormat/>
    <w:rPr>
      <w:b/>
      <w:bCs/>
      <w:smallCaps/>
      <w:color w:val="auto"/>
      <w:spacing w:val="5"/>
      <w:u w:val="single"/>
    </w:rPr>
  </w:style>
  <w:style w:type="paragraph" w:customStyle="1" w:styleId="TOC1">
    <w:name w:val="TOC 标题1"/>
    <w:basedOn w:val="1"/>
    <w:next w:val="a1"/>
    <w:uiPriority w:val="39"/>
    <w:semiHidden/>
    <w:unhideWhenUsed/>
    <w:qFormat/>
    <w:pPr>
      <w:spacing w:line="276" w:lineRule="auto"/>
      <w:outlineLvl w:val="9"/>
    </w:pPr>
    <w:rPr>
      <w:rFonts w:ascii="Arial" w:hAnsi="Arial"/>
      <w:color w:val="auto"/>
      <w:sz w:val="28"/>
      <w:szCs w:val="28"/>
      <w:lang w:val="en-GB"/>
    </w:rPr>
  </w:style>
  <w:style w:type="character" w:styleId="aff7">
    <w:name w:val="Placeholder Text"/>
    <w:basedOn w:val="a2"/>
    <w:uiPriority w:val="99"/>
    <w:semiHidden/>
    <w:qFormat/>
    <w:rPr>
      <w:color w:val="auto"/>
    </w:rPr>
  </w:style>
  <w:style w:type="character" w:customStyle="1" w:styleId="Char2">
    <w:name w:val="纯文本 Char"/>
    <w:basedOn w:val="a2"/>
    <w:link w:val="ab"/>
    <w:uiPriority w:val="99"/>
    <w:semiHidden/>
    <w:qFormat/>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qFormat/>
    <w:rPr>
      <w:rFonts w:ascii="Arial" w:eastAsiaTheme="minorEastAsia" w:hAnsi="Arial" w:cs="Arial"/>
      <w:sz w:val="24"/>
      <w:szCs w:val="24"/>
      <w:lang w:val="en-GB" w:eastAsia="en-US"/>
    </w:rPr>
  </w:style>
  <w:style w:type="character" w:customStyle="1" w:styleId="Charc">
    <w:name w:val="正文首行缩进 Char"/>
    <w:basedOn w:val="Char1"/>
    <w:link w:val="af9"/>
    <w:uiPriority w:val="99"/>
    <w:qFormat/>
    <w:rPr>
      <w:rFonts w:ascii="Arial" w:eastAsiaTheme="minorEastAsia" w:hAnsi="Arial" w:cs="Arial"/>
      <w:sz w:val="24"/>
      <w:szCs w:val="24"/>
      <w:lang w:val="en-GB" w:eastAsia="en-US"/>
    </w:rPr>
  </w:style>
  <w:style w:type="character" w:customStyle="1" w:styleId="3Char1">
    <w:name w:val="正文文本缩进 3 Char"/>
    <w:basedOn w:val="a2"/>
    <w:link w:val="31"/>
    <w:uiPriority w:val="99"/>
    <w:qFormat/>
    <w:rPr>
      <w:rFonts w:ascii="Arial" w:eastAsiaTheme="minorEastAsia" w:hAnsi="Arial" w:cs="Arial"/>
      <w:szCs w:val="16"/>
      <w:lang w:val="en-GB" w:eastAsia="en-US"/>
    </w:rPr>
  </w:style>
  <w:style w:type="character" w:customStyle="1" w:styleId="Char">
    <w:name w:val="文档结构图 Char"/>
    <w:basedOn w:val="a2"/>
    <w:link w:val="a6"/>
    <w:uiPriority w:val="99"/>
    <w:semiHidden/>
    <w:qFormat/>
    <w:rPr>
      <w:rFonts w:ascii="Arial" w:eastAsiaTheme="minorEastAsia" w:hAnsi="Arial" w:cs="Tahoma"/>
      <w:sz w:val="24"/>
      <w:szCs w:val="16"/>
      <w:lang w:val="en-GB" w:eastAsia="en-US"/>
    </w:rPr>
  </w:style>
  <w:style w:type="character" w:customStyle="1" w:styleId="Char3">
    <w:name w:val="尾注文本 Char"/>
    <w:basedOn w:val="a2"/>
    <w:link w:val="ac"/>
    <w:uiPriority w:val="99"/>
    <w:qFormat/>
    <w:rPr>
      <w:rFonts w:ascii="Arial" w:eastAsiaTheme="minorEastAsia" w:hAnsi="Arial" w:cs="Arial"/>
      <w:sz w:val="24"/>
      <w:lang w:val="en-GB" w:eastAsia="en-US"/>
    </w:rPr>
  </w:style>
  <w:style w:type="character" w:customStyle="1" w:styleId="Char9">
    <w:name w:val="信息标题 Char"/>
    <w:basedOn w:val="a2"/>
    <w:link w:val="af5"/>
    <w:uiPriority w:val="99"/>
    <w:semiHidden/>
    <w:qFormat/>
    <w:rPr>
      <w:rFonts w:ascii="Arial" w:eastAsiaTheme="majorEastAsia" w:hAnsi="Arial" w:cstheme="majorBidi"/>
      <w:sz w:val="24"/>
      <w:szCs w:val="24"/>
      <w:shd w:val="pct20" w:color="auto" w:fill="auto"/>
      <w:lang w:val="en-GB" w:eastAsia="en-US"/>
    </w:rPr>
  </w:style>
  <w:style w:type="paragraph" w:styleId="aff8">
    <w:name w:val="No Spacing"/>
    <w:uiPriority w:val="1"/>
    <w:qFormat/>
    <w:rPr>
      <w:rFonts w:ascii="Arial" w:eastAsiaTheme="minorEastAsia" w:hAnsi="Arial" w:cs="Arial"/>
      <w:sz w:val="24"/>
      <w:szCs w:val="24"/>
      <w:lang w:val="en-GB" w:eastAsia="en-US"/>
    </w:rPr>
  </w:style>
  <w:style w:type="character" w:customStyle="1" w:styleId="articletext1">
    <w:name w:val="articletext1"/>
    <w:qFormat/>
    <w:rPr>
      <w:rFonts w:ascii="Verdana" w:hAnsi="Verdana" w:hint="default"/>
      <w:color w:val="000000"/>
      <w:sz w:val="20"/>
      <w:szCs w:val="20"/>
    </w:rPr>
  </w:style>
  <w:style w:type="paragraph" w:customStyle="1" w:styleId="15">
    <w:name w:val="修订1"/>
    <w:hidden/>
    <w:uiPriority w:val="99"/>
    <w:semiHidden/>
    <w:qFormat/>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qFormat/>
    <w:rPr>
      <w:rFonts w:ascii="Courier New" w:eastAsia="Times New Roman" w:hAnsi="Courier New" w:cs="Courier New"/>
      <w:lang w:eastAsia="en-US"/>
    </w:rPr>
  </w:style>
  <w:style w:type="character" w:customStyle="1" w:styleId="xbe">
    <w:name w:val="_xbe"/>
    <w:basedOn w:val="a2"/>
    <w:qFormat/>
  </w:style>
  <w:style w:type="character" w:customStyle="1" w:styleId="shorttext">
    <w:name w:val="short_text"/>
    <w:basedOn w:val="a2"/>
    <w:qFormat/>
  </w:style>
  <w:style w:type="paragraph" w:customStyle="1" w:styleId="western">
    <w:name w:val="western"/>
    <w:basedOn w:val="a1"/>
    <w:qFormat/>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qFormat/>
    <w:rPr>
      <w:rFonts w:ascii="Cambria" w:eastAsia="PMingLiU" w:hAnsi="Cambria"/>
      <w:kern w:val="2"/>
      <w:sz w:val="24"/>
      <w:szCs w:val="24"/>
      <w:lang w:eastAsia="ko-KR"/>
    </w:rPr>
  </w:style>
  <w:style w:type="character" w:customStyle="1" w:styleId="st1">
    <w:name w:val="st1"/>
    <w:basedOn w:val="a2"/>
    <w:qFormat/>
  </w:style>
  <w:style w:type="character" w:customStyle="1" w:styleId="example">
    <w:name w:val="example"/>
    <w:basedOn w:val="a2"/>
    <w:qFormat/>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qForma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qFormat/>
    <w:pPr>
      <w:jc w:val="center"/>
    </w:pPr>
    <w:rPr>
      <w:rFonts w:ascii="Arial" w:hAnsi="Arial" w:cs="Arial"/>
      <w:sz w:val="24"/>
      <w:lang w:val="en-GB"/>
    </w:rPr>
  </w:style>
  <w:style w:type="character" w:customStyle="1" w:styleId="EndNoteBibliographyTitleChar">
    <w:name w:val="EndNote Bibliography Title Char"/>
    <w:basedOn w:val="Char1"/>
    <w:link w:val="EndNoteBibliographyTitle"/>
    <w:qFormat/>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unhideWhenUsed/>
    <w:qFormat/>
    <w:rPr>
      <w:color w:val="808080"/>
      <w:shd w:val="clear" w:color="auto" w:fill="E6E6E6"/>
    </w:rPr>
  </w:style>
  <w:style w:type="paragraph" w:customStyle="1" w:styleId="16">
    <w:name w:val="1"/>
    <w:basedOn w:val="a1"/>
    <w:qFormat/>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qFormat/>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qFormat/>
  </w:style>
  <w:style w:type="character" w:customStyle="1" w:styleId="17">
    <w:name w:val="未处理的提及1"/>
    <w:basedOn w:val="a2"/>
    <w:uiPriority w:val="99"/>
    <w:semiHidden/>
    <w:unhideWhenUsed/>
    <w:qFormat/>
    <w:rPr>
      <w:color w:val="605E5C"/>
      <w:shd w:val="clear" w:color="auto" w:fill="E1DFDD"/>
    </w:rPr>
  </w:style>
  <w:style w:type="character" w:customStyle="1" w:styleId="Char8">
    <w:name w:val="脚注文本 Char"/>
    <w:basedOn w:val="a2"/>
    <w:link w:val="af3"/>
    <w:uiPriority w:val="99"/>
    <w:qFormat/>
    <w:rPr>
      <w:rFonts w:ascii="Arial" w:eastAsiaTheme="minorEastAsia" w:hAnsi="Arial" w:cstheme="minorBidi"/>
      <w:lang w:val="en-GB" w:eastAsia="en-US"/>
    </w:rPr>
  </w:style>
  <w:style w:type="paragraph" w:customStyle="1" w:styleId="18">
    <w:name w:val="列表段落1"/>
    <w:basedOn w:val="a1"/>
    <w:uiPriority w:val="34"/>
    <w:qFormat/>
    <w:pPr>
      <w:ind w:firstLineChars="200" w:firstLine="420"/>
    </w:pPr>
    <w:rPr>
      <w:rFonts w:ascii="Arial" w:hAnsi="Arial"/>
      <w:sz w:val="24"/>
      <w:szCs w:val="24"/>
    </w:rPr>
  </w:style>
  <w:style w:type="paragraph" w:customStyle="1" w:styleId="19">
    <w:name w:val="引用1"/>
    <w:basedOn w:val="a1"/>
    <w:next w:val="a1"/>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1a">
    <w:name w:val="明显强调1"/>
    <w:basedOn w:val="a2"/>
    <w:uiPriority w:val="21"/>
    <w:qFormat/>
    <w:rPr>
      <w:b/>
      <w:bCs/>
      <w:i/>
      <w:iCs/>
      <w:color w:val="auto"/>
    </w:rPr>
  </w:style>
  <w:style w:type="paragraph" w:customStyle="1" w:styleId="1b">
    <w:name w:val="明显引用1"/>
    <w:basedOn w:val="a1"/>
    <w:next w:val="a1"/>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c">
    <w:name w:val="不明显参考1"/>
    <w:basedOn w:val="a2"/>
    <w:uiPriority w:val="31"/>
    <w:qFormat/>
    <w:rPr>
      <w:smallCaps/>
      <w:color w:val="auto"/>
      <w:u w:val="single"/>
    </w:rPr>
  </w:style>
  <w:style w:type="character" w:customStyle="1" w:styleId="1d">
    <w:name w:val="明显参考1"/>
    <w:basedOn w:val="a2"/>
    <w:uiPriority w:val="32"/>
    <w:qFormat/>
    <w:rPr>
      <w:b/>
      <w:bCs/>
      <w:smallCaps/>
      <w:color w:val="auto"/>
      <w:spacing w:val="5"/>
      <w:u w:val="single"/>
    </w:rPr>
  </w:style>
  <w:style w:type="paragraph" w:customStyle="1" w:styleId="TOC10">
    <w:name w:val="TOC 标题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e">
    <w:name w:val="占位符文本1"/>
    <w:basedOn w:val="a2"/>
    <w:uiPriority w:val="99"/>
    <w:semiHidden/>
    <w:qFormat/>
    <w:rPr>
      <w:color w:val="auto"/>
    </w:rPr>
  </w:style>
  <w:style w:type="paragraph" w:customStyle="1" w:styleId="1f">
    <w:name w:val="无间隔1"/>
    <w:uiPriority w:val="1"/>
    <w:qFormat/>
    <w:rPr>
      <w:rFonts w:ascii="Arial" w:eastAsiaTheme="minorEastAsia" w:hAnsi="Arial" w:cs="Arial"/>
      <w:sz w:val="24"/>
      <w:szCs w:val="24"/>
      <w:lang w:val="en-GB" w:eastAsia="en-US"/>
    </w:rPr>
  </w:style>
  <w:style w:type="paragraph" w:customStyle="1" w:styleId="1f0">
    <w:name w:val="修订1"/>
    <w:hidden/>
    <w:uiPriority w:val="99"/>
    <w:semiHidden/>
    <w:qFormat/>
    <w:rPr>
      <w:rFonts w:asciiTheme="minorHAnsi" w:eastAsiaTheme="minorEastAsia" w:hAnsiTheme="minorHAnsi" w:cstheme="minorBidi"/>
      <w:sz w:val="24"/>
      <w:szCs w:val="24"/>
      <w:lang w:eastAsia="en-US"/>
    </w:rPr>
  </w:style>
  <w:style w:type="character" w:customStyle="1" w:styleId="EndNoteBibliographyZchn">
    <w:name w:val="EndNote Bibliography Zchn"/>
    <w:basedOn w:val="a2"/>
    <w:qFormat/>
    <w:rPr>
      <w:rFonts w:ascii="Calibri" w:hAnsi="Calibri"/>
      <w:lang w:val="en-US"/>
    </w:rPr>
  </w:style>
  <w:style w:type="character" w:customStyle="1" w:styleId="110">
    <w:name w:val="未处理的提及11"/>
    <w:basedOn w:val="a2"/>
    <w:uiPriority w:val="99"/>
    <w:qFormat/>
    <w:rPr>
      <w:color w:val="605E5C"/>
      <w:shd w:val="clear" w:color="auto" w:fill="E1DFDD"/>
    </w:rPr>
  </w:style>
  <w:style w:type="character" w:customStyle="1" w:styleId="21">
    <w:name w:val="未处理的提及2"/>
    <w:basedOn w:val="a2"/>
    <w:uiPriority w:val="99"/>
    <w:semiHidden/>
    <w:unhideWhenUsed/>
    <w:qFormat/>
    <w:rPr>
      <w:color w:val="605E5C"/>
      <w:shd w:val="clear" w:color="auto" w:fill="E1DFDD"/>
    </w:rPr>
  </w:style>
  <w:style w:type="character" w:customStyle="1" w:styleId="fontstyle01">
    <w:name w:val="fontstyle01"/>
    <w:basedOn w:val="a2"/>
    <w:rsid w:val="00AD4DEE"/>
    <w:rPr>
      <w:rFonts w:ascii="CIDFont+F3" w:hAnsi="CIDFont+F3" w:hint="default"/>
      <w:b w:val="0"/>
      <w:bCs w:val="0"/>
      <w:i w:val="0"/>
      <w:iCs w:val="0"/>
      <w:color w:val="00B0F0"/>
      <w:sz w:val="24"/>
      <w:szCs w:val="24"/>
    </w:rPr>
  </w:style>
  <w:style w:type="character" w:customStyle="1" w:styleId="fontstyle21">
    <w:name w:val="fontstyle21"/>
    <w:basedOn w:val="a2"/>
    <w:rsid w:val="00AD4DEE"/>
    <w:rPr>
      <w:rFonts w:ascii="CIDFont+F5" w:hAnsi="CIDFont+F5" w:hint="default"/>
      <w:b w:val="0"/>
      <w:bCs w:val="0"/>
      <w:i w:val="0"/>
      <w:iCs w:val="0"/>
      <w:color w:val="00B0F0"/>
      <w:sz w:val="24"/>
      <w:szCs w:val="24"/>
    </w:rPr>
  </w:style>
  <w:style w:type="character" w:customStyle="1" w:styleId="fontstyle31">
    <w:name w:val="fontstyle31"/>
    <w:basedOn w:val="a2"/>
    <w:rsid w:val="00AD4DEE"/>
    <w:rPr>
      <w:rFonts w:ascii="CIDFont+F1" w:hAnsi="CIDFont+F1"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med.ncbi.nlm.nih.gov/2070586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ubmed.ncbi.nlm.nih.gov/2640055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med.ncbi.nlm.nih.gov/20147983/"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pubmed.ncbi.nlm.nih.gov/1220029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174868-1F27-4B3E-9203-3AC141E0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13</TotalTime>
  <Pages>13</Pages>
  <Words>4381</Words>
  <Characters>24974</Characters>
  <Application>Microsoft Office Word</Application>
  <DocSecurity>0</DocSecurity>
  <Lines>208</Lines>
  <Paragraphs>58</Paragraphs>
  <ScaleCrop>false</ScaleCrop>
  <Company>Hewlett-Packard</Company>
  <LinksUpToDate>false</LinksUpToDate>
  <CharactersWithSpaces>29297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6</cp:revision>
  <cp:lastPrinted>2021-01-11T10:20:00Z</cp:lastPrinted>
  <dcterms:created xsi:type="dcterms:W3CDTF">2020-12-30T08:42:00Z</dcterms:created>
  <dcterms:modified xsi:type="dcterms:W3CDTF">2021-01-11T10:20:00Z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