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16" w:rsidRDefault="00A21475">
      <w:pPr>
        <w:adjustRightInd w:val="0"/>
        <w:snapToGrid w:val="0"/>
        <w:spacing w:line="360" w:lineRule="auto"/>
        <w:jc w:val="center"/>
        <w:rPr>
          <w:rFonts w:ascii="Arial" w:eastAsia="黑体" w:hAnsi="Arial" w:cs="Arial"/>
          <w:b/>
          <w:sz w:val="24"/>
          <w:szCs w:val="24"/>
          <w:lang w:eastAsia="zh-CN"/>
        </w:rPr>
      </w:pPr>
      <w:bookmarkStart w:id="0" w:name="OLE_LINK1"/>
      <w:bookmarkStart w:id="1" w:name="OLE_LINK3"/>
      <w:r>
        <w:rPr>
          <w:rFonts w:ascii="Arial" w:eastAsia="黑体" w:hAnsi="Arial" w:cs="Arial"/>
          <w:b/>
          <w:sz w:val="32"/>
          <w:szCs w:val="32"/>
          <w:lang w:eastAsia="zh-CN"/>
        </w:rPr>
        <w:t>乳酸菌对酸和胆碱盐的耐受能力</w:t>
      </w:r>
      <w:bookmarkEnd w:id="0"/>
    </w:p>
    <w:bookmarkEnd w:id="1"/>
    <w:p w:rsidR="008B3816" w:rsidRDefault="00A21475">
      <w:pPr>
        <w:adjustRightInd w:val="0"/>
        <w:snapToGrid w:val="0"/>
        <w:spacing w:line="360" w:lineRule="auto"/>
        <w:jc w:val="center"/>
        <w:rPr>
          <w:rFonts w:ascii="Arial" w:eastAsia="黑体" w:hAnsi="Arial" w:cs="Arial"/>
          <w:b/>
          <w:sz w:val="24"/>
          <w:szCs w:val="24"/>
          <w:lang w:eastAsia="zh-CN"/>
        </w:rPr>
      </w:pPr>
      <w:r>
        <w:rPr>
          <w:rFonts w:ascii="Arial" w:eastAsia="黑体" w:hAnsi="Arial" w:cs="Arial"/>
          <w:b/>
          <w:sz w:val="24"/>
          <w:szCs w:val="24"/>
          <w:lang w:eastAsia="zh-CN"/>
        </w:rPr>
        <w:t xml:space="preserve">The </w:t>
      </w:r>
      <w:r>
        <w:rPr>
          <w:rFonts w:ascii="Arial" w:eastAsia="黑体" w:hAnsi="Arial" w:cs="Arial" w:hint="eastAsia"/>
          <w:b/>
          <w:sz w:val="24"/>
          <w:szCs w:val="24"/>
          <w:lang w:eastAsia="zh-CN"/>
        </w:rPr>
        <w:t>T</w:t>
      </w:r>
      <w:r>
        <w:rPr>
          <w:rFonts w:ascii="Arial" w:eastAsia="黑体" w:hAnsi="Arial" w:cs="Arial"/>
          <w:b/>
          <w:sz w:val="24"/>
          <w:szCs w:val="24"/>
          <w:lang w:eastAsia="zh-CN"/>
        </w:rPr>
        <w:t xml:space="preserve">olerance of </w:t>
      </w:r>
      <w:r>
        <w:rPr>
          <w:rFonts w:ascii="Arial" w:eastAsia="黑体" w:hAnsi="Arial" w:cs="Arial" w:hint="eastAsia"/>
          <w:b/>
          <w:sz w:val="24"/>
          <w:szCs w:val="24"/>
          <w:lang w:eastAsia="zh-CN"/>
        </w:rPr>
        <w:t>L</w:t>
      </w:r>
      <w:r>
        <w:rPr>
          <w:rFonts w:ascii="Arial" w:eastAsia="黑体" w:hAnsi="Arial" w:cs="Arial"/>
          <w:b/>
          <w:sz w:val="24"/>
          <w:szCs w:val="24"/>
          <w:lang w:eastAsia="zh-CN"/>
        </w:rPr>
        <w:t xml:space="preserve">actic </w:t>
      </w:r>
      <w:r>
        <w:rPr>
          <w:rFonts w:ascii="Arial" w:eastAsia="黑体" w:hAnsi="Arial" w:cs="Arial" w:hint="eastAsia"/>
          <w:b/>
          <w:sz w:val="24"/>
          <w:szCs w:val="24"/>
          <w:lang w:eastAsia="zh-CN"/>
        </w:rPr>
        <w:t>A</w:t>
      </w:r>
      <w:r>
        <w:rPr>
          <w:rFonts w:ascii="Arial" w:eastAsia="黑体" w:hAnsi="Arial" w:cs="Arial"/>
          <w:b/>
          <w:sz w:val="24"/>
          <w:szCs w:val="24"/>
          <w:lang w:eastAsia="zh-CN"/>
        </w:rPr>
        <w:t xml:space="preserve">cid </w:t>
      </w:r>
      <w:r>
        <w:rPr>
          <w:rFonts w:ascii="Arial" w:eastAsia="黑体" w:hAnsi="Arial" w:cs="Arial" w:hint="eastAsia"/>
          <w:b/>
          <w:sz w:val="24"/>
          <w:szCs w:val="24"/>
          <w:lang w:eastAsia="zh-CN"/>
        </w:rPr>
        <w:t>B</w:t>
      </w:r>
      <w:r>
        <w:rPr>
          <w:rFonts w:ascii="Arial" w:eastAsia="黑体" w:hAnsi="Arial" w:cs="Arial"/>
          <w:b/>
          <w:sz w:val="24"/>
          <w:szCs w:val="24"/>
          <w:lang w:eastAsia="zh-CN"/>
        </w:rPr>
        <w:t xml:space="preserve">acteria to </w:t>
      </w:r>
      <w:r>
        <w:rPr>
          <w:rFonts w:ascii="Arial" w:eastAsia="黑体" w:hAnsi="Arial" w:cs="Arial" w:hint="eastAsia"/>
          <w:b/>
          <w:sz w:val="24"/>
          <w:szCs w:val="24"/>
          <w:lang w:eastAsia="zh-CN"/>
        </w:rPr>
        <w:t>A</w:t>
      </w:r>
      <w:r>
        <w:rPr>
          <w:rFonts w:ascii="Arial" w:eastAsia="黑体" w:hAnsi="Arial" w:cs="Arial"/>
          <w:b/>
          <w:sz w:val="24"/>
          <w:szCs w:val="24"/>
          <w:lang w:eastAsia="zh-CN"/>
        </w:rPr>
        <w:t xml:space="preserve">cid and </w:t>
      </w:r>
      <w:r>
        <w:rPr>
          <w:rFonts w:ascii="Arial" w:eastAsia="黑体" w:hAnsi="Arial" w:cs="Arial" w:hint="eastAsia"/>
          <w:b/>
          <w:sz w:val="24"/>
          <w:szCs w:val="24"/>
          <w:lang w:eastAsia="zh-CN"/>
        </w:rPr>
        <w:t>C</w:t>
      </w:r>
      <w:r>
        <w:rPr>
          <w:rFonts w:ascii="Arial" w:eastAsia="黑体" w:hAnsi="Arial" w:cs="Arial"/>
          <w:b/>
          <w:sz w:val="24"/>
          <w:szCs w:val="24"/>
          <w:lang w:eastAsia="zh-CN"/>
        </w:rPr>
        <w:t xml:space="preserve">holine </w:t>
      </w:r>
      <w:r>
        <w:rPr>
          <w:rFonts w:ascii="Arial" w:eastAsia="黑体" w:hAnsi="Arial" w:cs="Arial" w:hint="eastAsia"/>
          <w:b/>
          <w:sz w:val="24"/>
          <w:szCs w:val="24"/>
          <w:lang w:eastAsia="zh-CN"/>
        </w:rPr>
        <w:t>S</w:t>
      </w:r>
      <w:r>
        <w:rPr>
          <w:rFonts w:ascii="Arial" w:eastAsia="黑体" w:hAnsi="Arial" w:cs="Arial"/>
          <w:b/>
          <w:sz w:val="24"/>
          <w:szCs w:val="24"/>
          <w:lang w:eastAsia="zh-CN"/>
        </w:rPr>
        <w:t>alts</w:t>
      </w:r>
    </w:p>
    <w:p w:rsidR="008B3816" w:rsidRDefault="00A21475">
      <w:pPr>
        <w:widowControl w:val="0"/>
        <w:adjustRightInd w:val="0"/>
        <w:snapToGrid w:val="0"/>
        <w:spacing w:line="360" w:lineRule="auto"/>
        <w:jc w:val="center"/>
        <w:rPr>
          <w:rFonts w:ascii="Arial" w:eastAsia="Malgun Gothic" w:hAnsi="Arial" w:cs="Arial"/>
          <w:color w:val="000000"/>
          <w:sz w:val="24"/>
          <w:szCs w:val="24"/>
        </w:rPr>
      </w:pPr>
      <w:r>
        <w:rPr>
          <w:rFonts w:ascii="Arial" w:hAnsi="Arial" w:cs="Arial"/>
          <w:color w:val="000000"/>
          <w:sz w:val="24"/>
          <w:szCs w:val="24"/>
          <w:lang w:eastAsia="zh-CN"/>
        </w:rPr>
        <w:t>李琴心，</w:t>
      </w:r>
      <w:proofErr w:type="gramStart"/>
      <w:r>
        <w:rPr>
          <w:rFonts w:ascii="Arial" w:hAnsi="Arial" w:cs="Arial"/>
          <w:color w:val="000000"/>
          <w:sz w:val="24"/>
          <w:szCs w:val="24"/>
          <w:lang w:eastAsia="zh-CN"/>
        </w:rPr>
        <w:t>齐益宁</w:t>
      </w:r>
      <w:proofErr w:type="gramEnd"/>
      <w:r>
        <w:rPr>
          <w:rFonts w:ascii="Arial" w:hAnsi="Arial" w:cs="Arial"/>
          <w:color w:val="000000"/>
          <w:sz w:val="24"/>
          <w:szCs w:val="24"/>
          <w:vertAlign w:val="superscript"/>
          <w:lang w:eastAsia="zh-CN"/>
        </w:rPr>
        <w:t xml:space="preserve"> </w:t>
      </w:r>
      <w:r>
        <w:rPr>
          <w:rFonts w:ascii="Arial" w:hAnsi="Arial" w:cs="Arial"/>
          <w:color w:val="000000"/>
          <w:sz w:val="24"/>
          <w:szCs w:val="24"/>
          <w:lang w:eastAsia="zh-CN"/>
        </w:rPr>
        <w:t>，陈雨薇，尹佳</w:t>
      </w:r>
      <w:r>
        <w:rPr>
          <w:rFonts w:ascii="Arial" w:eastAsia="Malgun Gothic" w:hAnsi="Arial" w:cs="Arial"/>
          <w:color w:val="000000"/>
          <w:sz w:val="24"/>
          <w:szCs w:val="24"/>
          <w:vertAlign w:val="superscript"/>
        </w:rPr>
        <w:t>*</w:t>
      </w:r>
    </w:p>
    <w:p w:rsidR="008B3816" w:rsidRDefault="008B3816">
      <w:pPr>
        <w:widowControl w:val="0"/>
        <w:adjustRightInd w:val="0"/>
        <w:snapToGrid w:val="0"/>
        <w:spacing w:line="360" w:lineRule="auto"/>
        <w:jc w:val="center"/>
        <w:rPr>
          <w:rFonts w:ascii="Arial" w:eastAsia="Malgun Gothic" w:hAnsi="Arial" w:cs="Arial"/>
          <w:color w:val="000000"/>
          <w:sz w:val="24"/>
          <w:szCs w:val="24"/>
        </w:rPr>
      </w:pPr>
    </w:p>
    <w:p w:rsidR="008B3816" w:rsidRDefault="00A21475">
      <w:pPr>
        <w:widowControl w:val="0"/>
        <w:adjustRightInd w:val="0"/>
        <w:snapToGrid w:val="0"/>
        <w:spacing w:line="360" w:lineRule="auto"/>
        <w:rPr>
          <w:rFonts w:ascii="Arial" w:eastAsia="宋体" w:hAnsi="Arial" w:cs="Arial"/>
          <w:color w:val="000000"/>
          <w:szCs w:val="20"/>
          <w:lang w:eastAsia="zh-CN"/>
        </w:rPr>
      </w:pPr>
      <w:r>
        <w:rPr>
          <w:rFonts w:ascii="Arial" w:eastAsia="宋体" w:hAnsi="Arial" w:cs="Arial"/>
          <w:color w:val="000000"/>
          <w:szCs w:val="20"/>
          <w:lang w:eastAsia="zh-CN"/>
        </w:rPr>
        <w:t>生命科学学院，湖南师范大学，长沙，湖南省</w:t>
      </w:r>
    </w:p>
    <w:p w:rsidR="008B3816" w:rsidRDefault="00A21475">
      <w:pPr>
        <w:widowControl w:val="0"/>
        <w:adjustRightInd w:val="0"/>
        <w:snapToGrid w:val="0"/>
        <w:spacing w:line="360" w:lineRule="auto"/>
        <w:rPr>
          <w:rFonts w:ascii="Arial" w:eastAsia="宋体" w:hAnsi="Arial" w:cs="Arial"/>
          <w:color w:val="000000"/>
          <w:szCs w:val="20"/>
          <w:lang w:eastAsia="zh-CN"/>
        </w:rPr>
      </w:pPr>
      <w:r>
        <w:rPr>
          <w:rFonts w:ascii="Arial" w:eastAsia="宋体" w:hAnsi="Arial" w:cs="Arial"/>
          <w:szCs w:val="20"/>
          <w:lang w:eastAsia="zh-CN"/>
        </w:rPr>
        <w:t>*</w:t>
      </w:r>
      <w:r>
        <w:rPr>
          <w:rFonts w:ascii="Arial" w:eastAsia="宋体" w:hAnsi="Arial" w:cs="Arial"/>
          <w:color w:val="000000"/>
          <w:szCs w:val="20"/>
          <w:lang w:eastAsia="zh-CN"/>
        </w:rPr>
        <w:t>通讯作者邮箱</w:t>
      </w:r>
      <w:r>
        <w:rPr>
          <w:rFonts w:ascii="Arial" w:eastAsia="宋体" w:hAnsi="Arial" w:cs="Arial"/>
          <w:color w:val="000000"/>
          <w:szCs w:val="20"/>
          <w:lang w:eastAsia="zh-CN"/>
        </w:rPr>
        <w:t>:</w:t>
      </w:r>
      <w:r>
        <w:rPr>
          <w:rFonts w:ascii="Arial" w:eastAsia="宋体" w:hAnsi="Arial" w:cs="Arial"/>
          <w:szCs w:val="20"/>
        </w:rPr>
        <w:t xml:space="preserve"> </w:t>
      </w:r>
      <w:hyperlink r:id="rId9" w:history="1">
        <w:r>
          <w:rPr>
            <w:rFonts w:ascii="Arial" w:eastAsia="宋体" w:hAnsi="Arial" w:cs="Arial"/>
            <w:color w:val="0563C1"/>
            <w:szCs w:val="20"/>
            <w:u w:val="single"/>
          </w:rPr>
          <w:t>jiayin@hunnu.edu.cn</w:t>
        </w:r>
      </w:hyperlink>
    </w:p>
    <w:p w:rsidR="008B3816" w:rsidRPr="0058596A" w:rsidRDefault="008B3816">
      <w:pPr>
        <w:widowControl w:val="0"/>
        <w:adjustRightInd w:val="0"/>
        <w:snapToGrid w:val="0"/>
        <w:spacing w:line="360" w:lineRule="auto"/>
        <w:rPr>
          <w:rFonts w:ascii="Arial" w:eastAsia="黑体" w:hAnsi="Arial" w:cs="Arial"/>
          <w:b/>
          <w:color w:val="000000"/>
          <w:sz w:val="24"/>
          <w:szCs w:val="24"/>
          <w:lang w:eastAsia="zh-CN"/>
        </w:rPr>
      </w:pPr>
    </w:p>
    <w:p w:rsidR="008B3816" w:rsidRDefault="00A21475">
      <w:pPr>
        <w:widowControl w:val="0"/>
        <w:adjustRightInd w:val="0"/>
        <w:snapToGrid w:val="0"/>
        <w:spacing w:line="360" w:lineRule="auto"/>
        <w:jc w:val="both"/>
        <w:rPr>
          <w:rFonts w:ascii="Arial" w:hAnsi="Arial" w:cs="Arial"/>
          <w:kern w:val="1"/>
          <w:sz w:val="24"/>
          <w:szCs w:val="24"/>
          <w:lang w:eastAsia="zh-CN"/>
        </w:rPr>
      </w:pPr>
      <w:r>
        <w:rPr>
          <w:rFonts w:ascii="Arial" w:eastAsia="黑体" w:hAnsi="Arial" w:cs="Arial"/>
          <w:b/>
          <w:color w:val="000000"/>
          <w:sz w:val="24"/>
          <w:szCs w:val="24"/>
          <w:lang w:eastAsia="zh-CN"/>
        </w:rPr>
        <w:t>摘要</w:t>
      </w:r>
      <w:r>
        <w:rPr>
          <w:rFonts w:ascii="Arial" w:eastAsia="黑体" w:hAnsi="Arial" w:cs="Arial" w:hint="eastAsia"/>
          <w:b/>
          <w:color w:val="000000"/>
          <w:sz w:val="24"/>
          <w:szCs w:val="24"/>
          <w:lang w:eastAsia="zh-CN"/>
        </w:rPr>
        <w:t>：</w:t>
      </w:r>
      <w:r>
        <w:rPr>
          <w:rFonts w:ascii="Arial" w:hAnsi="Arial" w:cs="Arial"/>
          <w:kern w:val="1"/>
          <w:sz w:val="24"/>
          <w:szCs w:val="24"/>
          <w:lang w:eastAsia="zh-CN"/>
        </w:rPr>
        <w:t>益生菌菌株的理想特性之一是在低</w:t>
      </w:r>
      <w:r>
        <w:rPr>
          <w:rFonts w:ascii="Arial" w:hAnsi="Arial" w:cs="Arial"/>
          <w:kern w:val="1"/>
          <w:sz w:val="24"/>
          <w:szCs w:val="24"/>
          <w:lang w:eastAsia="zh-CN"/>
        </w:rPr>
        <w:t>pH</w:t>
      </w:r>
      <w:r>
        <w:rPr>
          <w:rFonts w:ascii="Arial" w:hAnsi="Arial" w:cs="Arial"/>
          <w:kern w:val="1"/>
          <w:sz w:val="24"/>
          <w:szCs w:val="24"/>
          <w:lang w:eastAsia="zh-CN"/>
        </w:rPr>
        <w:t>值和牛胆汁的存在下生存和生长，同时需要通过胆盐的胃酸性环境和结肠碱性环境在小肠中生存。本文介绍了怎样</w:t>
      </w:r>
      <w:bookmarkStart w:id="2" w:name="OLE_LINK2"/>
      <w:r>
        <w:rPr>
          <w:rFonts w:ascii="Arial" w:hAnsi="Arial" w:cs="Arial"/>
          <w:kern w:val="1"/>
          <w:sz w:val="24"/>
          <w:szCs w:val="24"/>
          <w:lang w:eastAsia="zh-CN"/>
        </w:rPr>
        <w:t>评估</w:t>
      </w:r>
      <w:bookmarkEnd w:id="2"/>
      <w:r>
        <w:rPr>
          <w:rFonts w:ascii="Arial" w:hAnsi="Arial" w:cs="Arial"/>
          <w:kern w:val="1"/>
          <w:sz w:val="24"/>
          <w:szCs w:val="24"/>
          <w:lang w:eastAsia="zh-CN"/>
        </w:rPr>
        <w:t>乳酸菌对酸和胆碱的耐受能力以及在体外模拟胃肠道的情况下，通过比较低</w:t>
      </w:r>
      <w:r>
        <w:rPr>
          <w:rFonts w:ascii="Arial" w:hAnsi="Arial" w:cs="Arial"/>
          <w:kern w:val="1"/>
          <w:sz w:val="24"/>
          <w:szCs w:val="24"/>
          <w:lang w:eastAsia="zh-CN"/>
        </w:rPr>
        <w:t>pH</w:t>
      </w:r>
      <w:r>
        <w:rPr>
          <w:rFonts w:ascii="Arial" w:hAnsi="Arial" w:cs="Arial"/>
          <w:kern w:val="1"/>
          <w:sz w:val="24"/>
          <w:szCs w:val="24"/>
          <w:lang w:eastAsia="zh-CN"/>
        </w:rPr>
        <w:t>环境和高胆汁浓度环境，评价乳酸菌菌株作为益生菌的可行性。</w:t>
      </w:r>
    </w:p>
    <w:p w:rsidR="008B3816" w:rsidRDefault="00A21475">
      <w:pPr>
        <w:widowControl w:val="0"/>
        <w:adjustRightInd w:val="0"/>
        <w:snapToGrid w:val="0"/>
        <w:spacing w:line="360" w:lineRule="auto"/>
        <w:rPr>
          <w:rFonts w:ascii="Arial" w:eastAsiaTheme="majorEastAsia" w:hAnsi="Arial" w:cs="Arial"/>
          <w:color w:val="000000"/>
          <w:sz w:val="24"/>
          <w:szCs w:val="24"/>
          <w:lang w:eastAsia="zh-CN"/>
        </w:rPr>
      </w:pPr>
      <w:r>
        <w:rPr>
          <w:rFonts w:ascii="Arial" w:eastAsia="黑体" w:hAnsi="Arial" w:cs="Arial"/>
          <w:b/>
          <w:color w:val="000000"/>
          <w:sz w:val="24"/>
          <w:szCs w:val="24"/>
          <w:lang w:eastAsia="zh-CN"/>
        </w:rPr>
        <w:t>关键词</w:t>
      </w:r>
      <w:r>
        <w:rPr>
          <w:rFonts w:ascii="Arial" w:eastAsiaTheme="majorEastAsia" w:hAnsi="Arial" w:cs="Arial"/>
          <w:b/>
          <w:color w:val="000000"/>
          <w:sz w:val="24"/>
          <w:szCs w:val="24"/>
          <w:lang w:eastAsia="zh-CN"/>
        </w:rPr>
        <w:t xml:space="preserve">: </w:t>
      </w:r>
      <w:r>
        <w:rPr>
          <w:rFonts w:ascii="Arial" w:eastAsiaTheme="majorEastAsia" w:hAnsi="Arial" w:cs="Arial"/>
          <w:color w:val="000000"/>
          <w:sz w:val="24"/>
          <w:szCs w:val="24"/>
          <w:lang w:eastAsia="zh-CN"/>
        </w:rPr>
        <w:t>乳酸菌，耐酸耐胆碱性，模拟胃肠道</w:t>
      </w:r>
      <w:r>
        <w:rPr>
          <w:rFonts w:ascii="Arial" w:eastAsiaTheme="majorEastAsia" w:hAnsi="Arial" w:cs="Arial"/>
          <w:color w:val="000000"/>
          <w:sz w:val="24"/>
          <w:szCs w:val="24"/>
          <w:lang w:eastAsia="zh-CN"/>
        </w:rPr>
        <w:t xml:space="preserve"> </w:t>
      </w:r>
      <w:r>
        <w:rPr>
          <w:rFonts w:ascii="Arial" w:eastAsiaTheme="majorEastAsia" w:hAnsi="Arial" w:cs="Arial"/>
          <w:color w:val="000000"/>
          <w:sz w:val="24"/>
          <w:szCs w:val="24"/>
          <w:lang w:eastAsia="zh-CN"/>
        </w:rPr>
        <w:t>，体外</w:t>
      </w:r>
    </w:p>
    <w:p w:rsidR="008B3816" w:rsidRDefault="008B3816">
      <w:pPr>
        <w:wordWrap w:val="0"/>
        <w:adjustRightInd w:val="0"/>
        <w:snapToGrid w:val="0"/>
        <w:spacing w:line="360" w:lineRule="auto"/>
        <w:rPr>
          <w:rFonts w:ascii="Arial" w:eastAsia="黑体" w:hAnsi="Arial" w:cs="Arial"/>
          <w:b/>
          <w:bCs/>
          <w:sz w:val="24"/>
          <w:szCs w:val="24"/>
          <w:lang w:eastAsia="zh-CN"/>
        </w:rPr>
      </w:pPr>
    </w:p>
    <w:p w:rsidR="008B3816" w:rsidRDefault="00A21475">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材料与试剂</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离心管</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proofErr w:type="gramStart"/>
      <w:r>
        <w:rPr>
          <w:rFonts w:ascii="Arial" w:hAnsi="Arial" w:cs="Arial"/>
          <w:kern w:val="1"/>
          <w:sz w:val="24"/>
          <w:szCs w:val="24"/>
          <w:lang w:eastAsia="zh-CN"/>
        </w:rPr>
        <w:t>胰</w:t>
      </w:r>
      <w:proofErr w:type="gramEnd"/>
      <w:r>
        <w:rPr>
          <w:rFonts w:ascii="Arial" w:hAnsi="Arial" w:cs="Arial"/>
          <w:kern w:val="1"/>
          <w:sz w:val="24"/>
          <w:szCs w:val="24"/>
          <w:lang w:eastAsia="zh-CN"/>
        </w:rPr>
        <w:t>蛋白胨（生工，</w:t>
      </w:r>
      <w:r>
        <w:rPr>
          <w:rFonts w:ascii="Arial" w:hAnsi="Arial" w:cs="Arial"/>
          <w:kern w:val="1"/>
          <w:sz w:val="24"/>
          <w:szCs w:val="24"/>
          <w:lang w:eastAsia="zh-CN"/>
        </w:rPr>
        <w:t>A505250</w:t>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酵母粉（生工，</w:t>
      </w:r>
      <w:r>
        <w:rPr>
          <w:rFonts w:ascii="Arial" w:hAnsi="Arial" w:cs="Arial"/>
          <w:kern w:val="1"/>
          <w:sz w:val="24"/>
          <w:szCs w:val="24"/>
          <w:lang w:eastAsia="zh-CN"/>
        </w:rPr>
        <w:t xml:space="preserve">A515245 </w:t>
      </w:r>
      <w:r>
        <w:rPr>
          <w:rFonts w:ascii="Arial" w:hAnsi="Arial" w:cs="Arial"/>
          <w:kern w:val="1"/>
          <w:sz w:val="24"/>
          <w:szCs w:val="24"/>
          <w:lang w:eastAsia="zh-CN"/>
        </w:rPr>
        <w:t>酵母提取物）</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氯化钠（上海沪试）</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琼脂（生工，</w:t>
      </w:r>
      <w:r>
        <w:rPr>
          <w:rFonts w:ascii="Arial" w:hAnsi="Arial" w:cs="Arial"/>
          <w:kern w:val="1"/>
          <w:sz w:val="24"/>
          <w:szCs w:val="24"/>
          <w:lang w:eastAsia="zh-CN"/>
        </w:rPr>
        <w:t>A505255</w:t>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LB</w:t>
      </w:r>
      <w:r>
        <w:rPr>
          <w:rFonts w:ascii="Arial" w:hAnsi="Arial" w:cs="Arial"/>
          <w:kern w:val="1"/>
          <w:sz w:val="24"/>
          <w:szCs w:val="24"/>
          <w:lang w:eastAsia="zh-CN"/>
        </w:rPr>
        <w:t>肉汤培养基（生工，</w:t>
      </w:r>
      <w:r>
        <w:rPr>
          <w:rFonts w:ascii="Arial" w:hAnsi="Arial" w:cs="Arial"/>
          <w:kern w:val="1"/>
          <w:sz w:val="24"/>
          <w:szCs w:val="24"/>
          <w:lang w:eastAsia="zh-CN"/>
        </w:rPr>
        <w:t>A507002</w:t>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MRS</w:t>
      </w:r>
      <w:r>
        <w:rPr>
          <w:rFonts w:ascii="Arial" w:hAnsi="Arial" w:cs="Arial"/>
          <w:kern w:val="1"/>
          <w:sz w:val="24"/>
          <w:szCs w:val="24"/>
          <w:lang w:eastAsia="zh-CN"/>
        </w:rPr>
        <w:t>肉汤培养基（</w:t>
      </w:r>
      <w:proofErr w:type="gramStart"/>
      <w:r>
        <w:rPr>
          <w:rFonts w:ascii="Arial" w:hAnsi="Arial" w:cs="Arial"/>
          <w:kern w:val="1"/>
          <w:sz w:val="24"/>
          <w:szCs w:val="24"/>
          <w:lang w:eastAsia="zh-CN"/>
        </w:rPr>
        <w:t>赛默飞</w:t>
      </w:r>
      <w:proofErr w:type="gramEnd"/>
      <w:r>
        <w:rPr>
          <w:rFonts w:ascii="Arial" w:hAnsi="Arial" w:cs="Arial"/>
          <w:kern w:val="1"/>
          <w:sz w:val="24"/>
          <w:szCs w:val="24"/>
          <w:lang w:eastAsia="zh-CN"/>
        </w:rPr>
        <w:t>，</w:t>
      </w:r>
      <w:r>
        <w:rPr>
          <w:rFonts w:ascii="Arial" w:hAnsi="Arial" w:cs="Arial"/>
          <w:kern w:val="1"/>
          <w:sz w:val="24"/>
          <w:szCs w:val="24"/>
          <w:lang w:eastAsia="zh-CN"/>
        </w:rPr>
        <w:t>CM1175</w:t>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pH</w:t>
      </w:r>
      <w:r>
        <w:rPr>
          <w:rFonts w:ascii="Arial" w:hAnsi="Arial" w:cs="Arial"/>
          <w:kern w:val="1"/>
          <w:sz w:val="24"/>
          <w:szCs w:val="24"/>
          <w:lang w:eastAsia="zh-CN"/>
        </w:rPr>
        <w:t>计</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0.45</w:t>
      </w:r>
      <w:r>
        <w:rPr>
          <w:rFonts w:ascii="Arial" w:hAnsi="Arial" w:cs="Arial"/>
          <w:kern w:val="1"/>
          <w:sz w:val="24"/>
          <w:szCs w:val="24"/>
          <w:lang w:eastAsia="zh-CN"/>
        </w:rPr>
        <w:t>滤膜</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胰蛋白酶（国药，</w:t>
      </w:r>
      <w:r>
        <w:rPr>
          <w:rFonts w:ascii="Arial" w:hAnsi="Arial" w:cs="Arial"/>
          <w:kern w:val="1"/>
          <w:sz w:val="24"/>
          <w:szCs w:val="24"/>
          <w:lang w:eastAsia="zh-CN"/>
        </w:rPr>
        <w:t>64008860</w:t>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胃蛋白酶（生工，</w:t>
      </w:r>
      <w:r>
        <w:rPr>
          <w:rFonts w:ascii="Arial" w:hAnsi="Arial"/>
        </w:rPr>
        <w:fldChar w:fldCharType="begin"/>
      </w:r>
      <w:r>
        <w:rPr>
          <w:rFonts w:ascii="Arial" w:hAnsi="Arial"/>
        </w:rPr>
        <w:instrText xml:space="preserve"> HYPERLINK "https://www.sangon.com/productDetail?productInfo.code=A600688" </w:instrText>
      </w:r>
      <w:r>
        <w:rPr>
          <w:rFonts w:ascii="Arial" w:hAnsi="Arial"/>
        </w:rPr>
        <w:fldChar w:fldCharType="separate"/>
      </w:r>
      <w:r>
        <w:rPr>
          <w:rFonts w:ascii="Arial" w:hAnsi="Arial" w:cs="Arial"/>
          <w:kern w:val="1"/>
          <w:sz w:val="24"/>
          <w:szCs w:val="24"/>
          <w:lang w:eastAsia="zh-CN"/>
        </w:rPr>
        <w:t>A600688-0100</w:t>
      </w:r>
      <w:r>
        <w:rPr>
          <w:rFonts w:ascii="Arial" w:hAnsi="Arial" w:cs="Arial"/>
          <w:kern w:val="1"/>
          <w:sz w:val="24"/>
          <w:szCs w:val="24"/>
          <w:lang w:eastAsia="zh-CN"/>
        </w:rPr>
        <w:fldChar w:fldCharType="end"/>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牛胆碱（西格玛，</w:t>
      </w:r>
      <w:r>
        <w:rPr>
          <w:rFonts w:ascii="Arial" w:hAnsi="Arial" w:cs="Arial"/>
          <w:kern w:val="1"/>
          <w:sz w:val="24"/>
          <w:szCs w:val="24"/>
          <w:lang w:eastAsia="zh-CN"/>
        </w:rPr>
        <w:t>B8631</w:t>
      </w:r>
      <w:r>
        <w:rPr>
          <w:rFonts w:ascii="Arial" w:hAnsi="Arial" w:cs="Arial"/>
          <w:kern w:val="1"/>
          <w:sz w:val="24"/>
          <w:szCs w:val="24"/>
          <w:lang w:eastAsia="zh-CN"/>
        </w:rPr>
        <w:t>）</w:t>
      </w:r>
    </w:p>
    <w:p w:rsidR="008B3816" w:rsidRDefault="00A21475">
      <w:pPr>
        <w:numPr>
          <w:ilvl w:val="0"/>
          <w:numId w:val="3"/>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生理盐水（医用）</w:t>
      </w:r>
    </w:p>
    <w:p w:rsidR="008B3816" w:rsidRDefault="008B3816">
      <w:pPr>
        <w:widowControl w:val="0"/>
        <w:adjustRightInd w:val="0"/>
        <w:snapToGrid w:val="0"/>
        <w:spacing w:afterLines="50" w:after="156" w:line="360" w:lineRule="auto"/>
        <w:rPr>
          <w:rFonts w:ascii="Arial" w:hAnsi="Arial" w:cs="Arial"/>
          <w:bCs/>
          <w:sz w:val="24"/>
          <w:szCs w:val="24"/>
          <w:lang w:eastAsia="zh-CN"/>
        </w:rPr>
      </w:pPr>
    </w:p>
    <w:p w:rsidR="008B3816" w:rsidRDefault="00A21475">
      <w:pPr>
        <w:wordWrap w:val="0"/>
        <w:adjustRightInd w:val="0"/>
        <w:snapToGrid w:val="0"/>
        <w:spacing w:line="360" w:lineRule="auto"/>
        <w:jc w:val="both"/>
        <w:rPr>
          <w:rFonts w:ascii="Arial" w:eastAsia="黑体" w:hAnsi="Arial" w:cs="Arial"/>
          <w:b/>
          <w:bCs/>
          <w:sz w:val="21"/>
          <w:szCs w:val="21"/>
          <w:lang w:eastAsia="zh-CN"/>
        </w:rPr>
      </w:pPr>
      <w:r>
        <w:rPr>
          <w:rFonts w:ascii="Arial" w:eastAsia="黑体" w:hAnsi="Arial" w:cs="Arial"/>
          <w:b/>
          <w:bCs/>
          <w:sz w:val="21"/>
          <w:szCs w:val="21"/>
          <w:lang w:eastAsia="zh-CN"/>
        </w:rPr>
        <w:t>仪器设备</w:t>
      </w:r>
    </w:p>
    <w:p w:rsidR="008B3816" w:rsidRDefault="00A21475">
      <w:pPr>
        <w:numPr>
          <w:ilvl w:val="0"/>
          <w:numId w:val="4"/>
        </w:numPr>
        <w:wordWrap w:val="0"/>
        <w:adjustRightInd w:val="0"/>
        <w:snapToGrid w:val="0"/>
        <w:spacing w:line="360" w:lineRule="auto"/>
        <w:ind w:left="420" w:hanging="420"/>
        <w:rPr>
          <w:rFonts w:ascii="Arial" w:hAnsi="Arial" w:cs="Arial"/>
          <w:kern w:val="1"/>
          <w:sz w:val="24"/>
          <w:szCs w:val="24"/>
          <w:lang w:eastAsia="zh-CN"/>
        </w:rPr>
      </w:pPr>
      <w:r>
        <w:rPr>
          <w:rFonts w:ascii="Arial" w:hAnsi="Arial" w:cs="Arial"/>
          <w:kern w:val="1"/>
          <w:sz w:val="24"/>
          <w:szCs w:val="24"/>
          <w:lang w:eastAsia="zh-CN"/>
        </w:rPr>
        <w:lastRenderedPageBreak/>
        <w:t>量筒</w:t>
      </w:r>
    </w:p>
    <w:p w:rsidR="008B3816" w:rsidRDefault="00A21475">
      <w:pPr>
        <w:numPr>
          <w:ilvl w:val="0"/>
          <w:numId w:val="4"/>
        </w:numPr>
        <w:wordWrap w:val="0"/>
        <w:adjustRightInd w:val="0"/>
        <w:snapToGrid w:val="0"/>
        <w:spacing w:line="360" w:lineRule="auto"/>
        <w:ind w:left="420" w:hanging="420"/>
        <w:rPr>
          <w:rFonts w:ascii="Arial" w:hAnsi="Arial" w:cs="Arial"/>
          <w:kern w:val="1"/>
          <w:sz w:val="24"/>
          <w:szCs w:val="24"/>
          <w:lang w:eastAsia="zh-CN"/>
        </w:rPr>
      </w:pPr>
      <w:r>
        <w:rPr>
          <w:rFonts w:ascii="Arial" w:hAnsi="Arial" w:cs="Arial"/>
          <w:kern w:val="1"/>
          <w:sz w:val="24"/>
          <w:szCs w:val="24"/>
          <w:lang w:eastAsia="zh-CN"/>
        </w:rPr>
        <w:t>玻璃棒</w:t>
      </w:r>
    </w:p>
    <w:p w:rsidR="008B3816" w:rsidRDefault="00A21475">
      <w:pPr>
        <w:numPr>
          <w:ilvl w:val="0"/>
          <w:numId w:val="4"/>
        </w:numPr>
        <w:wordWrap w:val="0"/>
        <w:adjustRightInd w:val="0"/>
        <w:snapToGrid w:val="0"/>
        <w:spacing w:line="360" w:lineRule="auto"/>
        <w:ind w:left="420" w:hanging="420"/>
        <w:rPr>
          <w:rFonts w:ascii="Arial" w:hAnsi="Arial" w:cs="Arial"/>
          <w:kern w:val="1"/>
          <w:sz w:val="24"/>
          <w:szCs w:val="24"/>
          <w:lang w:eastAsia="zh-CN"/>
        </w:rPr>
      </w:pPr>
      <w:r>
        <w:rPr>
          <w:rFonts w:ascii="Arial" w:hAnsi="Arial" w:cs="Arial"/>
          <w:kern w:val="1"/>
          <w:sz w:val="24"/>
          <w:szCs w:val="24"/>
          <w:lang w:eastAsia="zh-CN"/>
        </w:rPr>
        <w:t>离心机</w:t>
      </w:r>
      <w:r>
        <w:rPr>
          <w:rFonts w:ascii="Arial" w:hAnsi="Arial" w:cs="Arial" w:hint="eastAsia"/>
          <w:kern w:val="1"/>
          <w:sz w:val="24"/>
          <w:szCs w:val="24"/>
          <w:lang w:eastAsia="zh-CN"/>
        </w:rPr>
        <w:t>（</w:t>
      </w:r>
      <w:proofErr w:type="gramStart"/>
      <w:r>
        <w:rPr>
          <w:rFonts w:ascii="Arial" w:hAnsi="Arial" w:cs="Arial"/>
          <w:kern w:val="1"/>
          <w:sz w:val="24"/>
          <w:szCs w:val="24"/>
          <w:lang w:eastAsia="zh-CN"/>
        </w:rPr>
        <w:t>艾本德</w:t>
      </w:r>
      <w:proofErr w:type="gramEnd"/>
      <w:r>
        <w:rPr>
          <w:rFonts w:ascii="Arial" w:hAnsi="Arial" w:cs="Arial"/>
          <w:kern w:val="1"/>
          <w:sz w:val="24"/>
          <w:szCs w:val="24"/>
          <w:lang w:eastAsia="zh-CN"/>
        </w:rPr>
        <w:t>542</w:t>
      </w:r>
      <w:r>
        <w:rPr>
          <w:rFonts w:ascii="Arial" w:hAnsi="Arial" w:cs="Arial" w:hint="eastAsia"/>
          <w:kern w:val="1"/>
          <w:sz w:val="24"/>
          <w:szCs w:val="24"/>
          <w:lang w:eastAsia="zh-CN"/>
        </w:rPr>
        <w:t>4</w:t>
      </w:r>
      <w:r>
        <w:rPr>
          <w:rFonts w:ascii="Arial" w:hAnsi="Arial" w:cs="Arial" w:hint="eastAsia"/>
          <w:kern w:val="1"/>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kern w:val="1"/>
          <w:sz w:val="24"/>
          <w:szCs w:val="24"/>
          <w:lang w:eastAsia="zh-CN"/>
        </w:rPr>
      </w:pPr>
      <w:r>
        <w:rPr>
          <w:rFonts w:ascii="Arial" w:hAnsi="Arial" w:cs="Arial"/>
          <w:kern w:val="1"/>
          <w:sz w:val="24"/>
          <w:szCs w:val="24"/>
          <w:lang w:eastAsia="zh-CN"/>
        </w:rPr>
        <w:t>紫外分光光度计（北京普析）</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90mm</w:t>
      </w:r>
      <w:r>
        <w:rPr>
          <w:rFonts w:ascii="Arial" w:hAnsi="Arial" w:cs="Arial"/>
          <w:sz w:val="24"/>
          <w:szCs w:val="24"/>
          <w:lang w:eastAsia="zh-CN"/>
        </w:rPr>
        <w:t>塑料培养皿（</w:t>
      </w:r>
      <w:proofErr w:type="spellStart"/>
      <w:r>
        <w:rPr>
          <w:rFonts w:ascii="Arial" w:hAnsi="Arial" w:cs="Arial"/>
          <w:sz w:val="24"/>
          <w:szCs w:val="24"/>
          <w:lang w:eastAsia="zh-CN"/>
        </w:rPr>
        <w:t>biosharp</w:t>
      </w:r>
      <w:proofErr w:type="spellEnd"/>
      <w:r>
        <w:rPr>
          <w:rFonts w:ascii="Arial" w:hAnsi="Arial" w:cs="Arial"/>
          <w:sz w:val="24"/>
          <w:szCs w:val="24"/>
          <w:lang w:eastAsia="zh-CN"/>
        </w:rPr>
        <w:t xml:space="preserve"> BS-90-D</w:t>
      </w:r>
      <w:r>
        <w:rPr>
          <w:rFonts w:ascii="Arial" w:hAnsi="Arial" w:cs="Arial"/>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纯水制备仪（</w:t>
      </w:r>
      <w:r>
        <w:rPr>
          <w:rFonts w:ascii="Arial" w:hAnsi="Arial" w:cs="Arial"/>
          <w:sz w:val="24"/>
          <w:szCs w:val="24"/>
          <w:lang w:eastAsia="zh-CN"/>
        </w:rPr>
        <w:t xml:space="preserve">ELGA </w:t>
      </w:r>
      <w:r>
        <w:rPr>
          <w:rFonts w:ascii="Arial" w:hAnsi="Arial" w:cs="Arial"/>
          <w:sz w:val="24"/>
          <w:szCs w:val="24"/>
          <w:lang w:eastAsia="zh-CN"/>
        </w:rPr>
        <w:t>PURELAB</w:t>
      </w:r>
      <w:r>
        <w:rPr>
          <w:rFonts w:ascii="Arial" w:hAnsi="Arial" w:cs="Arial"/>
          <w:sz w:val="24"/>
          <w:szCs w:val="24"/>
          <w:lang w:eastAsia="zh-CN"/>
        </w:rPr>
        <w:t>系列）</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proofErr w:type="gramStart"/>
      <w:r>
        <w:rPr>
          <w:rFonts w:ascii="Arial" w:hAnsi="Arial" w:cs="Arial"/>
          <w:sz w:val="24"/>
          <w:szCs w:val="24"/>
          <w:lang w:eastAsia="zh-CN"/>
        </w:rPr>
        <w:t>移液器</w:t>
      </w:r>
      <w:proofErr w:type="gramEnd"/>
      <w:r>
        <w:rPr>
          <w:rFonts w:ascii="Arial" w:hAnsi="Arial" w:cs="Arial"/>
          <w:sz w:val="24"/>
          <w:szCs w:val="24"/>
          <w:lang w:eastAsia="zh-CN"/>
        </w:rPr>
        <w:t>（</w:t>
      </w:r>
      <w:proofErr w:type="spellStart"/>
      <w:r>
        <w:rPr>
          <w:rFonts w:ascii="Arial" w:hAnsi="Arial" w:cs="Arial"/>
          <w:sz w:val="24"/>
          <w:szCs w:val="24"/>
          <w:lang w:eastAsia="zh-CN"/>
        </w:rPr>
        <w:t>Eppendorf</w:t>
      </w:r>
      <w:proofErr w:type="spellEnd"/>
      <w:r>
        <w:rPr>
          <w:rFonts w:ascii="Arial" w:hAnsi="Arial" w:cs="Arial"/>
          <w:sz w:val="24"/>
          <w:szCs w:val="24"/>
          <w:lang w:eastAsia="zh-CN"/>
        </w:rPr>
        <w:t xml:space="preserve"> Research plus </w:t>
      </w:r>
      <w:r>
        <w:rPr>
          <w:rFonts w:ascii="Arial" w:hAnsi="Arial" w:cs="Arial"/>
          <w:sz w:val="24"/>
          <w:szCs w:val="24"/>
          <w:lang w:eastAsia="zh-CN"/>
        </w:rPr>
        <w:t>单道固定</w:t>
      </w:r>
      <w:proofErr w:type="gramStart"/>
      <w:r>
        <w:rPr>
          <w:rFonts w:ascii="Arial" w:hAnsi="Arial" w:cs="Arial"/>
          <w:sz w:val="24"/>
          <w:szCs w:val="24"/>
          <w:lang w:eastAsia="zh-CN"/>
        </w:rPr>
        <w:t>量程移液器</w:t>
      </w:r>
      <w:proofErr w:type="gramEnd"/>
      <w:r>
        <w:rPr>
          <w:rFonts w:ascii="Arial" w:hAnsi="Arial" w:cs="Arial"/>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吸头（生工，</w:t>
      </w:r>
      <w:r>
        <w:rPr>
          <w:rFonts w:ascii="Arial" w:hAnsi="Arial" w:cs="Arial"/>
          <w:sz w:val="24"/>
          <w:szCs w:val="24"/>
          <w:lang w:eastAsia="zh-CN"/>
        </w:rPr>
        <w:t>F601227</w:t>
      </w:r>
      <w:r>
        <w:rPr>
          <w:rFonts w:ascii="Arial" w:hAnsi="Arial" w:cs="Arial"/>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烘箱（天津泰斯特</w:t>
      </w:r>
      <w:r>
        <w:rPr>
          <w:rFonts w:ascii="Arial" w:hAnsi="Arial" w:cs="Arial"/>
          <w:sz w:val="24"/>
          <w:szCs w:val="24"/>
          <w:lang w:eastAsia="zh-CN"/>
        </w:rPr>
        <w:t>101-0AB</w:t>
      </w:r>
      <w:r>
        <w:rPr>
          <w:rFonts w:ascii="Arial" w:hAnsi="Arial" w:cs="Arial"/>
          <w:sz w:val="24"/>
          <w:szCs w:val="24"/>
          <w:lang w:eastAsia="zh-CN"/>
        </w:rPr>
        <w:t>型电热鼓风干燥箱）</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厌氧培养箱（</w:t>
      </w:r>
      <w:r>
        <w:rPr>
          <w:rFonts w:ascii="Arial" w:hAnsi="Arial" w:cs="Arial"/>
          <w:sz w:val="24"/>
          <w:szCs w:val="24"/>
          <w:lang w:eastAsia="zh-CN"/>
        </w:rPr>
        <w:t>Whitley</w:t>
      </w:r>
      <w:r>
        <w:rPr>
          <w:rFonts w:ascii="Arial" w:hAnsi="Arial" w:cs="Arial"/>
          <w:sz w:val="24"/>
          <w:szCs w:val="24"/>
          <w:lang w:eastAsia="zh-CN"/>
        </w:rPr>
        <w:t>，</w:t>
      </w:r>
      <w:r>
        <w:rPr>
          <w:rFonts w:ascii="Arial" w:hAnsi="Arial" w:cs="Arial"/>
          <w:sz w:val="24"/>
          <w:szCs w:val="24"/>
          <w:lang w:eastAsia="zh-CN"/>
        </w:rPr>
        <w:t>DG250</w:t>
      </w:r>
      <w:r>
        <w:rPr>
          <w:rFonts w:ascii="Arial" w:hAnsi="Arial" w:cs="Arial"/>
          <w:sz w:val="24"/>
          <w:szCs w:val="24"/>
          <w:lang w:eastAsia="zh-CN"/>
        </w:rPr>
        <w:t>）</w:t>
      </w:r>
      <w:r>
        <w:rPr>
          <w:rFonts w:ascii="Arial" w:hAnsi="Arial" w:cs="Arial"/>
          <w:sz w:val="24"/>
          <w:szCs w:val="24"/>
          <w:lang w:eastAsia="zh-CN"/>
        </w:rPr>
        <w:t xml:space="preserve"> </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超净工作台（天津泰斯特，</w:t>
      </w:r>
      <w:r>
        <w:rPr>
          <w:rFonts w:ascii="Arial" w:hAnsi="Arial" w:cs="Arial"/>
          <w:sz w:val="24"/>
          <w:szCs w:val="24"/>
          <w:lang w:eastAsia="zh-CN"/>
        </w:rPr>
        <w:t>CJ-2D</w:t>
      </w:r>
      <w:r>
        <w:rPr>
          <w:rFonts w:ascii="Arial" w:hAnsi="Arial" w:cs="Arial"/>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10μl</w:t>
      </w:r>
      <w:r>
        <w:rPr>
          <w:rFonts w:ascii="Arial" w:hAnsi="Arial" w:cs="Arial"/>
          <w:sz w:val="24"/>
          <w:szCs w:val="24"/>
          <w:lang w:eastAsia="zh-CN"/>
        </w:rPr>
        <w:t>接种环（生工，</w:t>
      </w:r>
      <w:r>
        <w:rPr>
          <w:rFonts w:ascii="Arial" w:hAnsi="Arial" w:cs="Arial"/>
          <w:sz w:val="24"/>
          <w:szCs w:val="24"/>
          <w:lang w:eastAsia="zh-CN"/>
        </w:rPr>
        <w:t>F619312</w:t>
      </w:r>
      <w:r>
        <w:rPr>
          <w:rFonts w:ascii="Arial" w:hAnsi="Arial" w:cs="Arial"/>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高压灭菌锅（上海庆开，</w:t>
      </w:r>
      <w:r>
        <w:rPr>
          <w:rFonts w:ascii="Arial" w:hAnsi="Arial" w:cs="Arial"/>
          <w:sz w:val="24"/>
          <w:szCs w:val="24"/>
          <w:lang w:eastAsia="zh-CN"/>
        </w:rPr>
        <w:t>GI54TW</w:t>
      </w:r>
      <w:r>
        <w:rPr>
          <w:rFonts w:ascii="Arial" w:hAnsi="Arial" w:cs="Arial"/>
          <w:sz w:val="24"/>
          <w:szCs w:val="24"/>
          <w:lang w:eastAsia="zh-CN"/>
        </w:rPr>
        <w:t>）</w:t>
      </w:r>
    </w:p>
    <w:p w:rsidR="008B3816" w:rsidRDefault="00A21475">
      <w:pPr>
        <w:numPr>
          <w:ilvl w:val="0"/>
          <w:numId w:val="4"/>
        </w:numPr>
        <w:wordWrap w:val="0"/>
        <w:adjustRightInd w:val="0"/>
        <w:snapToGrid w:val="0"/>
        <w:spacing w:line="360" w:lineRule="auto"/>
        <w:ind w:left="420" w:hanging="420"/>
        <w:rPr>
          <w:rFonts w:ascii="Arial" w:hAnsi="Arial" w:cs="Arial"/>
          <w:sz w:val="24"/>
          <w:szCs w:val="24"/>
          <w:lang w:eastAsia="zh-CN"/>
        </w:rPr>
      </w:pPr>
      <w:r>
        <w:rPr>
          <w:rFonts w:ascii="Arial" w:hAnsi="Arial" w:cs="Arial"/>
          <w:sz w:val="24"/>
          <w:szCs w:val="24"/>
          <w:lang w:eastAsia="zh-CN"/>
        </w:rPr>
        <w:t>冰箱（美菱）</w:t>
      </w:r>
    </w:p>
    <w:p w:rsidR="008B3816" w:rsidRDefault="00A21475">
      <w:pPr>
        <w:numPr>
          <w:ilvl w:val="0"/>
          <w:numId w:val="4"/>
        </w:numPr>
        <w:wordWrap w:val="0"/>
        <w:adjustRightInd w:val="0"/>
        <w:snapToGrid w:val="0"/>
        <w:spacing w:line="360" w:lineRule="auto"/>
        <w:rPr>
          <w:rFonts w:ascii="Arial" w:hAnsi="Arial" w:cs="Arial"/>
          <w:kern w:val="1"/>
          <w:sz w:val="24"/>
          <w:szCs w:val="24"/>
          <w:lang w:eastAsia="zh-CN"/>
        </w:rPr>
      </w:pPr>
      <w:r>
        <w:rPr>
          <w:rFonts w:ascii="Arial" w:hAnsi="Arial" w:cs="Arial"/>
          <w:sz w:val="24"/>
          <w:szCs w:val="24"/>
          <w:lang w:eastAsia="zh-CN"/>
        </w:rPr>
        <w:t>摇床（</w:t>
      </w:r>
      <w:proofErr w:type="spellStart"/>
      <w:r>
        <w:rPr>
          <w:rFonts w:ascii="Arial" w:hAnsi="Arial" w:cs="Arial"/>
          <w:sz w:val="24"/>
          <w:szCs w:val="24"/>
          <w:lang w:eastAsia="zh-CN"/>
        </w:rPr>
        <w:t>Eppendorf</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ThermoMixer</w:t>
      </w:r>
      <w:proofErr w:type="spellEnd"/>
      <w:r>
        <w:rPr>
          <w:rFonts w:ascii="Arial" w:hAnsi="Arial" w:cs="Arial"/>
          <w:sz w:val="24"/>
          <w:szCs w:val="24"/>
          <w:lang w:eastAsia="zh-CN"/>
        </w:rPr>
        <w:t xml:space="preserve"> C</w:t>
      </w:r>
      <w:r>
        <w:rPr>
          <w:rFonts w:ascii="Arial" w:hAnsi="Arial" w:cs="Arial"/>
          <w:sz w:val="24"/>
          <w:szCs w:val="24"/>
          <w:lang w:eastAsia="zh-CN"/>
        </w:rPr>
        <w:t>恒温混匀仪）</w:t>
      </w:r>
    </w:p>
    <w:p w:rsidR="008B3816" w:rsidRDefault="008B3816">
      <w:pPr>
        <w:rPr>
          <w:rFonts w:ascii="Arial" w:hAnsi="Arial" w:cs="Arial"/>
          <w:sz w:val="24"/>
          <w:szCs w:val="24"/>
          <w:lang w:eastAsia="zh-CN"/>
        </w:rPr>
      </w:pPr>
    </w:p>
    <w:p w:rsidR="008B3816" w:rsidRDefault="00A21475">
      <w:pPr>
        <w:widowControl w:val="0"/>
        <w:adjustRightInd w:val="0"/>
        <w:snapToGrid w:val="0"/>
        <w:spacing w:line="360" w:lineRule="auto"/>
        <w:jc w:val="both"/>
        <w:rPr>
          <w:rFonts w:ascii="Arial" w:eastAsia="黑体" w:hAnsi="Arial" w:cs="Arial"/>
          <w:b/>
          <w:bCs/>
          <w:sz w:val="24"/>
          <w:szCs w:val="24"/>
          <w:lang w:eastAsia="zh-CN"/>
        </w:rPr>
      </w:pPr>
      <w:r>
        <w:rPr>
          <w:rFonts w:ascii="Arial" w:eastAsia="黑体" w:hAnsi="Arial" w:cs="Arial"/>
          <w:b/>
          <w:bCs/>
          <w:sz w:val="24"/>
          <w:szCs w:val="24"/>
          <w:lang w:eastAsia="zh-CN"/>
        </w:rPr>
        <w:t>软件</w:t>
      </w:r>
    </w:p>
    <w:p w:rsidR="008B3816" w:rsidRDefault="00A21475">
      <w:pPr>
        <w:numPr>
          <w:ilvl w:val="0"/>
          <w:numId w:val="5"/>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Excel</w:t>
      </w:r>
    </w:p>
    <w:p w:rsidR="008B3816" w:rsidRDefault="008B3816">
      <w:pPr>
        <w:rPr>
          <w:rFonts w:ascii="Arial" w:hAnsi="Arial" w:cs="Arial"/>
          <w:sz w:val="24"/>
          <w:szCs w:val="24"/>
          <w:lang w:eastAsia="zh-CN"/>
        </w:rPr>
      </w:pPr>
    </w:p>
    <w:p w:rsidR="008B3816" w:rsidRDefault="00A21475">
      <w:pPr>
        <w:wordWrap w:val="0"/>
        <w:adjustRightInd w:val="0"/>
        <w:snapToGrid w:val="0"/>
        <w:spacing w:line="360" w:lineRule="auto"/>
        <w:jc w:val="both"/>
        <w:rPr>
          <w:rFonts w:ascii="Arial" w:eastAsia="黑体" w:hAnsi="Arial" w:cs="Arial"/>
          <w:b/>
          <w:bCs/>
          <w:sz w:val="24"/>
          <w:szCs w:val="24"/>
          <w:lang w:eastAsia="zh-CN"/>
        </w:rPr>
      </w:pPr>
      <w:r>
        <w:rPr>
          <w:rFonts w:ascii="Arial" w:eastAsia="黑体" w:hAnsi="Arial" w:cs="Arial"/>
          <w:b/>
          <w:bCs/>
          <w:sz w:val="24"/>
          <w:szCs w:val="24"/>
          <w:lang w:eastAsia="zh-CN"/>
        </w:rPr>
        <w:t>实验步骤</w:t>
      </w:r>
    </w:p>
    <w:p w:rsidR="008B3816" w:rsidRDefault="00A21475">
      <w:pPr>
        <w:numPr>
          <w:ilvl w:val="0"/>
          <w:numId w:val="6"/>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益生菌的引种</w:t>
      </w:r>
    </w:p>
    <w:p w:rsidR="008B3816" w:rsidRDefault="00A21475">
      <w:pPr>
        <w:numPr>
          <w:ilvl w:val="0"/>
          <w:numId w:val="7"/>
        </w:numPr>
        <w:wordWrap w:val="0"/>
        <w:adjustRightInd w:val="0"/>
        <w:snapToGrid w:val="0"/>
        <w:spacing w:line="360" w:lineRule="auto"/>
        <w:rPr>
          <w:rFonts w:ascii="Arial" w:hAnsi="Arial" w:cs="Arial"/>
          <w:kern w:val="1"/>
          <w:sz w:val="24"/>
          <w:szCs w:val="24"/>
          <w:lang w:eastAsia="zh-CN"/>
        </w:rPr>
      </w:pPr>
      <w:r>
        <w:rPr>
          <w:rFonts w:ascii="Arial" w:hAnsi="Arial" w:cs="Arial"/>
          <w:kern w:val="1"/>
          <w:sz w:val="24"/>
          <w:szCs w:val="24"/>
          <w:lang w:eastAsia="zh-CN"/>
        </w:rPr>
        <w:t>实验用的乳酸菌可以是从自然界或者经加工的产品中分离出来，需保证菌种的纯洁性，无微生物污染。确定菌种之后，可以提取基因组</w:t>
      </w:r>
      <w:r>
        <w:rPr>
          <w:rFonts w:ascii="Arial" w:hAnsi="Arial" w:cs="Arial"/>
          <w:kern w:val="1"/>
          <w:sz w:val="24"/>
          <w:szCs w:val="24"/>
          <w:lang w:eastAsia="zh-CN"/>
        </w:rPr>
        <w:t>DNA</w:t>
      </w:r>
      <w:r>
        <w:rPr>
          <w:rFonts w:ascii="Arial" w:hAnsi="Arial" w:cs="Arial"/>
          <w:kern w:val="1"/>
          <w:sz w:val="24"/>
          <w:szCs w:val="24"/>
          <w:lang w:eastAsia="zh-CN"/>
        </w:rPr>
        <w:t>，结合</w:t>
      </w:r>
      <w:r>
        <w:rPr>
          <w:rFonts w:ascii="Arial" w:hAnsi="Arial" w:cs="Arial"/>
          <w:kern w:val="1"/>
          <w:sz w:val="24"/>
          <w:szCs w:val="24"/>
          <w:lang w:eastAsia="zh-CN"/>
        </w:rPr>
        <w:t xml:space="preserve"> PCR </w:t>
      </w:r>
      <w:r>
        <w:rPr>
          <w:rFonts w:ascii="Arial" w:hAnsi="Arial" w:cs="Arial"/>
          <w:kern w:val="1"/>
          <w:sz w:val="24"/>
          <w:szCs w:val="24"/>
          <w:lang w:eastAsia="zh-CN"/>
        </w:rPr>
        <w:t>及</w:t>
      </w:r>
      <w:r>
        <w:rPr>
          <w:rFonts w:ascii="Arial" w:hAnsi="Arial" w:cs="Arial"/>
          <w:kern w:val="1"/>
          <w:sz w:val="24"/>
          <w:szCs w:val="24"/>
          <w:lang w:eastAsia="zh-CN"/>
        </w:rPr>
        <w:t xml:space="preserve"> DNA </w:t>
      </w:r>
      <w:r>
        <w:rPr>
          <w:rFonts w:ascii="Arial" w:hAnsi="Arial" w:cs="Arial"/>
          <w:kern w:val="1"/>
          <w:sz w:val="24"/>
          <w:szCs w:val="24"/>
          <w:lang w:eastAsia="zh-CN"/>
        </w:rPr>
        <w:t>测序，</w:t>
      </w:r>
      <w:r>
        <w:rPr>
          <w:rFonts w:ascii="Arial" w:hAnsi="Arial" w:cs="Arial"/>
          <w:kern w:val="1"/>
          <w:sz w:val="24"/>
          <w:szCs w:val="24"/>
          <w:lang w:eastAsia="zh-CN"/>
        </w:rPr>
        <w:t>BLAST</w:t>
      </w:r>
      <w:r>
        <w:rPr>
          <w:rFonts w:ascii="Arial" w:hAnsi="Arial" w:cs="Arial"/>
          <w:kern w:val="1"/>
          <w:sz w:val="24"/>
          <w:szCs w:val="24"/>
          <w:lang w:eastAsia="zh-CN"/>
        </w:rPr>
        <w:t>分析进一步确认菌种的纯度，检测其生长情况，是否传代正常。</w:t>
      </w:r>
    </w:p>
    <w:p w:rsidR="008B3816" w:rsidRDefault="00A21475">
      <w:pPr>
        <w:numPr>
          <w:ilvl w:val="0"/>
          <w:numId w:val="6"/>
        </w:numPr>
        <w:wordWrap w:val="0"/>
        <w:adjustRightInd w:val="0"/>
        <w:snapToGrid w:val="0"/>
        <w:spacing w:beforeLines="100" w:before="312" w:line="360" w:lineRule="auto"/>
        <w:jc w:val="both"/>
        <w:rPr>
          <w:rFonts w:ascii="Arial" w:hAnsi="Arial" w:cs="Arial"/>
          <w:kern w:val="1"/>
          <w:sz w:val="24"/>
          <w:szCs w:val="24"/>
          <w:lang w:eastAsia="zh-CN"/>
        </w:rPr>
      </w:pPr>
      <w:r>
        <w:rPr>
          <w:rFonts w:ascii="Arial" w:hAnsi="Arial" w:cs="Arial"/>
          <w:kern w:val="1"/>
          <w:sz w:val="24"/>
          <w:szCs w:val="24"/>
          <w:lang w:eastAsia="zh-CN"/>
        </w:rPr>
        <w:t>测试益生菌对酸和胆碱的耐受能力</w:t>
      </w:r>
    </w:p>
    <w:p w:rsidR="008B3816" w:rsidRDefault="00A21475">
      <w:pPr>
        <w:numPr>
          <w:ilvl w:val="0"/>
          <w:numId w:val="8"/>
        </w:numPr>
        <w:wordWrap w:val="0"/>
        <w:adjustRightInd w:val="0"/>
        <w:snapToGrid w:val="0"/>
        <w:spacing w:line="360" w:lineRule="auto"/>
        <w:rPr>
          <w:rFonts w:ascii="Arial" w:hAnsi="Arial" w:cs="Arial"/>
          <w:kern w:val="1"/>
          <w:sz w:val="24"/>
          <w:szCs w:val="24"/>
          <w:lang w:eastAsia="zh-CN"/>
        </w:rPr>
      </w:pPr>
      <w:r>
        <w:rPr>
          <w:rFonts w:ascii="Arial" w:hAnsi="Arial" w:cs="Arial"/>
          <w:kern w:val="1"/>
          <w:sz w:val="24"/>
          <w:szCs w:val="24"/>
          <w:lang w:eastAsia="zh-CN"/>
        </w:rPr>
        <w:t>试剂的配制</w:t>
      </w:r>
    </w:p>
    <w:p w:rsidR="008B3816" w:rsidRDefault="00A21475">
      <w:pPr>
        <w:numPr>
          <w:ilvl w:val="1"/>
          <w:numId w:val="9"/>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t>用</w:t>
      </w:r>
      <w:r>
        <w:rPr>
          <w:rFonts w:ascii="Arial" w:hAnsi="Arial" w:cs="Arial"/>
          <w:kern w:val="1"/>
          <w:sz w:val="24"/>
          <w:szCs w:val="24"/>
          <w:lang w:eastAsia="zh-CN"/>
        </w:rPr>
        <w:t xml:space="preserve">1M </w:t>
      </w:r>
      <w:proofErr w:type="spellStart"/>
      <w:r>
        <w:rPr>
          <w:rFonts w:ascii="Arial" w:hAnsi="Arial" w:cs="Arial"/>
          <w:kern w:val="1"/>
          <w:sz w:val="24"/>
          <w:szCs w:val="24"/>
          <w:lang w:eastAsia="zh-CN"/>
        </w:rPr>
        <w:t>HCl</w:t>
      </w:r>
      <w:proofErr w:type="spellEnd"/>
      <w:r>
        <w:rPr>
          <w:rFonts w:ascii="Arial" w:hAnsi="Arial" w:cs="Arial"/>
          <w:sz w:val="24"/>
          <w:szCs w:val="24"/>
          <w:lang w:eastAsia="zh-CN"/>
        </w:rPr>
        <w:t>分别</w:t>
      </w:r>
      <w:r>
        <w:rPr>
          <w:rFonts w:ascii="Arial" w:hAnsi="Arial" w:cs="Arial"/>
          <w:kern w:val="1"/>
          <w:sz w:val="24"/>
          <w:szCs w:val="24"/>
          <w:lang w:eastAsia="zh-CN"/>
        </w:rPr>
        <w:t>调节</w:t>
      </w:r>
      <w:r>
        <w:rPr>
          <w:rFonts w:ascii="Arial" w:hAnsi="Arial" w:cs="Arial"/>
          <w:kern w:val="1"/>
          <w:sz w:val="24"/>
          <w:szCs w:val="24"/>
          <w:lang w:eastAsia="zh-CN"/>
        </w:rPr>
        <w:t>MRS</w:t>
      </w:r>
      <w:r>
        <w:rPr>
          <w:rFonts w:ascii="Arial" w:hAnsi="Arial" w:cs="Arial"/>
          <w:kern w:val="1"/>
          <w:sz w:val="24"/>
          <w:szCs w:val="24"/>
          <w:lang w:eastAsia="zh-CN"/>
        </w:rPr>
        <w:t>培养液的</w:t>
      </w:r>
      <w:r>
        <w:rPr>
          <w:rFonts w:ascii="Arial" w:hAnsi="Arial" w:cs="Arial"/>
          <w:kern w:val="1"/>
          <w:sz w:val="24"/>
          <w:szCs w:val="24"/>
          <w:lang w:eastAsia="zh-CN"/>
        </w:rPr>
        <w:t>pH</w:t>
      </w:r>
      <w:r>
        <w:rPr>
          <w:rFonts w:ascii="Arial" w:hAnsi="Arial" w:cs="Arial"/>
          <w:kern w:val="1"/>
          <w:sz w:val="24"/>
          <w:szCs w:val="24"/>
          <w:lang w:eastAsia="zh-CN"/>
        </w:rPr>
        <w:t>值至</w:t>
      </w:r>
      <w:r>
        <w:rPr>
          <w:rFonts w:ascii="Arial" w:hAnsi="Arial" w:cs="Arial"/>
          <w:kern w:val="1"/>
          <w:sz w:val="24"/>
          <w:szCs w:val="24"/>
          <w:lang w:eastAsia="zh-CN"/>
        </w:rPr>
        <w:t>2.0</w:t>
      </w:r>
      <w:r>
        <w:rPr>
          <w:rFonts w:ascii="Arial" w:hAnsi="Arial" w:cs="Arial"/>
          <w:kern w:val="1"/>
          <w:sz w:val="24"/>
          <w:szCs w:val="24"/>
          <w:lang w:eastAsia="zh-CN"/>
        </w:rPr>
        <w:t>，</w:t>
      </w:r>
      <w:r>
        <w:rPr>
          <w:rFonts w:ascii="Arial" w:hAnsi="Arial" w:cs="Arial"/>
          <w:kern w:val="1"/>
          <w:sz w:val="24"/>
          <w:szCs w:val="24"/>
          <w:lang w:eastAsia="zh-CN"/>
        </w:rPr>
        <w:t>3.0</w:t>
      </w:r>
      <w:r>
        <w:rPr>
          <w:rFonts w:ascii="Arial" w:hAnsi="Arial" w:cs="Arial"/>
          <w:kern w:val="1"/>
          <w:sz w:val="24"/>
          <w:szCs w:val="24"/>
          <w:lang w:eastAsia="zh-CN"/>
        </w:rPr>
        <w:t>，</w:t>
      </w:r>
      <w:r>
        <w:rPr>
          <w:rFonts w:ascii="Arial" w:hAnsi="Arial" w:cs="Arial"/>
          <w:kern w:val="1"/>
          <w:sz w:val="24"/>
          <w:szCs w:val="24"/>
          <w:lang w:eastAsia="zh-CN"/>
        </w:rPr>
        <w:t>4.0</w:t>
      </w:r>
      <w:r>
        <w:rPr>
          <w:rFonts w:ascii="Arial" w:hAnsi="Arial" w:cs="Arial"/>
          <w:kern w:val="1"/>
          <w:sz w:val="24"/>
          <w:szCs w:val="24"/>
          <w:lang w:eastAsia="zh-CN"/>
        </w:rPr>
        <w:t>，</w:t>
      </w:r>
      <w:r>
        <w:rPr>
          <w:rFonts w:ascii="Arial" w:hAnsi="Arial" w:cs="Arial"/>
          <w:kern w:val="1"/>
          <w:sz w:val="24"/>
          <w:szCs w:val="24"/>
          <w:lang w:eastAsia="zh-CN"/>
        </w:rPr>
        <w:t>115</w:t>
      </w:r>
      <w:r>
        <w:rPr>
          <w:rFonts w:ascii="Arial" w:hAnsi="Arial" w:cs="Arial" w:hint="eastAsia"/>
          <w:kern w:val="1"/>
          <w:sz w:val="24"/>
          <w:szCs w:val="24"/>
          <w:lang w:eastAsia="zh-CN"/>
        </w:rPr>
        <w:t xml:space="preserve"> </w:t>
      </w:r>
      <w:r>
        <w:rPr>
          <w:rFonts w:ascii="Arial" w:hAnsi="Arial" w:cs="Arial"/>
          <w:kern w:val="1"/>
          <w:sz w:val="24"/>
          <w:szCs w:val="24"/>
          <w:lang w:eastAsia="zh-CN"/>
        </w:rPr>
        <w:t>℃</w:t>
      </w:r>
      <w:r>
        <w:rPr>
          <w:rFonts w:ascii="Arial" w:hAnsi="Arial" w:cs="Arial"/>
          <w:kern w:val="1"/>
          <w:sz w:val="24"/>
          <w:szCs w:val="24"/>
          <w:lang w:eastAsia="zh-CN"/>
        </w:rPr>
        <w:t>高压蒸汽灭菌</w:t>
      </w:r>
      <w:r>
        <w:rPr>
          <w:rFonts w:ascii="Arial" w:hAnsi="Arial" w:cs="Arial"/>
          <w:kern w:val="1"/>
          <w:sz w:val="24"/>
          <w:szCs w:val="24"/>
          <w:lang w:eastAsia="zh-CN"/>
        </w:rPr>
        <w:t>20</w:t>
      </w:r>
      <w:r>
        <w:rPr>
          <w:rFonts w:ascii="Arial" w:hAnsi="Arial" w:cs="Arial" w:hint="eastAsia"/>
          <w:kern w:val="1"/>
          <w:sz w:val="24"/>
          <w:szCs w:val="24"/>
          <w:lang w:eastAsia="zh-CN"/>
        </w:rPr>
        <w:t xml:space="preserve"> </w:t>
      </w:r>
      <w:r>
        <w:rPr>
          <w:rFonts w:ascii="Arial" w:hAnsi="Arial" w:cs="Arial"/>
          <w:kern w:val="1"/>
          <w:sz w:val="24"/>
          <w:szCs w:val="24"/>
          <w:lang w:eastAsia="zh-CN"/>
        </w:rPr>
        <w:t>min</w:t>
      </w:r>
      <w:r>
        <w:rPr>
          <w:rFonts w:ascii="Arial" w:hAnsi="Arial" w:cs="Arial"/>
          <w:kern w:val="1"/>
          <w:sz w:val="24"/>
          <w:szCs w:val="24"/>
          <w:lang w:eastAsia="zh-CN"/>
        </w:rPr>
        <w:t>，保温至合适温度备用。</w:t>
      </w:r>
    </w:p>
    <w:p w:rsidR="008B3816" w:rsidRDefault="00A21475">
      <w:pPr>
        <w:numPr>
          <w:ilvl w:val="1"/>
          <w:numId w:val="9"/>
        </w:numPr>
        <w:wordWrap w:val="0"/>
        <w:adjustRightInd w:val="0"/>
        <w:snapToGrid w:val="0"/>
        <w:spacing w:line="360" w:lineRule="auto"/>
        <w:jc w:val="both"/>
        <w:rPr>
          <w:rFonts w:ascii="Arial" w:hAnsi="Arial" w:cs="Arial"/>
          <w:kern w:val="1"/>
          <w:sz w:val="24"/>
          <w:szCs w:val="24"/>
          <w:lang w:eastAsia="zh-CN"/>
        </w:rPr>
      </w:pPr>
      <w:r>
        <w:rPr>
          <w:rFonts w:ascii="Arial" w:hAnsi="Arial" w:cs="Arial"/>
          <w:kern w:val="1"/>
          <w:sz w:val="24"/>
          <w:szCs w:val="24"/>
          <w:lang w:eastAsia="zh-CN"/>
        </w:rPr>
        <w:lastRenderedPageBreak/>
        <w:t>在</w:t>
      </w:r>
      <w:r>
        <w:rPr>
          <w:rFonts w:ascii="Arial" w:hAnsi="Arial" w:cs="Arial"/>
          <w:kern w:val="1"/>
          <w:sz w:val="24"/>
          <w:szCs w:val="24"/>
          <w:lang w:eastAsia="zh-CN"/>
        </w:rPr>
        <w:t>MRS</w:t>
      </w:r>
      <w:r>
        <w:rPr>
          <w:rFonts w:ascii="Arial" w:hAnsi="Arial" w:cs="Arial"/>
          <w:kern w:val="1"/>
          <w:sz w:val="24"/>
          <w:szCs w:val="24"/>
          <w:lang w:eastAsia="zh-CN"/>
        </w:rPr>
        <w:t>液体培养基中分别加入</w:t>
      </w:r>
      <w:r>
        <w:rPr>
          <w:rFonts w:ascii="Arial" w:hAnsi="Arial" w:cs="Arial"/>
          <w:kern w:val="1"/>
          <w:sz w:val="24"/>
          <w:szCs w:val="24"/>
          <w:lang w:eastAsia="zh-CN"/>
        </w:rPr>
        <w:t>0%</w:t>
      </w:r>
      <w:r>
        <w:rPr>
          <w:rFonts w:ascii="Arial" w:hAnsi="Arial" w:cs="Arial"/>
          <w:kern w:val="1"/>
          <w:sz w:val="24"/>
          <w:szCs w:val="24"/>
          <w:lang w:eastAsia="zh-CN"/>
        </w:rPr>
        <w:t>、</w:t>
      </w:r>
      <w:r>
        <w:rPr>
          <w:rFonts w:ascii="Arial" w:hAnsi="Arial" w:cs="Arial"/>
          <w:kern w:val="1"/>
          <w:sz w:val="24"/>
          <w:szCs w:val="24"/>
          <w:lang w:eastAsia="zh-CN"/>
        </w:rPr>
        <w:t>0.1%</w:t>
      </w:r>
      <w:r>
        <w:rPr>
          <w:rFonts w:ascii="Arial" w:hAnsi="Arial" w:cs="Arial"/>
          <w:kern w:val="1"/>
          <w:sz w:val="24"/>
          <w:szCs w:val="24"/>
          <w:lang w:eastAsia="zh-CN"/>
        </w:rPr>
        <w:t>、</w:t>
      </w:r>
      <w:r>
        <w:rPr>
          <w:rFonts w:ascii="Arial" w:hAnsi="Arial" w:cs="Arial"/>
          <w:kern w:val="1"/>
          <w:sz w:val="24"/>
          <w:szCs w:val="24"/>
          <w:lang w:eastAsia="zh-CN"/>
        </w:rPr>
        <w:t>0.3%</w:t>
      </w:r>
      <w:r>
        <w:rPr>
          <w:rFonts w:ascii="Arial" w:hAnsi="Arial" w:cs="Arial"/>
          <w:kern w:val="1"/>
          <w:sz w:val="24"/>
          <w:szCs w:val="24"/>
          <w:lang w:eastAsia="zh-CN"/>
        </w:rPr>
        <w:t>和</w:t>
      </w:r>
      <w:r>
        <w:rPr>
          <w:rFonts w:ascii="Arial" w:hAnsi="Arial" w:cs="Arial"/>
          <w:kern w:val="1"/>
          <w:sz w:val="24"/>
          <w:szCs w:val="24"/>
          <w:lang w:eastAsia="zh-CN"/>
        </w:rPr>
        <w:t>0.5% (w/v)</w:t>
      </w:r>
      <w:r>
        <w:rPr>
          <w:rFonts w:ascii="Arial" w:hAnsi="Arial" w:cs="Arial"/>
          <w:kern w:val="1"/>
          <w:sz w:val="24"/>
          <w:szCs w:val="24"/>
          <w:lang w:eastAsia="zh-CN"/>
        </w:rPr>
        <w:t>的牛胆碱，充分振荡，使牛胆碱完全溶解。灭菌</w:t>
      </w:r>
      <w:r>
        <w:rPr>
          <w:rFonts w:ascii="Arial" w:hAnsi="Arial" w:cs="Arial"/>
          <w:kern w:val="1"/>
          <w:sz w:val="24"/>
          <w:szCs w:val="24"/>
          <w:lang w:eastAsia="zh-CN"/>
        </w:rPr>
        <w:t>，保温至合适温度备用。</w:t>
      </w:r>
    </w:p>
    <w:p w:rsidR="008B3816" w:rsidRDefault="00A21475">
      <w:pPr>
        <w:numPr>
          <w:ilvl w:val="0"/>
          <w:numId w:val="8"/>
        </w:numPr>
        <w:wordWrap w:val="0"/>
        <w:adjustRightInd w:val="0"/>
        <w:snapToGrid w:val="0"/>
        <w:spacing w:line="360" w:lineRule="auto"/>
        <w:rPr>
          <w:rFonts w:ascii="Arial" w:hAnsi="Arial" w:cs="Arial"/>
          <w:kern w:val="1"/>
          <w:sz w:val="24"/>
          <w:szCs w:val="24"/>
          <w:lang w:eastAsia="zh-CN"/>
        </w:rPr>
      </w:pPr>
      <w:r>
        <w:rPr>
          <w:rFonts w:ascii="Arial" w:hAnsi="Arial" w:cs="Arial"/>
          <w:kern w:val="1"/>
          <w:sz w:val="24"/>
          <w:szCs w:val="24"/>
          <w:lang w:eastAsia="zh-CN"/>
        </w:rPr>
        <w:t>菌种的准备</w:t>
      </w:r>
    </w:p>
    <w:p w:rsidR="008B3816" w:rsidRDefault="00A21475">
      <w:pPr>
        <w:numPr>
          <w:ilvl w:val="1"/>
          <w:numId w:val="10"/>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kern w:val="1"/>
          <w:sz w:val="24"/>
          <w:szCs w:val="24"/>
          <w:lang w:eastAsia="zh-CN"/>
        </w:rPr>
        <w:t>从﹣</w:t>
      </w:r>
      <w:r>
        <w:rPr>
          <w:rFonts w:ascii="Arial" w:hAnsi="Arial" w:cs="Arial"/>
          <w:kern w:val="1"/>
          <w:sz w:val="24"/>
          <w:szCs w:val="24"/>
          <w:lang w:eastAsia="zh-CN"/>
        </w:rPr>
        <w:t>80</w:t>
      </w:r>
      <w:r>
        <w:rPr>
          <w:rFonts w:ascii="Arial" w:hAnsi="Arial" w:cs="Arial" w:hint="eastAsia"/>
          <w:kern w:val="1"/>
          <w:sz w:val="24"/>
          <w:szCs w:val="24"/>
          <w:lang w:eastAsia="zh-CN"/>
        </w:rPr>
        <w:t xml:space="preserve"> </w:t>
      </w:r>
      <w:r>
        <w:rPr>
          <w:rFonts w:ascii="Arial" w:hAnsi="Arial" w:cs="Arial"/>
          <w:kern w:val="1"/>
          <w:sz w:val="24"/>
          <w:szCs w:val="24"/>
          <w:lang w:eastAsia="zh-CN"/>
        </w:rPr>
        <w:t>℃</w:t>
      </w:r>
      <w:r>
        <w:rPr>
          <w:rFonts w:ascii="Arial" w:hAnsi="Arial" w:cs="Arial"/>
          <w:kern w:val="1"/>
          <w:sz w:val="24"/>
          <w:szCs w:val="24"/>
          <w:lang w:eastAsia="zh-CN"/>
        </w:rPr>
        <w:t>冰箱</w:t>
      </w:r>
      <w:proofErr w:type="gramStart"/>
      <w:r>
        <w:rPr>
          <w:rFonts w:ascii="Arial" w:hAnsi="Arial" w:cs="Arial"/>
          <w:kern w:val="1"/>
          <w:sz w:val="24"/>
          <w:szCs w:val="24"/>
          <w:lang w:eastAsia="zh-CN"/>
        </w:rPr>
        <w:t>将菌保</w:t>
      </w:r>
      <w:proofErr w:type="gramEnd"/>
      <w:r>
        <w:rPr>
          <w:rFonts w:ascii="Arial" w:hAnsi="Arial" w:cs="Arial"/>
          <w:kern w:val="1"/>
          <w:sz w:val="24"/>
          <w:szCs w:val="24"/>
          <w:lang w:eastAsia="zh-CN"/>
        </w:rPr>
        <w:t>取出置于冰盒中，用无菌接种环采用平板划线的方式将菌种接种到</w:t>
      </w:r>
      <w:r>
        <w:rPr>
          <w:rFonts w:ascii="Arial" w:hAnsi="Arial" w:cs="Arial"/>
          <w:kern w:val="1"/>
          <w:sz w:val="24"/>
          <w:szCs w:val="24"/>
          <w:lang w:eastAsia="zh-CN"/>
        </w:rPr>
        <w:t>MRS</w:t>
      </w:r>
      <w:r>
        <w:rPr>
          <w:rFonts w:ascii="Arial" w:hAnsi="Arial" w:cs="Arial"/>
          <w:kern w:val="1"/>
          <w:sz w:val="24"/>
          <w:szCs w:val="24"/>
          <w:lang w:eastAsia="zh-CN"/>
        </w:rPr>
        <w:t>固体培养基上，于</w:t>
      </w:r>
      <w:r>
        <w:rPr>
          <w:rFonts w:ascii="Arial" w:hAnsi="Arial" w:cs="Arial"/>
          <w:kern w:val="1"/>
          <w:sz w:val="24"/>
          <w:szCs w:val="24"/>
          <w:lang w:eastAsia="zh-CN"/>
        </w:rPr>
        <w:t>37</w:t>
      </w:r>
      <w:r>
        <w:rPr>
          <w:rFonts w:ascii="Arial" w:hAnsi="Arial" w:cs="Arial" w:hint="eastAsia"/>
          <w:kern w:val="1"/>
          <w:sz w:val="24"/>
          <w:szCs w:val="24"/>
          <w:lang w:eastAsia="zh-CN"/>
        </w:rPr>
        <w:t xml:space="preserve"> </w:t>
      </w:r>
      <w:r>
        <w:rPr>
          <w:rFonts w:ascii="Arial" w:hAnsi="Arial" w:cs="Arial"/>
          <w:kern w:val="1"/>
          <w:sz w:val="24"/>
          <w:szCs w:val="24"/>
          <w:lang w:eastAsia="zh-CN"/>
        </w:rPr>
        <w:t>℃</w:t>
      </w:r>
      <w:r>
        <w:rPr>
          <w:rFonts w:ascii="Arial" w:hAnsi="Arial" w:cs="Arial"/>
          <w:kern w:val="1"/>
          <w:sz w:val="24"/>
          <w:szCs w:val="24"/>
          <w:lang w:eastAsia="zh-CN"/>
        </w:rPr>
        <w:t>恒温箱倒置过夜培养。</w:t>
      </w:r>
    </w:p>
    <w:p w:rsidR="008B3816" w:rsidRDefault="00A21475">
      <w:pPr>
        <w:numPr>
          <w:ilvl w:val="1"/>
          <w:numId w:val="10"/>
        </w:numPr>
        <w:wordWrap w:val="0"/>
        <w:adjustRightInd w:val="0"/>
        <w:snapToGrid w:val="0"/>
        <w:spacing w:line="360" w:lineRule="auto"/>
        <w:ind w:leftChars="200" w:left="880" w:hangingChars="200" w:hanging="480"/>
        <w:jc w:val="both"/>
        <w:rPr>
          <w:rFonts w:ascii="Arial" w:hAnsi="Arial" w:cs="Arial"/>
          <w:i/>
          <w:iCs/>
          <w:kern w:val="1"/>
          <w:sz w:val="24"/>
          <w:szCs w:val="24"/>
          <w:lang w:eastAsia="zh-CN"/>
        </w:rPr>
      </w:pPr>
      <w:r>
        <w:rPr>
          <w:rFonts w:ascii="Arial" w:hAnsi="Arial" w:cs="Arial"/>
          <w:i/>
          <w:iCs/>
          <w:kern w:val="1"/>
          <w:sz w:val="24"/>
          <w:szCs w:val="24"/>
          <w:lang w:eastAsia="zh-CN"/>
        </w:rPr>
        <w:t>注意：</w:t>
      </w:r>
      <w:proofErr w:type="gramStart"/>
      <w:r>
        <w:rPr>
          <w:rFonts w:ascii="Arial" w:hAnsi="Arial" w:cs="Arial"/>
          <w:i/>
          <w:iCs/>
          <w:kern w:val="1"/>
          <w:sz w:val="24"/>
          <w:szCs w:val="24"/>
          <w:lang w:eastAsia="zh-CN"/>
        </w:rPr>
        <w:t>菌保拿出</w:t>
      </w:r>
      <w:proofErr w:type="gramEnd"/>
      <w:r>
        <w:rPr>
          <w:rFonts w:ascii="Arial" w:hAnsi="Arial" w:cs="Arial"/>
          <w:i/>
          <w:iCs/>
          <w:kern w:val="1"/>
          <w:sz w:val="24"/>
          <w:szCs w:val="24"/>
          <w:lang w:eastAsia="zh-CN"/>
        </w:rPr>
        <w:t>后要及时放回去，以免损失菌的活性。</w:t>
      </w:r>
    </w:p>
    <w:p w:rsidR="008B3816" w:rsidRPr="0058596A" w:rsidRDefault="00A21475">
      <w:pPr>
        <w:numPr>
          <w:ilvl w:val="1"/>
          <w:numId w:val="10"/>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Pr>
          <w:rFonts w:ascii="Arial" w:hAnsi="Arial" w:cs="Arial"/>
          <w:kern w:val="1"/>
          <w:sz w:val="24"/>
          <w:szCs w:val="24"/>
          <w:lang w:eastAsia="zh-CN"/>
        </w:rPr>
        <w:t>从平板上挑取单克隆。用灭菌牙签或者枪头挑取平板上由单个</w:t>
      </w:r>
      <w:proofErr w:type="gramStart"/>
      <w:r>
        <w:rPr>
          <w:rFonts w:ascii="Arial" w:hAnsi="Arial" w:cs="Arial"/>
          <w:kern w:val="1"/>
          <w:sz w:val="24"/>
          <w:szCs w:val="24"/>
          <w:lang w:eastAsia="zh-CN"/>
        </w:rPr>
        <w:t>菌</w:t>
      </w:r>
      <w:proofErr w:type="gramEnd"/>
      <w:r>
        <w:rPr>
          <w:rFonts w:ascii="Arial" w:hAnsi="Arial" w:cs="Arial"/>
          <w:kern w:val="1"/>
          <w:sz w:val="24"/>
          <w:szCs w:val="24"/>
          <w:lang w:eastAsia="zh-CN"/>
        </w:rPr>
        <w:t>生长成的单菌落，置于装有</w:t>
      </w:r>
      <w:r>
        <w:rPr>
          <w:rFonts w:ascii="Arial" w:hAnsi="Arial" w:cs="Arial"/>
          <w:kern w:val="1"/>
          <w:sz w:val="24"/>
          <w:szCs w:val="24"/>
          <w:lang w:eastAsia="zh-CN"/>
        </w:rPr>
        <w:t>1</w:t>
      </w:r>
      <w:r>
        <w:rPr>
          <w:rFonts w:ascii="Arial" w:hAnsi="Arial" w:cs="Arial" w:hint="eastAsia"/>
          <w:kern w:val="1"/>
          <w:sz w:val="24"/>
          <w:szCs w:val="24"/>
          <w:lang w:eastAsia="zh-CN"/>
        </w:rPr>
        <w:t xml:space="preserve"> </w:t>
      </w:r>
      <w:r>
        <w:rPr>
          <w:rFonts w:ascii="Arial" w:hAnsi="Arial" w:cs="Arial"/>
          <w:kern w:val="1"/>
          <w:sz w:val="24"/>
          <w:szCs w:val="24"/>
          <w:lang w:eastAsia="zh-CN"/>
        </w:rPr>
        <w:t>ml</w:t>
      </w:r>
      <w:r>
        <w:rPr>
          <w:rFonts w:ascii="Arial" w:hAnsi="Arial" w:cs="Arial"/>
          <w:kern w:val="1"/>
          <w:sz w:val="24"/>
          <w:szCs w:val="24"/>
          <w:lang w:eastAsia="zh-CN"/>
        </w:rPr>
        <w:t>培养基的</w:t>
      </w:r>
      <w:r>
        <w:rPr>
          <w:rFonts w:ascii="Arial" w:hAnsi="Arial" w:cs="Arial"/>
          <w:kern w:val="1"/>
          <w:sz w:val="24"/>
          <w:szCs w:val="24"/>
          <w:lang w:eastAsia="zh-CN"/>
        </w:rPr>
        <w:t>1.5</w:t>
      </w:r>
      <w:r>
        <w:rPr>
          <w:rFonts w:ascii="Arial" w:hAnsi="Arial" w:cs="Arial" w:hint="eastAsia"/>
          <w:kern w:val="1"/>
          <w:sz w:val="24"/>
          <w:szCs w:val="24"/>
          <w:lang w:eastAsia="zh-CN"/>
        </w:rPr>
        <w:t xml:space="preserve"> </w:t>
      </w:r>
      <w:r>
        <w:rPr>
          <w:rFonts w:ascii="Arial" w:hAnsi="Arial" w:cs="Arial"/>
          <w:kern w:val="1"/>
          <w:sz w:val="24"/>
          <w:szCs w:val="24"/>
          <w:lang w:eastAsia="zh-CN"/>
        </w:rPr>
        <w:t>ml</w:t>
      </w:r>
      <w:r>
        <w:rPr>
          <w:rFonts w:ascii="Arial" w:hAnsi="Arial" w:cs="Arial"/>
          <w:kern w:val="1"/>
          <w:sz w:val="24"/>
          <w:szCs w:val="24"/>
          <w:lang w:eastAsia="zh-CN"/>
        </w:rPr>
        <w:t>或者</w:t>
      </w:r>
      <w:r>
        <w:rPr>
          <w:rFonts w:ascii="Arial" w:hAnsi="Arial" w:cs="Arial"/>
          <w:kern w:val="1"/>
          <w:sz w:val="24"/>
          <w:szCs w:val="24"/>
          <w:lang w:eastAsia="zh-CN"/>
        </w:rPr>
        <w:t>2.0</w:t>
      </w:r>
      <w:r>
        <w:rPr>
          <w:rFonts w:ascii="Arial" w:hAnsi="Arial" w:cs="Arial" w:hint="eastAsia"/>
          <w:kern w:val="1"/>
          <w:sz w:val="24"/>
          <w:szCs w:val="24"/>
          <w:lang w:eastAsia="zh-CN"/>
        </w:rPr>
        <w:t xml:space="preserve"> </w:t>
      </w:r>
      <w:r>
        <w:rPr>
          <w:rFonts w:ascii="Arial" w:hAnsi="Arial" w:cs="Arial"/>
          <w:kern w:val="1"/>
          <w:sz w:val="24"/>
          <w:szCs w:val="24"/>
          <w:lang w:eastAsia="zh-CN"/>
        </w:rPr>
        <w:t>ml</w:t>
      </w:r>
      <w:r>
        <w:rPr>
          <w:rFonts w:ascii="Arial" w:hAnsi="Arial" w:cs="Arial"/>
          <w:kern w:val="1"/>
          <w:sz w:val="24"/>
          <w:szCs w:val="24"/>
          <w:lang w:eastAsia="zh-CN"/>
        </w:rPr>
        <w:t>的微型离心管里，摇晃牙签或吹打混匀菌液，并做</w:t>
      </w:r>
      <w:bookmarkStart w:id="3" w:name="_GoBack"/>
      <w:r w:rsidRPr="0058596A">
        <w:rPr>
          <w:rFonts w:ascii="Arial" w:hAnsi="Arial" w:cs="Arial"/>
          <w:kern w:val="1"/>
          <w:sz w:val="24"/>
          <w:szCs w:val="24"/>
          <w:lang w:eastAsia="zh-CN"/>
        </w:rPr>
        <w:t>好标记，将离心管放于</w:t>
      </w:r>
      <w:r w:rsidRPr="0058596A">
        <w:rPr>
          <w:rFonts w:ascii="Arial" w:hAnsi="Arial" w:cs="Arial"/>
          <w:kern w:val="1"/>
          <w:sz w:val="24"/>
          <w:szCs w:val="24"/>
          <w:lang w:eastAsia="zh-CN"/>
        </w:rPr>
        <w:t>37</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kern w:val="1"/>
          <w:sz w:val="24"/>
          <w:szCs w:val="24"/>
          <w:lang w:eastAsia="zh-CN"/>
        </w:rPr>
        <w:t>，</w:t>
      </w:r>
      <w:r w:rsidRPr="0058596A">
        <w:rPr>
          <w:rFonts w:ascii="Arial" w:hAnsi="Arial" w:cs="Arial"/>
          <w:kern w:val="1"/>
          <w:sz w:val="24"/>
          <w:szCs w:val="24"/>
          <w:lang w:eastAsia="zh-CN"/>
        </w:rPr>
        <w:t>900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rpm</w:t>
      </w:r>
      <w:r w:rsidRPr="0058596A">
        <w:rPr>
          <w:rFonts w:ascii="Arial" w:hAnsi="Arial" w:cs="Arial"/>
          <w:kern w:val="1"/>
          <w:sz w:val="24"/>
          <w:szCs w:val="24"/>
          <w:lang w:eastAsia="zh-CN"/>
        </w:rPr>
        <w:t>的恒温混匀仪上培养。</w:t>
      </w:r>
    </w:p>
    <w:p w:rsidR="008B3816" w:rsidRPr="0058596A" w:rsidRDefault="00A21475">
      <w:pPr>
        <w:numPr>
          <w:ilvl w:val="1"/>
          <w:numId w:val="10"/>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kern w:val="1"/>
          <w:sz w:val="24"/>
          <w:szCs w:val="24"/>
          <w:lang w:eastAsia="zh-CN"/>
        </w:rPr>
        <w:t>菌种活化。</w:t>
      </w:r>
      <w:r w:rsidRPr="0058596A">
        <w:rPr>
          <w:rFonts w:ascii="Arial" w:hAnsi="Arial" w:cs="Arial"/>
          <w:kern w:val="1"/>
          <w:sz w:val="24"/>
          <w:szCs w:val="24"/>
          <w:lang w:eastAsia="zh-CN"/>
        </w:rPr>
        <w:t>18</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后，吸取</w:t>
      </w:r>
      <w:r w:rsidRPr="0058596A">
        <w:rPr>
          <w:rFonts w:ascii="Arial" w:hAnsi="Arial" w:cs="Arial"/>
          <w:kern w:val="1"/>
          <w:sz w:val="24"/>
          <w:szCs w:val="24"/>
          <w:lang w:eastAsia="zh-CN"/>
        </w:rPr>
        <w:t>100</w:t>
      </w:r>
      <w:r w:rsidRPr="0058596A">
        <w:rPr>
          <w:rFonts w:ascii="Arial" w:hAnsi="Arial" w:cs="Arial" w:hint="eastAsia"/>
          <w:kern w:val="1"/>
          <w:sz w:val="24"/>
          <w:szCs w:val="24"/>
          <w:lang w:eastAsia="zh-CN"/>
        </w:rPr>
        <w:t xml:space="preserve"> </w:t>
      </w:r>
      <w:proofErr w:type="spellStart"/>
      <w:r w:rsidRPr="0058596A">
        <w:rPr>
          <w:rFonts w:ascii="Arial" w:hAnsi="Arial" w:cs="Arial"/>
          <w:kern w:val="1"/>
          <w:sz w:val="24"/>
          <w:szCs w:val="24"/>
          <w:lang w:eastAsia="zh-CN"/>
        </w:rPr>
        <w:t>μl</w:t>
      </w:r>
      <w:proofErr w:type="spellEnd"/>
      <w:r w:rsidRPr="0058596A">
        <w:rPr>
          <w:rFonts w:ascii="Arial" w:hAnsi="Arial" w:cs="Arial"/>
          <w:kern w:val="1"/>
          <w:sz w:val="24"/>
          <w:szCs w:val="24"/>
          <w:lang w:eastAsia="zh-CN"/>
        </w:rPr>
        <w:t>菌液转移至含</w:t>
      </w:r>
      <w:r w:rsidRPr="0058596A">
        <w:rPr>
          <w:rFonts w:ascii="Arial" w:hAnsi="Arial" w:cs="Arial"/>
          <w:kern w:val="1"/>
          <w:sz w:val="24"/>
          <w:szCs w:val="24"/>
          <w:lang w:eastAsia="zh-CN"/>
        </w:rPr>
        <w:t>900</w:t>
      </w:r>
      <w:r w:rsidRPr="0058596A">
        <w:rPr>
          <w:rFonts w:ascii="Arial" w:hAnsi="Arial" w:cs="Arial" w:hint="eastAsia"/>
          <w:kern w:val="1"/>
          <w:sz w:val="24"/>
          <w:szCs w:val="24"/>
          <w:lang w:eastAsia="zh-CN"/>
        </w:rPr>
        <w:t xml:space="preserve"> </w:t>
      </w:r>
      <w:proofErr w:type="spellStart"/>
      <w:r w:rsidRPr="0058596A">
        <w:rPr>
          <w:rFonts w:ascii="Arial" w:hAnsi="Arial" w:cs="Arial"/>
          <w:kern w:val="1"/>
          <w:sz w:val="24"/>
          <w:szCs w:val="24"/>
          <w:lang w:eastAsia="zh-CN"/>
        </w:rPr>
        <w:t>μl</w:t>
      </w:r>
      <w:proofErr w:type="spellEnd"/>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MRS</w:t>
      </w:r>
      <w:r w:rsidRPr="0058596A">
        <w:rPr>
          <w:rFonts w:ascii="Arial" w:hAnsi="Arial" w:cs="Arial"/>
          <w:kern w:val="1"/>
          <w:sz w:val="24"/>
          <w:szCs w:val="24"/>
          <w:lang w:eastAsia="zh-CN"/>
        </w:rPr>
        <w:t>液体培养基的微型离心管中继续培养</w:t>
      </w:r>
      <w:r w:rsidRPr="0058596A">
        <w:rPr>
          <w:rFonts w:ascii="Arial" w:hAnsi="Arial" w:cs="Arial"/>
          <w:kern w:val="1"/>
          <w:sz w:val="24"/>
          <w:szCs w:val="24"/>
          <w:lang w:eastAsia="zh-CN"/>
        </w:rPr>
        <w:t>18</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，重复此操作两次。目的是提高乳酸菌活性。</w:t>
      </w:r>
    </w:p>
    <w:p w:rsidR="008B3816" w:rsidRPr="0058596A" w:rsidRDefault="00A21475">
      <w:pPr>
        <w:numPr>
          <w:ilvl w:val="1"/>
          <w:numId w:val="10"/>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kern w:val="1"/>
          <w:sz w:val="24"/>
          <w:szCs w:val="24"/>
          <w:lang w:eastAsia="zh-CN"/>
        </w:rPr>
        <w:t>扩大培养。将在微型离心管中培养的菌液转入装有</w:t>
      </w:r>
      <w:r w:rsidRPr="0058596A">
        <w:rPr>
          <w:rFonts w:ascii="Arial" w:hAnsi="Arial" w:cs="Arial"/>
          <w:kern w:val="1"/>
          <w:sz w:val="24"/>
          <w:szCs w:val="24"/>
          <w:lang w:eastAsia="zh-CN"/>
        </w:rPr>
        <w:t>50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ml</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MRS</w:t>
      </w:r>
      <w:r w:rsidRPr="0058596A">
        <w:rPr>
          <w:rFonts w:ascii="Arial" w:hAnsi="Arial" w:cs="Arial"/>
          <w:kern w:val="1"/>
          <w:sz w:val="24"/>
          <w:szCs w:val="24"/>
          <w:lang w:eastAsia="zh-CN"/>
        </w:rPr>
        <w:t>液体培养基的灭菌小锥形瓶中，</w:t>
      </w:r>
      <w:r w:rsidRPr="0058596A">
        <w:rPr>
          <w:rFonts w:ascii="Arial" w:hAnsi="Arial" w:cs="Arial"/>
          <w:kern w:val="1"/>
          <w:sz w:val="24"/>
          <w:szCs w:val="24"/>
          <w:lang w:eastAsia="zh-CN"/>
        </w:rPr>
        <w:t>37</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kern w:val="1"/>
          <w:sz w:val="24"/>
          <w:szCs w:val="24"/>
          <w:lang w:eastAsia="zh-CN"/>
        </w:rPr>
        <w:t>培养箱培养</w:t>
      </w:r>
      <w:r w:rsidRPr="0058596A">
        <w:rPr>
          <w:rFonts w:ascii="Arial" w:hAnsi="Arial" w:cs="Arial"/>
          <w:kern w:val="1"/>
          <w:sz w:val="24"/>
          <w:szCs w:val="24"/>
          <w:lang w:eastAsia="zh-CN"/>
        </w:rPr>
        <w:t>18</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h</w:t>
      </w:r>
      <w:r w:rsidRPr="0058596A">
        <w:rPr>
          <w:rFonts w:ascii="Arial" w:hAnsi="Arial" w:cs="Arial"/>
          <w:kern w:val="1"/>
          <w:sz w:val="24"/>
          <w:szCs w:val="24"/>
          <w:lang w:eastAsia="zh-CN"/>
        </w:rPr>
        <w:t>。</w:t>
      </w:r>
    </w:p>
    <w:p w:rsidR="008B3816" w:rsidRPr="0058596A" w:rsidRDefault="00A21475">
      <w:pPr>
        <w:wordWrap w:val="0"/>
        <w:adjustRightInd w:val="0"/>
        <w:snapToGrid w:val="0"/>
        <w:spacing w:line="360" w:lineRule="auto"/>
        <w:ind w:leftChars="200" w:left="880" w:hangingChars="200" w:hanging="480"/>
        <w:jc w:val="both"/>
        <w:rPr>
          <w:rFonts w:ascii="Arial" w:hAnsi="Arial" w:cs="Arial"/>
          <w:i/>
          <w:iCs/>
          <w:kern w:val="1"/>
          <w:sz w:val="24"/>
          <w:szCs w:val="24"/>
          <w:lang w:eastAsia="zh-CN"/>
        </w:rPr>
      </w:pPr>
      <w:r w:rsidRPr="0058596A">
        <w:rPr>
          <w:rFonts w:ascii="Arial" w:hAnsi="Arial" w:cs="Arial"/>
          <w:i/>
          <w:iCs/>
          <w:kern w:val="1"/>
          <w:sz w:val="24"/>
          <w:szCs w:val="24"/>
          <w:lang w:eastAsia="zh-CN"/>
        </w:rPr>
        <w:t>注：全过程都要在超净工作台上进行，需要严格无菌操作。</w:t>
      </w:r>
    </w:p>
    <w:p w:rsidR="008B3816" w:rsidRPr="0058596A" w:rsidRDefault="00A21475">
      <w:pPr>
        <w:numPr>
          <w:ilvl w:val="0"/>
          <w:numId w:val="8"/>
        </w:numPr>
        <w:wordWrap w:val="0"/>
        <w:adjustRightInd w:val="0"/>
        <w:snapToGrid w:val="0"/>
        <w:spacing w:line="360" w:lineRule="auto"/>
        <w:rPr>
          <w:rFonts w:ascii="Arial" w:hAnsi="Arial" w:cs="Arial"/>
          <w:kern w:val="1"/>
          <w:sz w:val="24"/>
          <w:szCs w:val="24"/>
          <w:lang w:eastAsia="zh-CN"/>
        </w:rPr>
      </w:pPr>
      <w:r w:rsidRPr="0058596A">
        <w:rPr>
          <w:rFonts w:ascii="Arial" w:hAnsi="Arial" w:cs="Arial"/>
          <w:kern w:val="1"/>
          <w:sz w:val="24"/>
          <w:szCs w:val="24"/>
          <w:lang w:eastAsia="zh-CN"/>
        </w:rPr>
        <w:t>检测对酸和胆盐的耐受程度</w:t>
      </w:r>
    </w:p>
    <w:p w:rsidR="008B3816" w:rsidRPr="0058596A" w:rsidRDefault="00A21475">
      <w:pPr>
        <w:numPr>
          <w:ilvl w:val="1"/>
          <w:numId w:val="11"/>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kern w:val="1"/>
          <w:sz w:val="24"/>
          <w:szCs w:val="24"/>
          <w:lang w:eastAsia="zh-CN"/>
        </w:rPr>
        <w:t>将已保温的调节好</w:t>
      </w:r>
      <w:r w:rsidRPr="0058596A">
        <w:rPr>
          <w:rFonts w:ascii="Arial" w:hAnsi="Arial" w:cs="Arial"/>
          <w:kern w:val="1"/>
          <w:sz w:val="24"/>
          <w:szCs w:val="24"/>
          <w:lang w:eastAsia="zh-CN"/>
        </w:rPr>
        <w:t>pH</w:t>
      </w:r>
      <w:r w:rsidRPr="0058596A">
        <w:rPr>
          <w:rFonts w:ascii="Arial" w:hAnsi="Arial" w:cs="Arial"/>
          <w:kern w:val="1"/>
          <w:sz w:val="24"/>
          <w:szCs w:val="24"/>
          <w:lang w:eastAsia="zh-CN"/>
        </w:rPr>
        <w:t>的培养液和加入了牛胆碱的</w:t>
      </w:r>
      <w:r w:rsidRPr="0058596A">
        <w:rPr>
          <w:rFonts w:ascii="Arial" w:hAnsi="Arial" w:cs="Arial"/>
          <w:kern w:val="1"/>
          <w:sz w:val="24"/>
          <w:szCs w:val="24"/>
          <w:lang w:eastAsia="zh-CN"/>
        </w:rPr>
        <w:t>MRS</w:t>
      </w:r>
      <w:r w:rsidRPr="0058596A">
        <w:rPr>
          <w:rFonts w:ascii="Arial" w:hAnsi="Arial" w:cs="Arial"/>
          <w:kern w:val="1"/>
          <w:sz w:val="24"/>
          <w:szCs w:val="24"/>
          <w:lang w:eastAsia="zh-CN"/>
        </w:rPr>
        <w:t>培养液放入超净工作台，每种培养液分装</w:t>
      </w:r>
      <w:r w:rsidRPr="0058596A">
        <w:rPr>
          <w:rFonts w:ascii="Arial" w:hAnsi="Arial" w:cs="Arial"/>
          <w:kern w:val="1"/>
          <w:sz w:val="24"/>
          <w:szCs w:val="24"/>
          <w:lang w:eastAsia="zh-CN"/>
        </w:rPr>
        <w:t>900</w:t>
      </w:r>
      <w:r w:rsidRPr="0058596A">
        <w:rPr>
          <w:rFonts w:ascii="Arial" w:hAnsi="Arial" w:cs="Arial" w:hint="eastAsia"/>
          <w:kern w:val="1"/>
          <w:sz w:val="24"/>
          <w:szCs w:val="24"/>
          <w:lang w:eastAsia="zh-CN"/>
        </w:rPr>
        <w:t xml:space="preserve"> </w:t>
      </w:r>
      <w:proofErr w:type="spellStart"/>
      <w:r w:rsidRPr="0058596A">
        <w:rPr>
          <w:rFonts w:ascii="Arial" w:hAnsi="Arial" w:cs="Arial"/>
          <w:kern w:val="1"/>
          <w:sz w:val="24"/>
          <w:szCs w:val="24"/>
          <w:lang w:eastAsia="zh-CN"/>
        </w:rPr>
        <w:t>μl</w:t>
      </w:r>
      <w:proofErr w:type="spellEnd"/>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3</w:t>
      </w:r>
      <w:r w:rsidRPr="0058596A">
        <w:rPr>
          <w:rFonts w:ascii="Arial" w:hAnsi="Arial" w:cs="Arial"/>
          <w:kern w:val="1"/>
          <w:sz w:val="24"/>
          <w:szCs w:val="24"/>
          <w:lang w:eastAsia="zh-CN"/>
        </w:rPr>
        <w:t>管至灭菌的微型离心管中，并做好标记。</w:t>
      </w:r>
    </w:p>
    <w:p w:rsidR="008B3816" w:rsidRPr="0058596A" w:rsidRDefault="00A21475">
      <w:pPr>
        <w:numPr>
          <w:ilvl w:val="1"/>
          <w:numId w:val="11"/>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kern w:val="1"/>
          <w:sz w:val="24"/>
          <w:szCs w:val="24"/>
          <w:lang w:eastAsia="zh-CN"/>
        </w:rPr>
        <w:t>将小锥形瓶中的菌液倒入已灭菌的离心管中，充分混匀，每个离心管中接入适量菌液</w:t>
      </w:r>
      <w:r w:rsidRPr="0058596A">
        <w:rPr>
          <w:rFonts w:ascii="Arial" w:hAnsi="Arial" w:cs="Arial"/>
          <w:kern w:val="1"/>
          <w:sz w:val="24"/>
          <w:szCs w:val="24"/>
          <w:lang w:eastAsia="zh-CN"/>
        </w:rPr>
        <w:t>，使菌液在</w:t>
      </w:r>
      <w:r w:rsidRPr="0058596A">
        <w:rPr>
          <w:rFonts w:ascii="Arial" w:hAnsi="Arial" w:cs="Arial"/>
          <w:kern w:val="1"/>
          <w:sz w:val="24"/>
          <w:szCs w:val="24"/>
          <w:lang w:eastAsia="zh-CN"/>
        </w:rPr>
        <w:t>OD</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600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nm</w:t>
      </w:r>
      <w:r w:rsidRPr="0058596A">
        <w:rPr>
          <w:rFonts w:ascii="Arial" w:hAnsi="Arial" w:cs="Arial"/>
          <w:kern w:val="1"/>
          <w:sz w:val="24"/>
          <w:szCs w:val="24"/>
          <w:lang w:eastAsia="zh-CN"/>
        </w:rPr>
        <w:t>下的吸光度在</w:t>
      </w:r>
      <w:r w:rsidRPr="0058596A">
        <w:rPr>
          <w:rFonts w:ascii="Arial" w:hAnsi="Arial" w:cs="Arial"/>
          <w:kern w:val="1"/>
          <w:sz w:val="24"/>
          <w:szCs w:val="24"/>
          <w:lang w:eastAsia="zh-CN"/>
        </w:rPr>
        <w:t>0.2</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0.8</w:t>
      </w:r>
      <w:r w:rsidRPr="0058596A">
        <w:rPr>
          <w:rFonts w:ascii="Arial" w:hAnsi="Arial" w:cs="Arial"/>
          <w:kern w:val="1"/>
          <w:sz w:val="24"/>
          <w:szCs w:val="24"/>
          <w:lang w:eastAsia="zh-CN"/>
        </w:rPr>
        <w:t>之间（此区间内</w:t>
      </w:r>
      <w:r w:rsidRPr="0058596A">
        <w:rPr>
          <w:rFonts w:ascii="Arial" w:hAnsi="Arial" w:cs="Arial"/>
          <w:kern w:val="1"/>
          <w:sz w:val="24"/>
          <w:szCs w:val="24"/>
          <w:lang w:eastAsia="zh-CN"/>
        </w:rPr>
        <w:t>OD</w:t>
      </w:r>
      <w:r w:rsidRPr="0058596A">
        <w:rPr>
          <w:rFonts w:ascii="Arial" w:hAnsi="Arial" w:cs="Arial"/>
          <w:kern w:val="1"/>
          <w:sz w:val="24"/>
          <w:szCs w:val="24"/>
          <w:lang w:eastAsia="zh-CN"/>
        </w:rPr>
        <w:t>值与浓度成正比例），振荡混匀，放入培养箱中培养</w:t>
      </w:r>
      <w:r w:rsidRPr="0058596A">
        <w:rPr>
          <w:rFonts w:ascii="Arial" w:hAnsi="Arial" w:cs="Arial"/>
          <w:kern w:val="1"/>
          <w:sz w:val="24"/>
          <w:szCs w:val="24"/>
          <w:lang w:eastAsia="zh-CN"/>
        </w:rPr>
        <w:t>12</w:t>
      </w:r>
      <w:r w:rsidRPr="0058596A">
        <w:rPr>
          <w:rFonts w:ascii="Arial" w:hAnsi="Arial" w:cs="Arial" w:hint="eastAsia"/>
          <w:kern w:val="1"/>
          <w:sz w:val="24"/>
          <w:szCs w:val="24"/>
          <w:lang w:eastAsia="zh-CN"/>
        </w:rPr>
        <w:t xml:space="preserve"> </w:t>
      </w:r>
      <w:r w:rsidRPr="0058596A">
        <w:rPr>
          <w:rFonts w:ascii="Arial" w:hAnsi="Arial" w:cs="Arial" w:hint="eastAsia"/>
          <w:kern w:val="1"/>
          <w:sz w:val="24"/>
          <w:szCs w:val="24"/>
          <w:lang w:eastAsia="zh-CN"/>
        </w:rPr>
        <w:t>h</w:t>
      </w:r>
      <w:r w:rsidRPr="0058596A">
        <w:rPr>
          <w:rFonts w:ascii="Arial" w:hAnsi="Arial" w:cs="Arial"/>
          <w:kern w:val="1"/>
          <w:sz w:val="24"/>
          <w:szCs w:val="24"/>
          <w:lang w:eastAsia="zh-CN"/>
        </w:rPr>
        <w:t>。</w:t>
      </w:r>
    </w:p>
    <w:p w:rsidR="008B3816" w:rsidRPr="0058596A" w:rsidRDefault="00A21475">
      <w:pPr>
        <w:numPr>
          <w:ilvl w:val="1"/>
          <w:numId w:val="11"/>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kern w:val="1"/>
          <w:sz w:val="24"/>
          <w:szCs w:val="24"/>
          <w:lang w:eastAsia="zh-CN"/>
        </w:rPr>
        <w:t>以未接菌液的培养液为对照，测量培养</w:t>
      </w:r>
      <w:r w:rsidRPr="0058596A">
        <w:rPr>
          <w:rFonts w:ascii="Arial" w:hAnsi="Arial" w:cs="Arial"/>
          <w:kern w:val="1"/>
          <w:sz w:val="24"/>
          <w:szCs w:val="24"/>
          <w:lang w:eastAsia="zh-CN"/>
        </w:rPr>
        <w:t>12</w:t>
      </w:r>
      <w:r w:rsidRPr="0058596A">
        <w:rPr>
          <w:rFonts w:ascii="Arial" w:hAnsi="Arial" w:cs="Arial" w:hint="eastAsia"/>
          <w:kern w:val="1"/>
          <w:sz w:val="24"/>
          <w:szCs w:val="24"/>
          <w:lang w:eastAsia="zh-CN"/>
        </w:rPr>
        <w:t xml:space="preserve"> </w:t>
      </w:r>
      <w:r w:rsidRPr="0058596A">
        <w:rPr>
          <w:rFonts w:ascii="Arial" w:hAnsi="Arial" w:cs="Arial" w:hint="eastAsia"/>
          <w:kern w:val="1"/>
          <w:sz w:val="24"/>
          <w:szCs w:val="24"/>
          <w:lang w:eastAsia="zh-CN"/>
        </w:rPr>
        <w:t>h</w:t>
      </w:r>
      <w:r w:rsidRPr="0058596A">
        <w:rPr>
          <w:rFonts w:ascii="Arial" w:hAnsi="Arial" w:cs="Arial"/>
          <w:kern w:val="1"/>
          <w:sz w:val="24"/>
          <w:szCs w:val="24"/>
          <w:lang w:eastAsia="zh-CN"/>
        </w:rPr>
        <w:t>后菌液的</w:t>
      </w:r>
      <w:r w:rsidRPr="0058596A">
        <w:rPr>
          <w:rFonts w:ascii="Arial" w:hAnsi="Arial" w:cs="Arial"/>
          <w:kern w:val="1"/>
          <w:sz w:val="24"/>
          <w:szCs w:val="24"/>
          <w:lang w:eastAsia="zh-CN"/>
        </w:rPr>
        <w:t>OD</w:t>
      </w:r>
      <w:r w:rsidRPr="0058596A">
        <w:rPr>
          <w:rFonts w:ascii="Arial" w:hAnsi="Arial" w:cs="Arial"/>
          <w:kern w:val="1"/>
          <w:sz w:val="24"/>
          <w:szCs w:val="24"/>
          <w:lang w:eastAsia="zh-CN"/>
        </w:rPr>
        <w:t>值</w:t>
      </w:r>
    </w:p>
    <w:p w:rsidR="008B3816" w:rsidRPr="0058596A" w:rsidRDefault="00A21475">
      <w:pPr>
        <w:numPr>
          <w:ilvl w:val="1"/>
          <w:numId w:val="11"/>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kern w:val="1"/>
          <w:sz w:val="24"/>
          <w:szCs w:val="24"/>
          <w:lang w:eastAsia="zh-CN"/>
        </w:rPr>
        <w:t>计算成活率：</w:t>
      </w:r>
      <w:r w:rsidRPr="0058596A">
        <w:rPr>
          <w:rFonts w:ascii="Arial" w:hAnsi="Arial" w:cs="Arial"/>
          <w:kern w:val="1"/>
          <w:sz w:val="24"/>
          <w:szCs w:val="24"/>
          <w:lang w:eastAsia="zh-CN"/>
        </w:rPr>
        <w:t xml:space="preserve">Survival (%) </w:t>
      </w:r>
      <w:r w:rsidRPr="0058596A">
        <w:rPr>
          <w:rFonts w:ascii="Arial" w:hAnsi="Arial" w:cs="Arial"/>
          <w:kern w:val="1"/>
          <w:sz w:val="24"/>
          <w:szCs w:val="24"/>
          <w:lang w:eastAsia="zh-CN"/>
        </w:rPr>
        <w:t>=</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OD</w:t>
      </w:r>
      <w:r w:rsidRPr="0058596A">
        <w:rPr>
          <w:rFonts w:ascii="Arial" w:hAnsi="Arial" w:cs="Arial"/>
          <w:kern w:val="1"/>
          <w:sz w:val="24"/>
          <w:szCs w:val="24"/>
          <w:lang w:eastAsia="zh-CN"/>
        </w:rPr>
        <w:t>（实验组）</w:t>
      </w:r>
      <w:r w:rsidRPr="0058596A">
        <w:rPr>
          <w:rFonts w:ascii="Arial" w:hAnsi="Arial" w:cs="Arial"/>
          <w:kern w:val="1"/>
          <w:sz w:val="24"/>
          <w:szCs w:val="24"/>
          <w:lang w:eastAsia="zh-CN"/>
        </w:rPr>
        <w:t>×</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100%/ OD</w:t>
      </w:r>
      <w:r w:rsidRPr="0058596A">
        <w:rPr>
          <w:rFonts w:ascii="Arial" w:hAnsi="Arial" w:cs="Arial"/>
          <w:kern w:val="1"/>
          <w:sz w:val="24"/>
          <w:szCs w:val="24"/>
          <w:lang w:eastAsia="zh-CN"/>
        </w:rPr>
        <w:t>（对照组）</w:t>
      </w:r>
      <w:r w:rsidRPr="0058596A">
        <w:rPr>
          <w:rFonts w:ascii="Arial" w:hAnsi="Arial" w:cs="Arial" w:hint="eastAsia"/>
          <w:kern w:val="1"/>
          <w:sz w:val="24"/>
          <w:szCs w:val="24"/>
          <w:vertAlign w:val="superscript"/>
          <w:lang w:eastAsia="zh-CN"/>
        </w:rPr>
        <w:t>[</w:t>
      </w:r>
      <w:r w:rsidRPr="0058596A">
        <w:rPr>
          <w:rFonts w:ascii="Arial" w:hAnsi="Arial" w:cs="Arial" w:hint="eastAsia"/>
          <w:kern w:val="1"/>
          <w:sz w:val="24"/>
          <w:szCs w:val="24"/>
          <w:vertAlign w:val="superscript"/>
          <w:lang w:eastAsia="zh-CN"/>
        </w:rPr>
        <w:fldChar w:fldCharType="begin"/>
      </w:r>
      <w:r w:rsidRPr="0058596A">
        <w:rPr>
          <w:rFonts w:ascii="Arial" w:hAnsi="Arial" w:cs="Arial" w:hint="eastAsia"/>
          <w:kern w:val="1"/>
          <w:sz w:val="24"/>
          <w:szCs w:val="24"/>
          <w:vertAlign w:val="superscript"/>
          <w:lang w:eastAsia="zh-CN"/>
        </w:rPr>
        <w:instrText xml:space="preserve"> REF _Ref936 \w \h </w:instrText>
      </w:r>
      <w:r w:rsidRPr="0058596A">
        <w:rPr>
          <w:rFonts w:ascii="Arial" w:hAnsi="Arial" w:cs="Arial" w:hint="eastAsia"/>
          <w:kern w:val="1"/>
          <w:sz w:val="24"/>
          <w:szCs w:val="24"/>
          <w:vertAlign w:val="superscript"/>
          <w:lang w:eastAsia="zh-CN"/>
        </w:rPr>
      </w:r>
      <w:r w:rsidRPr="0058596A">
        <w:rPr>
          <w:rFonts w:ascii="Arial" w:hAnsi="Arial" w:cs="Arial" w:hint="eastAsia"/>
          <w:kern w:val="1"/>
          <w:sz w:val="24"/>
          <w:szCs w:val="24"/>
          <w:vertAlign w:val="superscript"/>
          <w:lang w:eastAsia="zh-CN"/>
        </w:rPr>
        <w:fldChar w:fldCharType="separate"/>
      </w:r>
      <w:r w:rsidR="00F839D6">
        <w:rPr>
          <w:rFonts w:ascii="Arial" w:hAnsi="Arial" w:cs="Arial"/>
          <w:kern w:val="1"/>
          <w:sz w:val="24"/>
          <w:szCs w:val="24"/>
          <w:vertAlign w:val="superscript"/>
          <w:lang w:eastAsia="zh-CN"/>
        </w:rPr>
        <w:t>1</w:t>
      </w:r>
      <w:r w:rsidRPr="0058596A">
        <w:rPr>
          <w:rFonts w:ascii="Arial" w:hAnsi="Arial" w:cs="Arial" w:hint="eastAsia"/>
          <w:kern w:val="1"/>
          <w:sz w:val="24"/>
          <w:szCs w:val="24"/>
          <w:vertAlign w:val="superscript"/>
          <w:lang w:eastAsia="zh-CN"/>
        </w:rPr>
        <w:fldChar w:fldCharType="end"/>
      </w:r>
      <w:r w:rsidRPr="0058596A">
        <w:rPr>
          <w:rFonts w:ascii="Arial" w:hAnsi="Arial" w:cs="Arial" w:hint="eastAsia"/>
          <w:kern w:val="1"/>
          <w:sz w:val="24"/>
          <w:szCs w:val="24"/>
          <w:vertAlign w:val="superscript"/>
          <w:lang w:eastAsia="zh-CN"/>
        </w:rPr>
        <w:t>]</w:t>
      </w:r>
      <w:r w:rsidRPr="0058596A">
        <w:rPr>
          <w:rFonts w:ascii="Arial" w:hAnsi="Arial" w:cs="Arial"/>
          <w:kern w:val="1"/>
          <w:sz w:val="24"/>
          <w:szCs w:val="24"/>
          <w:vertAlign w:val="superscript"/>
          <w:lang w:eastAsia="zh-CN"/>
        </w:rPr>
        <w:t xml:space="preserve"> </w:t>
      </w:r>
    </w:p>
    <w:p w:rsidR="008B3816" w:rsidRPr="0058596A" w:rsidRDefault="00A21475">
      <w:pPr>
        <w:numPr>
          <w:ilvl w:val="0"/>
          <w:numId w:val="8"/>
        </w:numPr>
        <w:wordWrap w:val="0"/>
        <w:adjustRightInd w:val="0"/>
        <w:snapToGrid w:val="0"/>
        <w:spacing w:line="360" w:lineRule="auto"/>
        <w:rPr>
          <w:rFonts w:ascii="Arial" w:hAnsi="Arial" w:cs="Arial"/>
          <w:kern w:val="1"/>
          <w:sz w:val="24"/>
          <w:szCs w:val="24"/>
          <w:lang w:eastAsia="zh-CN"/>
        </w:rPr>
      </w:pPr>
      <w:bookmarkStart w:id="4" w:name="OLE_LINK7"/>
      <w:r w:rsidRPr="0058596A">
        <w:rPr>
          <w:rFonts w:ascii="Arial" w:hAnsi="Arial" w:cs="Arial"/>
          <w:kern w:val="1"/>
          <w:sz w:val="24"/>
          <w:szCs w:val="24"/>
          <w:lang w:eastAsia="zh-CN"/>
        </w:rPr>
        <w:t>体外模拟胃肠道检测对酸和胆碱盐的耐受性</w:t>
      </w:r>
    </w:p>
    <w:bookmarkEnd w:id="4"/>
    <w:p w:rsidR="008B3816" w:rsidRPr="0058596A" w:rsidRDefault="00A21475">
      <w:pPr>
        <w:numPr>
          <w:ilvl w:val="1"/>
          <w:numId w:val="12"/>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kern w:val="1"/>
          <w:sz w:val="24"/>
          <w:szCs w:val="24"/>
          <w:lang w:eastAsia="zh-CN"/>
        </w:rPr>
        <w:t>将培养的实验菌株</w:t>
      </w:r>
      <w:bookmarkStart w:id="5" w:name="OLE_LINK4"/>
      <w:r w:rsidRPr="0058596A">
        <w:rPr>
          <w:rFonts w:ascii="Arial" w:hAnsi="Arial" w:cs="Arial"/>
          <w:kern w:val="1"/>
          <w:sz w:val="24"/>
          <w:szCs w:val="24"/>
          <w:lang w:eastAsia="zh-CN"/>
        </w:rPr>
        <w:t>以</w:t>
      </w:r>
      <w:r w:rsidRPr="0058596A">
        <w:rPr>
          <w:rFonts w:ascii="Arial" w:hAnsi="Arial" w:cs="Arial"/>
          <w:kern w:val="1"/>
          <w:sz w:val="24"/>
          <w:szCs w:val="24"/>
          <w:lang w:eastAsia="zh-CN"/>
        </w:rPr>
        <w:t>3000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rpm</w:t>
      </w:r>
      <w:r w:rsidRPr="0058596A">
        <w:rPr>
          <w:rFonts w:ascii="Arial" w:hAnsi="Arial" w:cs="Arial"/>
          <w:kern w:val="1"/>
          <w:sz w:val="24"/>
          <w:szCs w:val="24"/>
          <w:lang w:eastAsia="zh-CN"/>
        </w:rPr>
        <w:t>的速度</w:t>
      </w:r>
      <w:bookmarkEnd w:id="5"/>
      <w:r w:rsidRPr="0058596A">
        <w:rPr>
          <w:rFonts w:ascii="Arial" w:hAnsi="Arial" w:cs="Arial"/>
          <w:kern w:val="1"/>
          <w:sz w:val="24"/>
          <w:szCs w:val="24"/>
          <w:lang w:eastAsia="zh-CN"/>
        </w:rPr>
        <w:t>离心</w:t>
      </w:r>
      <w:r w:rsidRPr="0058596A">
        <w:rPr>
          <w:rFonts w:ascii="Arial" w:hAnsi="Arial" w:cs="Arial"/>
          <w:kern w:val="1"/>
          <w:sz w:val="24"/>
          <w:szCs w:val="24"/>
          <w:lang w:eastAsia="zh-CN"/>
        </w:rPr>
        <w:t>10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min</w:t>
      </w:r>
      <w:r w:rsidRPr="0058596A">
        <w:rPr>
          <w:rFonts w:ascii="Arial" w:hAnsi="Arial" w:cs="Arial"/>
          <w:kern w:val="1"/>
          <w:sz w:val="24"/>
          <w:szCs w:val="24"/>
          <w:lang w:eastAsia="zh-CN"/>
        </w:rPr>
        <w:t>，弃上清，重悬于等体积模拟胃液中并立即进行平板活菌计数，</w:t>
      </w:r>
      <w:r w:rsidRPr="0058596A">
        <w:rPr>
          <w:rFonts w:ascii="Arial" w:hAnsi="Arial" w:cs="Arial"/>
          <w:kern w:val="1"/>
          <w:sz w:val="24"/>
          <w:szCs w:val="24"/>
          <w:lang w:eastAsia="zh-CN"/>
        </w:rPr>
        <w:t>37</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kern w:val="1"/>
          <w:sz w:val="24"/>
          <w:szCs w:val="24"/>
          <w:lang w:eastAsia="zh-CN"/>
        </w:rPr>
        <w:t>培养</w:t>
      </w:r>
      <w:r w:rsidRPr="0058596A">
        <w:rPr>
          <w:rFonts w:ascii="Arial" w:hAnsi="Arial" w:cs="Arial"/>
          <w:kern w:val="1"/>
          <w:sz w:val="24"/>
          <w:szCs w:val="24"/>
          <w:lang w:eastAsia="zh-CN"/>
        </w:rPr>
        <w:t>3</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h</w:t>
      </w:r>
      <w:r w:rsidRPr="0058596A">
        <w:rPr>
          <w:rFonts w:ascii="Arial" w:hAnsi="Arial" w:cs="Arial"/>
          <w:kern w:val="1"/>
          <w:sz w:val="24"/>
          <w:szCs w:val="24"/>
          <w:lang w:eastAsia="zh-CN"/>
        </w:rPr>
        <w:t>后第二次进行平板活菌计数。</w:t>
      </w:r>
    </w:p>
    <w:p w:rsidR="008B3816" w:rsidRPr="0058596A" w:rsidRDefault="00A21475">
      <w:pPr>
        <w:numPr>
          <w:ilvl w:val="1"/>
          <w:numId w:val="12"/>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kern w:val="1"/>
          <w:sz w:val="24"/>
          <w:szCs w:val="24"/>
          <w:lang w:eastAsia="zh-CN"/>
        </w:rPr>
        <w:lastRenderedPageBreak/>
        <w:t>将耐酸</w:t>
      </w:r>
      <w:r w:rsidRPr="0058596A">
        <w:rPr>
          <w:rFonts w:ascii="Arial" w:hAnsi="Arial" w:cs="Arial"/>
          <w:kern w:val="1"/>
          <w:sz w:val="24"/>
          <w:szCs w:val="24"/>
          <w:lang w:eastAsia="zh-CN"/>
        </w:rPr>
        <w:t>3</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h</w:t>
      </w:r>
      <w:r w:rsidRPr="0058596A">
        <w:rPr>
          <w:rFonts w:ascii="Arial" w:hAnsi="Arial" w:cs="Arial"/>
          <w:kern w:val="1"/>
          <w:sz w:val="24"/>
          <w:szCs w:val="24"/>
          <w:lang w:eastAsia="zh-CN"/>
        </w:rPr>
        <w:t>后的菌悬液以</w:t>
      </w:r>
      <w:r w:rsidRPr="0058596A">
        <w:rPr>
          <w:rFonts w:ascii="Arial" w:hAnsi="Arial" w:cs="Arial"/>
          <w:kern w:val="1"/>
          <w:sz w:val="24"/>
          <w:szCs w:val="24"/>
          <w:lang w:eastAsia="zh-CN"/>
        </w:rPr>
        <w:t>3000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rpm</w:t>
      </w:r>
      <w:r w:rsidRPr="0058596A">
        <w:rPr>
          <w:rFonts w:ascii="Arial" w:hAnsi="Arial" w:cs="Arial"/>
          <w:kern w:val="1"/>
          <w:sz w:val="24"/>
          <w:szCs w:val="24"/>
          <w:lang w:eastAsia="zh-CN"/>
        </w:rPr>
        <w:t>的速度离心</w:t>
      </w:r>
      <w:r w:rsidRPr="0058596A">
        <w:rPr>
          <w:rFonts w:ascii="Arial" w:hAnsi="Arial" w:cs="Arial"/>
          <w:kern w:val="1"/>
          <w:sz w:val="24"/>
          <w:szCs w:val="24"/>
          <w:lang w:eastAsia="zh-CN"/>
        </w:rPr>
        <w:t>10</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min</w:t>
      </w:r>
      <w:r w:rsidRPr="0058596A">
        <w:rPr>
          <w:rFonts w:ascii="Arial" w:hAnsi="Arial" w:cs="Arial"/>
          <w:kern w:val="1"/>
          <w:sz w:val="24"/>
          <w:szCs w:val="24"/>
          <w:lang w:eastAsia="zh-CN"/>
        </w:rPr>
        <w:t>，弃上清，重悬于等体积的模拟肠液中，</w:t>
      </w:r>
      <w:r w:rsidRPr="0058596A">
        <w:rPr>
          <w:rFonts w:ascii="Arial" w:hAnsi="Arial" w:cs="Arial"/>
          <w:kern w:val="1"/>
          <w:sz w:val="24"/>
          <w:szCs w:val="24"/>
          <w:lang w:eastAsia="zh-CN"/>
        </w:rPr>
        <w:t>37</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kern w:val="1"/>
          <w:sz w:val="24"/>
          <w:szCs w:val="24"/>
          <w:lang w:eastAsia="zh-CN"/>
        </w:rPr>
        <w:t>培养</w:t>
      </w:r>
      <w:r w:rsidRPr="0058596A">
        <w:rPr>
          <w:rFonts w:ascii="Arial" w:hAnsi="Arial" w:cs="Arial"/>
          <w:kern w:val="1"/>
          <w:sz w:val="24"/>
          <w:szCs w:val="24"/>
          <w:lang w:eastAsia="zh-CN"/>
        </w:rPr>
        <w:t>2</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h</w:t>
      </w:r>
      <w:r w:rsidRPr="0058596A">
        <w:rPr>
          <w:rFonts w:ascii="Arial" w:hAnsi="Arial" w:cs="Arial"/>
          <w:kern w:val="1"/>
          <w:sz w:val="24"/>
          <w:szCs w:val="24"/>
          <w:lang w:eastAsia="zh-CN"/>
        </w:rPr>
        <w:t>进行平板活菌计数，继续培养</w:t>
      </w:r>
      <w:r w:rsidRPr="0058596A">
        <w:rPr>
          <w:rFonts w:ascii="Arial" w:hAnsi="Arial" w:cs="Arial"/>
          <w:kern w:val="1"/>
          <w:sz w:val="24"/>
          <w:szCs w:val="24"/>
          <w:lang w:eastAsia="zh-CN"/>
        </w:rPr>
        <w:t>2</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h</w:t>
      </w:r>
      <w:r w:rsidRPr="0058596A">
        <w:rPr>
          <w:rFonts w:ascii="Arial" w:hAnsi="Arial" w:cs="Arial"/>
          <w:kern w:val="1"/>
          <w:sz w:val="24"/>
          <w:szCs w:val="24"/>
          <w:lang w:eastAsia="zh-CN"/>
        </w:rPr>
        <w:t>进行最后一次平板活菌计数。</w:t>
      </w:r>
      <w:r w:rsidRPr="0058596A">
        <w:rPr>
          <w:rFonts w:ascii="Arial" w:hAnsi="Arial" w:cs="Arial" w:hint="eastAsia"/>
          <w:kern w:val="1"/>
          <w:sz w:val="24"/>
          <w:szCs w:val="24"/>
          <w:vertAlign w:val="superscript"/>
          <w:lang w:eastAsia="zh-CN"/>
        </w:rPr>
        <w:t>[</w:t>
      </w:r>
      <w:r w:rsidRPr="0058596A">
        <w:rPr>
          <w:rFonts w:ascii="Arial" w:hAnsi="Arial" w:cs="Arial" w:hint="eastAsia"/>
          <w:kern w:val="1"/>
          <w:sz w:val="24"/>
          <w:szCs w:val="24"/>
          <w:vertAlign w:val="superscript"/>
          <w:lang w:eastAsia="zh-CN"/>
        </w:rPr>
        <w:fldChar w:fldCharType="begin"/>
      </w:r>
      <w:r w:rsidRPr="0058596A">
        <w:rPr>
          <w:rFonts w:ascii="Arial" w:hAnsi="Arial" w:cs="Arial" w:hint="eastAsia"/>
          <w:kern w:val="1"/>
          <w:sz w:val="24"/>
          <w:szCs w:val="24"/>
          <w:vertAlign w:val="superscript"/>
          <w:lang w:eastAsia="zh-CN"/>
        </w:rPr>
        <w:instrText xml:space="preserve"> REF _Ref1040 \w \h </w:instrText>
      </w:r>
      <w:r w:rsidRPr="0058596A">
        <w:rPr>
          <w:rFonts w:ascii="Arial" w:hAnsi="Arial" w:cs="Arial" w:hint="eastAsia"/>
          <w:kern w:val="1"/>
          <w:sz w:val="24"/>
          <w:szCs w:val="24"/>
          <w:vertAlign w:val="superscript"/>
          <w:lang w:eastAsia="zh-CN"/>
        </w:rPr>
      </w:r>
      <w:r w:rsidRPr="0058596A">
        <w:rPr>
          <w:rFonts w:ascii="Arial" w:hAnsi="Arial" w:cs="Arial" w:hint="eastAsia"/>
          <w:kern w:val="1"/>
          <w:sz w:val="24"/>
          <w:szCs w:val="24"/>
          <w:vertAlign w:val="superscript"/>
          <w:lang w:eastAsia="zh-CN"/>
        </w:rPr>
        <w:fldChar w:fldCharType="separate"/>
      </w:r>
      <w:r w:rsidR="00F839D6">
        <w:rPr>
          <w:rFonts w:ascii="Arial" w:hAnsi="Arial" w:cs="Arial"/>
          <w:kern w:val="1"/>
          <w:sz w:val="24"/>
          <w:szCs w:val="24"/>
          <w:vertAlign w:val="superscript"/>
          <w:lang w:eastAsia="zh-CN"/>
        </w:rPr>
        <w:t>2</w:t>
      </w:r>
      <w:r w:rsidRPr="0058596A">
        <w:rPr>
          <w:rFonts w:ascii="Arial" w:hAnsi="Arial" w:cs="Arial" w:hint="eastAsia"/>
          <w:kern w:val="1"/>
          <w:sz w:val="24"/>
          <w:szCs w:val="24"/>
          <w:vertAlign w:val="superscript"/>
          <w:lang w:eastAsia="zh-CN"/>
        </w:rPr>
        <w:fldChar w:fldCharType="end"/>
      </w:r>
      <w:r w:rsidRPr="0058596A">
        <w:rPr>
          <w:rFonts w:ascii="Arial" w:hAnsi="Arial" w:cs="Arial" w:hint="eastAsia"/>
          <w:kern w:val="1"/>
          <w:sz w:val="24"/>
          <w:szCs w:val="24"/>
          <w:vertAlign w:val="superscript"/>
          <w:lang w:eastAsia="zh-CN"/>
        </w:rPr>
        <w:t>]</w:t>
      </w:r>
    </w:p>
    <w:p w:rsidR="008B3816" w:rsidRPr="0058596A" w:rsidRDefault="00A21475">
      <w:pPr>
        <w:wordWrap w:val="0"/>
        <w:adjustRightInd w:val="0"/>
        <w:snapToGrid w:val="0"/>
        <w:spacing w:line="360" w:lineRule="auto"/>
        <w:ind w:left="402"/>
        <w:jc w:val="both"/>
        <w:rPr>
          <w:rFonts w:ascii="Arial" w:hAnsi="Arial" w:cs="Arial"/>
          <w:sz w:val="24"/>
          <w:szCs w:val="24"/>
          <w:lang w:eastAsia="zh-CN"/>
        </w:rPr>
      </w:pPr>
      <w:r w:rsidRPr="0058596A">
        <w:rPr>
          <w:rFonts w:ascii="Arial" w:hAnsi="Arial" w:cs="Arial"/>
          <w:i/>
          <w:iCs/>
          <w:kern w:val="1"/>
          <w:sz w:val="24"/>
          <w:szCs w:val="24"/>
          <w:lang w:eastAsia="zh-CN"/>
        </w:rPr>
        <w:t>注：平板上所长菌落需在</w:t>
      </w:r>
      <w:r w:rsidRPr="0058596A">
        <w:rPr>
          <w:rFonts w:ascii="Arial" w:hAnsi="Arial" w:cs="Arial"/>
          <w:i/>
          <w:iCs/>
          <w:kern w:val="1"/>
          <w:sz w:val="24"/>
          <w:szCs w:val="24"/>
          <w:lang w:eastAsia="zh-CN"/>
        </w:rPr>
        <w:t>30</w:t>
      </w:r>
      <w:r w:rsidRPr="0058596A">
        <w:rPr>
          <w:rFonts w:ascii="Arial" w:hAnsi="Arial" w:cs="Arial" w:hint="eastAsia"/>
          <w:i/>
          <w:iCs/>
          <w:kern w:val="1"/>
          <w:sz w:val="24"/>
          <w:szCs w:val="24"/>
          <w:lang w:eastAsia="zh-CN"/>
        </w:rPr>
        <w:t xml:space="preserve"> </w:t>
      </w:r>
      <w:r w:rsidRPr="0058596A">
        <w:rPr>
          <w:rFonts w:ascii="Arial" w:hAnsi="Arial" w:cs="Arial"/>
          <w:i/>
          <w:iCs/>
          <w:kern w:val="1"/>
          <w:sz w:val="24"/>
          <w:szCs w:val="24"/>
          <w:lang w:eastAsia="zh-CN"/>
        </w:rPr>
        <w:t>-</w:t>
      </w:r>
      <w:r w:rsidRPr="0058596A">
        <w:rPr>
          <w:rFonts w:ascii="Arial" w:hAnsi="Arial" w:cs="Arial" w:hint="eastAsia"/>
          <w:i/>
          <w:iCs/>
          <w:kern w:val="1"/>
          <w:sz w:val="24"/>
          <w:szCs w:val="24"/>
          <w:lang w:eastAsia="zh-CN"/>
        </w:rPr>
        <w:t xml:space="preserve"> </w:t>
      </w:r>
      <w:r w:rsidRPr="0058596A">
        <w:rPr>
          <w:rFonts w:ascii="Arial" w:hAnsi="Arial" w:cs="Arial"/>
          <w:i/>
          <w:iCs/>
          <w:kern w:val="1"/>
          <w:sz w:val="24"/>
          <w:szCs w:val="24"/>
          <w:lang w:eastAsia="zh-CN"/>
        </w:rPr>
        <w:t>300</w:t>
      </w:r>
      <w:r w:rsidRPr="0058596A">
        <w:rPr>
          <w:rFonts w:ascii="Arial" w:hAnsi="Arial" w:cs="Arial"/>
          <w:i/>
          <w:iCs/>
          <w:kern w:val="1"/>
          <w:sz w:val="24"/>
          <w:szCs w:val="24"/>
          <w:lang w:eastAsia="zh-CN"/>
        </w:rPr>
        <w:t>之间才为有效。</w:t>
      </w:r>
    </w:p>
    <w:p w:rsidR="008B3816" w:rsidRPr="0058596A" w:rsidRDefault="00A21475">
      <w:pPr>
        <w:wordWrap w:val="0"/>
        <w:adjustRightInd w:val="0"/>
        <w:snapToGrid w:val="0"/>
        <w:spacing w:beforeLines="100" w:before="312" w:line="360" w:lineRule="auto"/>
        <w:jc w:val="both"/>
        <w:rPr>
          <w:rFonts w:ascii="Arial" w:hAnsi="Arial" w:cs="Arial"/>
          <w:kern w:val="1"/>
          <w:sz w:val="24"/>
          <w:szCs w:val="24"/>
          <w:lang w:eastAsia="zh-CN"/>
        </w:rPr>
      </w:pPr>
      <w:bookmarkStart w:id="6" w:name="OLE_LINK6"/>
      <w:r w:rsidRPr="0058596A">
        <w:rPr>
          <w:rFonts w:ascii="Arial" w:eastAsia="黑体" w:hAnsi="Arial" w:cs="Arial"/>
          <w:b/>
          <w:bCs/>
          <w:sz w:val="24"/>
          <w:szCs w:val="24"/>
          <w:lang w:eastAsia="zh-CN"/>
        </w:rPr>
        <w:t>结果与分析</w:t>
      </w:r>
    </w:p>
    <w:p w:rsidR="008B3816" w:rsidRPr="0058596A" w:rsidRDefault="00A21475">
      <w:pPr>
        <w:numPr>
          <w:ilvl w:val="0"/>
          <w:numId w:val="13"/>
        </w:numPr>
        <w:wordWrap w:val="0"/>
        <w:adjustRightInd w:val="0"/>
        <w:snapToGrid w:val="0"/>
        <w:spacing w:line="360" w:lineRule="auto"/>
        <w:rPr>
          <w:rFonts w:ascii="Arial" w:hAnsi="Arial" w:cs="Arial"/>
          <w:kern w:val="1"/>
          <w:sz w:val="24"/>
          <w:szCs w:val="24"/>
          <w:lang w:eastAsia="zh-CN"/>
        </w:rPr>
      </w:pPr>
      <w:r w:rsidRPr="0058596A">
        <w:rPr>
          <w:rFonts w:ascii="Arial" w:hAnsi="Arial" w:cs="Arial"/>
          <w:kern w:val="1"/>
          <w:sz w:val="24"/>
          <w:szCs w:val="24"/>
          <w:lang w:eastAsia="zh-CN"/>
        </w:rPr>
        <w:t>检测对酸和胆盐的耐受程度</w:t>
      </w:r>
      <w:r w:rsidRPr="0058596A">
        <w:rPr>
          <w:noProof/>
          <w:lang w:eastAsia="zh-CN"/>
        </w:rPr>
        <w:drawing>
          <wp:inline distT="0" distB="0" distL="114300" distR="114300" wp14:anchorId="7AA042AC" wp14:editId="712ACA6D">
            <wp:extent cx="4572000" cy="2743200"/>
            <wp:effectExtent l="0" t="0" r="0" b="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B3816" w:rsidRPr="0058596A" w:rsidRDefault="008B3816">
      <w:pPr>
        <w:wordWrap w:val="0"/>
        <w:adjustRightInd w:val="0"/>
        <w:snapToGrid w:val="0"/>
        <w:spacing w:line="360" w:lineRule="auto"/>
        <w:ind w:left="400"/>
        <w:jc w:val="both"/>
        <w:rPr>
          <w:rFonts w:ascii="Arial" w:hAnsi="Arial" w:cs="Arial"/>
          <w:kern w:val="1"/>
          <w:sz w:val="24"/>
          <w:szCs w:val="24"/>
          <w:lang w:eastAsia="zh-CN"/>
        </w:rPr>
      </w:pPr>
    </w:p>
    <w:bookmarkEnd w:id="6"/>
    <w:p w:rsidR="008B3816" w:rsidRPr="0058596A" w:rsidRDefault="008B3816">
      <w:pPr>
        <w:wordWrap w:val="0"/>
        <w:adjustRightInd w:val="0"/>
        <w:snapToGrid w:val="0"/>
        <w:spacing w:line="360" w:lineRule="auto"/>
        <w:ind w:firstLine="420"/>
        <w:jc w:val="both"/>
        <w:rPr>
          <w:rFonts w:ascii="Arial" w:hAnsi="Arial" w:cs="Arial"/>
          <w:sz w:val="24"/>
          <w:szCs w:val="24"/>
        </w:rPr>
      </w:pPr>
    </w:p>
    <w:p w:rsidR="008B3816" w:rsidRPr="0058596A" w:rsidRDefault="00A21475">
      <w:pPr>
        <w:wordWrap w:val="0"/>
        <w:adjustRightInd w:val="0"/>
        <w:snapToGrid w:val="0"/>
        <w:spacing w:line="360" w:lineRule="auto"/>
        <w:ind w:leftChars="200" w:left="882" w:hangingChars="200" w:hanging="482"/>
        <w:jc w:val="both"/>
        <w:rPr>
          <w:rFonts w:ascii="Arial" w:hAnsi="Arial" w:cs="Arial"/>
          <w:b/>
          <w:bCs/>
          <w:kern w:val="1"/>
          <w:sz w:val="24"/>
          <w:szCs w:val="24"/>
          <w:lang w:eastAsia="zh-CN"/>
        </w:rPr>
      </w:pPr>
      <w:r w:rsidRPr="0058596A">
        <w:rPr>
          <w:rFonts w:ascii="Arial" w:hAnsi="Arial" w:cs="Arial"/>
          <w:b/>
          <w:bCs/>
          <w:kern w:val="1"/>
          <w:sz w:val="24"/>
          <w:szCs w:val="24"/>
          <w:lang w:eastAsia="zh-CN"/>
        </w:rPr>
        <w:t>图</w:t>
      </w:r>
      <w:r w:rsidRPr="0058596A">
        <w:rPr>
          <w:rFonts w:ascii="Arial" w:hAnsi="Arial" w:cs="Arial"/>
          <w:b/>
          <w:bCs/>
          <w:kern w:val="1"/>
          <w:sz w:val="24"/>
          <w:szCs w:val="24"/>
          <w:lang w:eastAsia="zh-CN"/>
        </w:rPr>
        <w:t>1</w:t>
      </w:r>
      <w:r w:rsidRPr="0058596A">
        <w:rPr>
          <w:rFonts w:ascii="Arial" w:hAnsi="Arial" w:cs="Arial" w:hint="eastAsia"/>
          <w:b/>
          <w:bCs/>
          <w:kern w:val="1"/>
          <w:sz w:val="24"/>
          <w:szCs w:val="24"/>
          <w:lang w:eastAsia="zh-CN"/>
        </w:rPr>
        <w:t xml:space="preserve">. </w:t>
      </w:r>
      <w:r w:rsidRPr="0058596A">
        <w:rPr>
          <w:rFonts w:ascii="Arial" w:hAnsi="Arial" w:cs="Arial"/>
          <w:b/>
          <w:bCs/>
          <w:kern w:val="1"/>
          <w:sz w:val="24"/>
          <w:szCs w:val="24"/>
          <w:lang w:eastAsia="zh-CN"/>
        </w:rPr>
        <w:t>4</w:t>
      </w:r>
      <w:r w:rsidRPr="0058596A">
        <w:rPr>
          <w:rFonts w:ascii="Arial" w:hAnsi="Arial" w:cs="Arial"/>
          <w:b/>
          <w:bCs/>
          <w:kern w:val="1"/>
          <w:sz w:val="24"/>
          <w:szCs w:val="24"/>
          <w:lang w:eastAsia="zh-CN"/>
        </w:rPr>
        <w:t>株乳酸菌在酸性</w:t>
      </w:r>
      <w:r w:rsidRPr="0058596A">
        <w:rPr>
          <w:rFonts w:ascii="Arial" w:hAnsi="Arial" w:cs="Arial"/>
          <w:b/>
          <w:bCs/>
          <w:kern w:val="1"/>
          <w:sz w:val="24"/>
          <w:szCs w:val="24"/>
          <w:lang w:eastAsia="zh-CN"/>
        </w:rPr>
        <w:t>pH</w:t>
      </w:r>
      <w:r w:rsidRPr="0058596A">
        <w:rPr>
          <w:rFonts w:ascii="Arial" w:hAnsi="Arial" w:cs="Arial"/>
          <w:b/>
          <w:bCs/>
          <w:kern w:val="1"/>
          <w:sz w:val="24"/>
          <w:szCs w:val="24"/>
          <w:lang w:eastAsia="zh-CN"/>
        </w:rPr>
        <w:t>条件下培养</w:t>
      </w:r>
      <w:r w:rsidRPr="0058596A">
        <w:rPr>
          <w:rFonts w:ascii="Arial" w:hAnsi="Arial" w:cs="Arial"/>
          <w:b/>
          <w:bCs/>
          <w:kern w:val="1"/>
          <w:sz w:val="24"/>
          <w:szCs w:val="24"/>
          <w:lang w:eastAsia="zh-CN"/>
        </w:rPr>
        <w:t>12</w:t>
      </w:r>
      <w:r w:rsidRPr="0058596A">
        <w:rPr>
          <w:rFonts w:ascii="Arial" w:hAnsi="Arial" w:cs="Arial" w:hint="eastAsia"/>
          <w:b/>
          <w:bCs/>
          <w:kern w:val="1"/>
          <w:sz w:val="24"/>
          <w:szCs w:val="24"/>
          <w:lang w:eastAsia="zh-CN"/>
        </w:rPr>
        <w:t xml:space="preserve"> </w:t>
      </w:r>
      <w:r w:rsidRPr="0058596A">
        <w:rPr>
          <w:rFonts w:ascii="Arial" w:hAnsi="Arial" w:cs="Arial"/>
          <w:b/>
          <w:bCs/>
          <w:kern w:val="1"/>
          <w:sz w:val="24"/>
          <w:szCs w:val="24"/>
          <w:lang w:eastAsia="zh-CN"/>
        </w:rPr>
        <w:t>h</w:t>
      </w:r>
      <w:r w:rsidRPr="0058596A">
        <w:rPr>
          <w:rFonts w:ascii="Arial" w:hAnsi="Arial" w:cs="Arial"/>
          <w:b/>
          <w:bCs/>
          <w:kern w:val="1"/>
          <w:sz w:val="24"/>
          <w:szCs w:val="24"/>
          <w:lang w:eastAsia="zh-CN"/>
        </w:rPr>
        <w:t>后的存活状况</w:t>
      </w:r>
      <w:r w:rsidRPr="0058596A">
        <w:rPr>
          <w:rFonts w:ascii="Arial" w:hAnsi="Arial" w:cs="Arial" w:hint="eastAsia"/>
          <w:b/>
          <w:bCs/>
          <w:kern w:val="1"/>
          <w:sz w:val="24"/>
          <w:szCs w:val="24"/>
          <w:vertAlign w:val="superscript"/>
          <w:lang w:eastAsia="zh-CN"/>
        </w:rPr>
        <w:t>[</w:t>
      </w:r>
      <w:r w:rsidRPr="0058596A">
        <w:rPr>
          <w:rFonts w:ascii="Arial" w:hAnsi="Arial" w:cs="Arial" w:hint="eastAsia"/>
          <w:b/>
          <w:bCs/>
          <w:kern w:val="1"/>
          <w:sz w:val="24"/>
          <w:szCs w:val="24"/>
          <w:vertAlign w:val="superscript"/>
          <w:lang w:eastAsia="zh-CN"/>
        </w:rPr>
        <w:fldChar w:fldCharType="begin"/>
      </w:r>
      <w:r w:rsidRPr="0058596A">
        <w:rPr>
          <w:rFonts w:ascii="Arial" w:hAnsi="Arial" w:cs="Arial" w:hint="eastAsia"/>
          <w:b/>
          <w:bCs/>
          <w:kern w:val="1"/>
          <w:sz w:val="24"/>
          <w:szCs w:val="24"/>
          <w:vertAlign w:val="superscript"/>
          <w:lang w:eastAsia="zh-CN"/>
        </w:rPr>
        <w:instrText xml:space="preserve"> REF _Ref1135 \w \h </w:instrText>
      </w:r>
      <w:r w:rsidRPr="0058596A">
        <w:rPr>
          <w:rFonts w:ascii="Arial" w:hAnsi="Arial" w:cs="Arial" w:hint="eastAsia"/>
          <w:b/>
          <w:bCs/>
          <w:kern w:val="1"/>
          <w:sz w:val="24"/>
          <w:szCs w:val="24"/>
          <w:vertAlign w:val="superscript"/>
          <w:lang w:eastAsia="zh-CN"/>
        </w:rPr>
      </w:r>
      <w:r w:rsidRPr="0058596A">
        <w:rPr>
          <w:rFonts w:ascii="Arial" w:hAnsi="Arial" w:cs="Arial" w:hint="eastAsia"/>
          <w:b/>
          <w:bCs/>
          <w:kern w:val="1"/>
          <w:sz w:val="24"/>
          <w:szCs w:val="24"/>
          <w:vertAlign w:val="superscript"/>
          <w:lang w:eastAsia="zh-CN"/>
        </w:rPr>
        <w:fldChar w:fldCharType="separate"/>
      </w:r>
      <w:r w:rsidR="00F839D6">
        <w:rPr>
          <w:rFonts w:ascii="Arial" w:hAnsi="Arial" w:cs="Arial"/>
          <w:b/>
          <w:bCs/>
          <w:kern w:val="1"/>
          <w:sz w:val="24"/>
          <w:szCs w:val="24"/>
          <w:vertAlign w:val="superscript"/>
          <w:lang w:eastAsia="zh-CN"/>
        </w:rPr>
        <w:t>3</w:t>
      </w:r>
      <w:r w:rsidRPr="0058596A">
        <w:rPr>
          <w:rFonts w:ascii="Arial" w:hAnsi="Arial" w:cs="Arial" w:hint="eastAsia"/>
          <w:b/>
          <w:bCs/>
          <w:kern w:val="1"/>
          <w:sz w:val="24"/>
          <w:szCs w:val="24"/>
          <w:vertAlign w:val="superscript"/>
          <w:lang w:eastAsia="zh-CN"/>
        </w:rPr>
        <w:fldChar w:fldCharType="end"/>
      </w:r>
      <w:r w:rsidRPr="0058596A">
        <w:rPr>
          <w:rFonts w:ascii="Arial" w:hAnsi="Arial" w:cs="Arial" w:hint="eastAsia"/>
          <w:b/>
          <w:bCs/>
          <w:kern w:val="1"/>
          <w:sz w:val="24"/>
          <w:szCs w:val="24"/>
          <w:vertAlign w:val="superscript"/>
          <w:lang w:eastAsia="zh-CN"/>
        </w:rPr>
        <w:t>]</w:t>
      </w:r>
    </w:p>
    <w:p w:rsidR="008B3816" w:rsidRPr="0058596A" w:rsidRDefault="00A21475">
      <w:pPr>
        <w:wordWrap w:val="0"/>
        <w:adjustRightInd w:val="0"/>
        <w:snapToGrid w:val="0"/>
        <w:spacing w:line="360" w:lineRule="auto"/>
        <w:ind w:firstLine="420"/>
        <w:jc w:val="both"/>
        <w:rPr>
          <w:rFonts w:ascii="Arial" w:hAnsi="Arial" w:cs="Arial"/>
          <w:kern w:val="1"/>
          <w:sz w:val="24"/>
          <w:szCs w:val="24"/>
          <w:lang w:eastAsia="zh-CN"/>
        </w:rPr>
      </w:pPr>
      <w:r w:rsidRPr="0058596A">
        <w:rPr>
          <w:noProof/>
          <w:lang w:eastAsia="zh-CN"/>
        </w:rPr>
        <w:lastRenderedPageBreak/>
        <w:drawing>
          <wp:inline distT="0" distB="0" distL="114300" distR="114300" wp14:anchorId="11A4A0E0" wp14:editId="73BC6CCA">
            <wp:extent cx="4594860" cy="3210560"/>
            <wp:effectExtent l="0" t="0" r="2540" b="2540"/>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B3816" w:rsidRPr="0058596A" w:rsidRDefault="00A21475">
      <w:pPr>
        <w:wordWrap w:val="0"/>
        <w:adjustRightInd w:val="0"/>
        <w:snapToGrid w:val="0"/>
        <w:spacing w:line="360" w:lineRule="auto"/>
        <w:ind w:leftChars="200" w:left="882" w:hangingChars="200" w:hanging="482"/>
        <w:jc w:val="both"/>
        <w:rPr>
          <w:rFonts w:ascii="Arial" w:hAnsi="Arial" w:cs="Arial"/>
          <w:b/>
          <w:bCs/>
          <w:kern w:val="1"/>
          <w:sz w:val="24"/>
          <w:szCs w:val="24"/>
          <w:vertAlign w:val="superscript"/>
          <w:lang w:eastAsia="zh-CN"/>
        </w:rPr>
      </w:pPr>
      <w:r w:rsidRPr="0058596A">
        <w:rPr>
          <w:rFonts w:ascii="Arial" w:hAnsi="Arial" w:cs="Arial"/>
          <w:b/>
          <w:bCs/>
          <w:kern w:val="1"/>
          <w:sz w:val="24"/>
          <w:szCs w:val="24"/>
          <w:lang w:eastAsia="zh-CN"/>
        </w:rPr>
        <w:t>图</w:t>
      </w:r>
      <w:r w:rsidRPr="0058596A">
        <w:rPr>
          <w:rFonts w:ascii="Arial" w:hAnsi="Arial" w:cs="Arial"/>
          <w:b/>
          <w:bCs/>
          <w:kern w:val="1"/>
          <w:sz w:val="24"/>
          <w:szCs w:val="24"/>
          <w:lang w:eastAsia="zh-CN"/>
        </w:rPr>
        <w:t>2</w:t>
      </w:r>
      <w:r w:rsidRPr="0058596A">
        <w:rPr>
          <w:rFonts w:ascii="Arial" w:hAnsi="Arial" w:cs="Arial" w:hint="eastAsia"/>
          <w:b/>
          <w:bCs/>
          <w:kern w:val="1"/>
          <w:sz w:val="24"/>
          <w:szCs w:val="24"/>
          <w:lang w:eastAsia="zh-CN"/>
        </w:rPr>
        <w:t xml:space="preserve">. </w:t>
      </w:r>
      <w:r w:rsidRPr="0058596A">
        <w:rPr>
          <w:rFonts w:ascii="Arial" w:hAnsi="Arial" w:cs="Arial"/>
          <w:b/>
          <w:bCs/>
          <w:kern w:val="1"/>
          <w:sz w:val="24"/>
          <w:szCs w:val="24"/>
          <w:lang w:eastAsia="zh-CN"/>
        </w:rPr>
        <w:t>4</w:t>
      </w:r>
      <w:r w:rsidRPr="0058596A">
        <w:rPr>
          <w:rFonts w:ascii="Arial" w:hAnsi="Arial" w:cs="Arial"/>
          <w:b/>
          <w:bCs/>
          <w:kern w:val="1"/>
          <w:sz w:val="24"/>
          <w:szCs w:val="24"/>
          <w:lang w:eastAsia="zh-CN"/>
        </w:rPr>
        <w:t>株乳酸菌在不同胆碱</w:t>
      </w:r>
      <w:proofErr w:type="gramStart"/>
      <w:r w:rsidRPr="0058596A">
        <w:rPr>
          <w:rFonts w:ascii="Arial" w:hAnsi="Arial" w:cs="Arial"/>
          <w:b/>
          <w:bCs/>
          <w:kern w:val="1"/>
          <w:sz w:val="24"/>
          <w:szCs w:val="24"/>
          <w:lang w:eastAsia="zh-CN"/>
        </w:rPr>
        <w:t>盐条件</w:t>
      </w:r>
      <w:proofErr w:type="gramEnd"/>
      <w:r w:rsidRPr="0058596A">
        <w:rPr>
          <w:rFonts w:ascii="Arial" w:hAnsi="Arial" w:cs="Arial"/>
          <w:b/>
          <w:bCs/>
          <w:kern w:val="1"/>
          <w:sz w:val="24"/>
          <w:szCs w:val="24"/>
          <w:lang w:eastAsia="zh-CN"/>
        </w:rPr>
        <w:t>下培养</w:t>
      </w:r>
      <w:r w:rsidRPr="0058596A">
        <w:rPr>
          <w:rFonts w:ascii="Arial" w:hAnsi="Arial" w:cs="Arial"/>
          <w:b/>
          <w:bCs/>
          <w:kern w:val="1"/>
          <w:sz w:val="24"/>
          <w:szCs w:val="24"/>
          <w:lang w:eastAsia="zh-CN"/>
        </w:rPr>
        <w:t>12</w:t>
      </w:r>
      <w:r w:rsidRPr="0058596A">
        <w:rPr>
          <w:rFonts w:ascii="Arial" w:hAnsi="Arial" w:cs="Arial" w:hint="eastAsia"/>
          <w:b/>
          <w:bCs/>
          <w:kern w:val="1"/>
          <w:sz w:val="24"/>
          <w:szCs w:val="24"/>
          <w:lang w:eastAsia="zh-CN"/>
        </w:rPr>
        <w:t xml:space="preserve"> </w:t>
      </w:r>
      <w:r w:rsidRPr="0058596A">
        <w:rPr>
          <w:rFonts w:ascii="Arial" w:hAnsi="Arial" w:cs="Arial"/>
          <w:b/>
          <w:bCs/>
          <w:kern w:val="1"/>
          <w:sz w:val="24"/>
          <w:szCs w:val="24"/>
          <w:lang w:eastAsia="zh-CN"/>
        </w:rPr>
        <w:t>h</w:t>
      </w:r>
      <w:r w:rsidRPr="0058596A">
        <w:rPr>
          <w:rFonts w:ascii="Arial" w:hAnsi="Arial" w:cs="Arial"/>
          <w:b/>
          <w:bCs/>
          <w:kern w:val="1"/>
          <w:sz w:val="24"/>
          <w:szCs w:val="24"/>
          <w:lang w:eastAsia="zh-CN"/>
        </w:rPr>
        <w:t>的存活情况</w:t>
      </w:r>
      <w:r w:rsidRPr="0058596A">
        <w:rPr>
          <w:rFonts w:ascii="Arial" w:hAnsi="Arial" w:cs="Arial" w:hint="eastAsia"/>
          <w:b/>
          <w:bCs/>
          <w:kern w:val="1"/>
          <w:sz w:val="24"/>
          <w:szCs w:val="24"/>
          <w:vertAlign w:val="superscript"/>
          <w:lang w:eastAsia="zh-CN"/>
        </w:rPr>
        <w:t>[</w:t>
      </w:r>
      <w:r w:rsidRPr="0058596A">
        <w:rPr>
          <w:rFonts w:ascii="Arial" w:hAnsi="Arial" w:cs="Arial" w:hint="eastAsia"/>
          <w:b/>
          <w:bCs/>
          <w:kern w:val="1"/>
          <w:sz w:val="24"/>
          <w:szCs w:val="24"/>
          <w:vertAlign w:val="superscript"/>
          <w:lang w:eastAsia="zh-CN"/>
        </w:rPr>
        <w:fldChar w:fldCharType="begin"/>
      </w:r>
      <w:r w:rsidRPr="0058596A">
        <w:rPr>
          <w:rFonts w:ascii="Arial" w:hAnsi="Arial" w:cs="Arial" w:hint="eastAsia"/>
          <w:b/>
          <w:bCs/>
          <w:kern w:val="1"/>
          <w:sz w:val="24"/>
          <w:szCs w:val="24"/>
          <w:vertAlign w:val="superscript"/>
          <w:lang w:eastAsia="zh-CN"/>
        </w:rPr>
        <w:instrText xml:space="preserve"> REF _Ref1135 \w \h </w:instrText>
      </w:r>
      <w:r w:rsidRPr="0058596A">
        <w:rPr>
          <w:rFonts w:ascii="Arial" w:hAnsi="Arial" w:cs="Arial" w:hint="eastAsia"/>
          <w:b/>
          <w:bCs/>
          <w:kern w:val="1"/>
          <w:sz w:val="24"/>
          <w:szCs w:val="24"/>
          <w:vertAlign w:val="superscript"/>
          <w:lang w:eastAsia="zh-CN"/>
        </w:rPr>
      </w:r>
      <w:r w:rsidRPr="0058596A">
        <w:rPr>
          <w:rFonts w:ascii="Arial" w:hAnsi="Arial" w:cs="Arial" w:hint="eastAsia"/>
          <w:b/>
          <w:bCs/>
          <w:kern w:val="1"/>
          <w:sz w:val="24"/>
          <w:szCs w:val="24"/>
          <w:vertAlign w:val="superscript"/>
          <w:lang w:eastAsia="zh-CN"/>
        </w:rPr>
        <w:fldChar w:fldCharType="separate"/>
      </w:r>
      <w:r w:rsidR="00F839D6">
        <w:rPr>
          <w:rFonts w:ascii="Arial" w:hAnsi="Arial" w:cs="Arial"/>
          <w:b/>
          <w:bCs/>
          <w:kern w:val="1"/>
          <w:sz w:val="24"/>
          <w:szCs w:val="24"/>
          <w:vertAlign w:val="superscript"/>
          <w:lang w:eastAsia="zh-CN"/>
        </w:rPr>
        <w:t>3</w:t>
      </w:r>
      <w:r w:rsidRPr="0058596A">
        <w:rPr>
          <w:rFonts w:ascii="Arial" w:hAnsi="Arial" w:cs="Arial" w:hint="eastAsia"/>
          <w:b/>
          <w:bCs/>
          <w:kern w:val="1"/>
          <w:sz w:val="24"/>
          <w:szCs w:val="24"/>
          <w:vertAlign w:val="superscript"/>
          <w:lang w:eastAsia="zh-CN"/>
        </w:rPr>
        <w:fldChar w:fldCharType="end"/>
      </w:r>
      <w:r w:rsidRPr="0058596A">
        <w:rPr>
          <w:rFonts w:ascii="Arial" w:hAnsi="Arial" w:cs="Arial" w:hint="eastAsia"/>
          <w:b/>
          <w:bCs/>
          <w:kern w:val="1"/>
          <w:sz w:val="24"/>
          <w:szCs w:val="24"/>
          <w:vertAlign w:val="superscript"/>
          <w:lang w:eastAsia="zh-CN"/>
        </w:rPr>
        <w:t>]</w:t>
      </w:r>
    </w:p>
    <w:p w:rsidR="008B3816" w:rsidRPr="0058596A" w:rsidRDefault="008B3816">
      <w:pPr>
        <w:wordWrap w:val="0"/>
        <w:adjustRightInd w:val="0"/>
        <w:snapToGrid w:val="0"/>
        <w:spacing w:line="360" w:lineRule="auto"/>
        <w:jc w:val="both"/>
        <w:rPr>
          <w:rFonts w:ascii="Arial" w:hAnsi="Arial" w:cs="Arial"/>
          <w:kern w:val="1"/>
          <w:sz w:val="24"/>
          <w:szCs w:val="24"/>
          <w:lang w:eastAsia="zh-CN"/>
        </w:rPr>
      </w:pPr>
    </w:p>
    <w:p w:rsidR="008B3816" w:rsidRPr="0058596A" w:rsidRDefault="00A21475">
      <w:pPr>
        <w:numPr>
          <w:ilvl w:val="1"/>
          <w:numId w:val="14"/>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在低</w:t>
      </w:r>
      <w:r w:rsidRPr="0058596A">
        <w:rPr>
          <w:rFonts w:ascii="Arial" w:hAnsi="Arial" w:cs="Arial"/>
          <w:kern w:val="1"/>
          <w:sz w:val="24"/>
          <w:szCs w:val="24"/>
          <w:lang w:eastAsia="zh-CN"/>
        </w:rPr>
        <w:t>pH</w:t>
      </w:r>
      <w:r w:rsidRPr="0058596A">
        <w:rPr>
          <w:rFonts w:ascii="Arial" w:hAnsi="Arial" w:cs="Arial"/>
          <w:kern w:val="1"/>
          <w:sz w:val="24"/>
          <w:szCs w:val="24"/>
          <w:lang w:eastAsia="zh-CN"/>
        </w:rPr>
        <w:t>值和牛胆汁存在下存活和生长是</w:t>
      </w:r>
      <w:r w:rsidRPr="0058596A">
        <w:rPr>
          <w:rFonts w:ascii="Arial" w:hAnsi="Arial" w:cs="Arial" w:hint="eastAsia"/>
          <w:kern w:val="1"/>
          <w:sz w:val="24"/>
          <w:szCs w:val="24"/>
          <w:lang w:eastAsia="zh-CN"/>
        </w:rPr>
        <w:t>乳酸菌</w:t>
      </w:r>
      <w:r w:rsidRPr="0058596A">
        <w:rPr>
          <w:rFonts w:ascii="Arial" w:hAnsi="Arial" w:cs="Arial"/>
          <w:kern w:val="1"/>
          <w:sz w:val="24"/>
          <w:szCs w:val="24"/>
          <w:lang w:eastAsia="zh-CN"/>
        </w:rPr>
        <w:t>益生菌菌株可取的特性。</w:t>
      </w:r>
      <w:r w:rsidRPr="0058596A">
        <w:rPr>
          <w:rFonts w:ascii="Arial" w:hAnsi="Arial" w:cs="Arial"/>
          <w:kern w:val="1"/>
          <w:sz w:val="24"/>
          <w:szCs w:val="24"/>
          <w:lang w:eastAsia="zh-CN"/>
        </w:rPr>
        <w:t>人的大肠含有胆盐，其浓度在</w:t>
      </w:r>
      <w:r w:rsidRPr="0058596A">
        <w:rPr>
          <w:rFonts w:ascii="Arial" w:hAnsi="Arial" w:cs="Arial"/>
          <w:kern w:val="1"/>
          <w:sz w:val="24"/>
          <w:szCs w:val="24"/>
          <w:lang w:eastAsia="zh-CN"/>
        </w:rPr>
        <w:t xml:space="preserve">0.3% ~ </w:t>
      </w:r>
      <w:r w:rsidRPr="0058596A">
        <w:rPr>
          <w:rFonts w:ascii="Arial" w:hAnsi="Arial" w:cs="Arial"/>
          <w:kern w:val="1"/>
          <w:sz w:val="24"/>
          <w:szCs w:val="24"/>
          <w:lang w:eastAsia="zh-CN"/>
        </w:rPr>
        <w:t>0.5%</w:t>
      </w:r>
      <w:r w:rsidRPr="0058596A">
        <w:rPr>
          <w:rFonts w:ascii="Arial" w:hAnsi="Arial" w:cs="Arial"/>
          <w:kern w:val="1"/>
          <w:sz w:val="24"/>
          <w:szCs w:val="24"/>
          <w:lang w:eastAsia="zh-CN"/>
        </w:rPr>
        <w:t>之间。一般来说，胃液的</w:t>
      </w:r>
      <w:r w:rsidRPr="0058596A">
        <w:rPr>
          <w:rFonts w:ascii="Arial" w:hAnsi="Arial" w:cs="Arial"/>
          <w:kern w:val="1"/>
          <w:sz w:val="24"/>
          <w:szCs w:val="24"/>
          <w:lang w:eastAsia="zh-CN"/>
        </w:rPr>
        <w:t>pH</w:t>
      </w:r>
      <w:r w:rsidRPr="0058596A">
        <w:rPr>
          <w:rFonts w:ascii="Arial" w:hAnsi="Arial" w:cs="Arial"/>
          <w:kern w:val="1"/>
          <w:sz w:val="24"/>
          <w:szCs w:val="24"/>
          <w:lang w:eastAsia="zh-CN"/>
        </w:rPr>
        <w:t>值取决于摄食时间和饮食，可能在</w:t>
      </w:r>
      <w:r w:rsidRPr="0058596A">
        <w:rPr>
          <w:rFonts w:ascii="Arial" w:hAnsi="Arial" w:cs="Arial"/>
          <w:kern w:val="1"/>
          <w:sz w:val="24"/>
          <w:szCs w:val="24"/>
          <w:lang w:eastAsia="zh-CN"/>
        </w:rPr>
        <w:t>1.5 ~ 4.5</w:t>
      </w:r>
      <w:r w:rsidRPr="0058596A">
        <w:rPr>
          <w:rFonts w:ascii="Arial" w:hAnsi="Arial" w:cs="Arial"/>
          <w:kern w:val="1"/>
          <w:sz w:val="24"/>
          <w:szCs w:val="24"/>
          <w:lang w:eastAsia="zh-CN"/>
        </w:rPr>
        <w:t>之间变化。在低</w:t>
      </w:r>
      <w:r w:rsidRPr="0058596A">
        <w:rPr>
          <w:rFonts w:ascii="Arial" w:hAnsi="Arial" w:cs="Arial"/>
          <w:kern w:val="1"/>
          <w:sz w:val="24"/>
          <w:szCs w:val="24"/>
          <w:lang w:eastAsia="zh-CN"/>
        </w:rPr>
        <w:t>pH</w:t>
      </w:r>
      <w:r w:rsidRPr="0058596A">
        <w:rPr>
          <w:rFonts w:ascii="Arial" w:hAnsi="Arial" w:cs="Arial"/>
          <w:kern w:val="1"/>
          <w:sz w:val="24"/>
          <w:szCs w:val="24"/>
          <w:lang w:eastAsia="zh-CN"/>
        </w:rPr>
        <w:t>值和牛胆汁存在下的生长和存活被认为是未来益生菌菌株最理想的特性。</w:t>
      </w:r>
    </w:p>
    <w:p w:rsidR="008B3816" w:rsidRPr="0058596A" w:rsidRDefault="00A21475">
      <w:pPr>
        <w:numPr>
          <w:ilvl w:val="1"/>
          <w:numId w:val="14"/>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乳酸菌菌株在</w:t>
      </w:r>
      <w:r w:rsidRPr="0058596A">
        <w:rPr>
          <w:rFonts w:ascii="Arial" w:hAnsi="Arial" w:cs="Arial"/>
          <w:kern w:val="1"/>
          <w:sz w:val="24"/>
          <w:szCs w:val="24"/>
          <w:lang w:eastAsia="zh-CN"/>
        </w:rPr>
        <w:t>2.0</w:t>
      </w:r>
      <w:r w:rsidRPr="0058596A">
        <w:rPr>
          <w:rFonts w:ascii="Arial" w:hAnsi="Arial" w:cs="Arial"/>
          <w:kern w:val="1"/>
          <w:sz w:val="24"/>
          <w:szCs w:val="24"/>
          <w:lang w:eastAsia="zh-CN"/>
        </w:rPr>
        <w:t>、</w:t>
      </w:r>
      <w:r w:rsidRPr="0058596A">
        <w:rPr>
          <w:rFonts w:ascii="Arial" w:hAnsi="Arial" w:cs="Arial"/>
          <w:kern w:val="1"/>
          <w:sz w:val="24"/>
          <w:szCs w:val="24"/>
          <w:lang w:eastAsia="zh-CN"/>
        </w:rPr>
        <w:t>3.0</w:t>
      </w:r>
      <w:r w:rsidRPr="0058596A">
        <w:rPr>
          <w:rFonts w:ascii="Arial" w:hAnsi="Arial" w:cs="Arial"/>
          <w:kern w:val="1"/>
          <w:sz w:val="24"/>
          <w:szCs w:val="24"/>
          <w:lang w:eastAsia="zh-CN"/>
        </w:rPr>
        <w:t>和</w:t>
      </w:r>
      <w:r w:rsidRPr="0058596A">
        <w:rPr>
          <w:rFonts w:ascii="Arial" w:hAnsi="Arial" w:cs="Arial"/>
          <w:kern w:val="1"/>
          <w:sz w:val="24"/>
          <w:szCs w:val="24"/>
          <w:lang w:eastAsia="zh-CN"/>
        </w:rPr>
        <w:t>4.0</w:t>
      </w:r>
      <w:r w:rsidRPr="0058596A">
        <w:rPr>
          <w:rFonts w:ascii="Arial" w:hAnsi="Arial" w:cs="Arial"/>
          <w:kern w:val="1"/>
          <w:sz w:val="24"/>
          <w:szCs w:val="24"/>
          <w:lang w:eastAsia="zh-CN"/>
        </w:rPr>
        <w:t>的</w:t>
      </w:r>
      <w:r w:rsidRPr="0058596A">
        <w:rPr>
          <w:rFonts w:ascii="Arial" w:hAnsi="Arial" w:cs="Arial"/>
          <w:kern w:val="1"/>
          <w:sz w:val="24"/>
          <w:szCs w:val="24"/>
          <w:lang w:eastAsia="zh-CN"/>
        </w:rPr>
        <w:t>pH</w:t>
      </w:r>
      <w:r w:rsidRPr="0058596A">
        <w:rPr>
          <w:rFonts w:ascii="Arial" w:hAnsi="Arial" w:cs="Arial"/>
          <w:kern w:val="1"/>
          <w:sz w:val="24"/>
          <w:szCs w:val="24"/>
          <w:lang w:eastAsia="zh-CN"/>
        </w:rPr>
        <w:t>条件下，</w:t>
      </w:r>
      <w:r w:rsidRPr="0058596A">
        <w:rPr>
          <w:rFonts w:ascii="Arial" w:hAnsi="Arial" w:cs="Arial"/>
          <w:kern w:val="1"/>
          <w:sz w:val="24"/>
          <w:szCs w:val="24"/>
          <w:lang w:eastAsia="zh-CN"/>
        </w:rPr>
        <w:t>37 ℃</w:t>
      </w:r>
      <w:r w:rsidRPr="0058596A">
        <w:rPr>
          <w:rFonts w:ascii="Arial" w:hAnsi="Arial" w:cs="Arial"/>
          <w:kern w:val="1"/>
          <w:sz w:val="24"/>
          <w:szCs w:val="24"/>
          <w:lang w:eastAsia="zh-CN"/>
        </w:rPr>
        <w:t>在</w:t>
      </w:r>
      <w:r w:rsidRPr="0058596A">
        <w:rPr>
          <w:rFonts w:ascii="Arial" w:hAnsi="Arial" w:cs="Arial"/>
          <w:kern w:val="1"/>
          <w:sz w:val="24"/>
          <w:szCs w:val="24"/>
          <w:lang w:eastAsia="zh-CN"/>
        </w:rPr>
        <w:t>MRS</w:t>
      </w:r>
      <w:r w:rsidRPr="0058596A">
        <w:rPr>
          <w:rFonts w:ascii="Arial" w:hAnsi="Arial" w:cs="Arial"/>
          <w:kern w:val="1"/>
          <w:sz w:val="24"/>
          <w:szCs w:val="24"/>
          <w:lang w:eastAsia="zh-CN"/>
        </w:rPr>
        <w:t>液体培养基中培养</w:t>
      </w:r>
      <w:r w:rsidRPr="0058596A">
        <w:rPr>
          <w:rFonts w:ascii="Arial" w:hAnsi="Arial" w:cs="Arial"/>
          <w:kern w:val="1"/>
          <w:sz w:val="24"/>
          <w:szCs w:val="24"/>
          <w:lang w:eastAsia="zh-CN"/>
        </w:rPr>
        <w:t>12</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h</w:t>
      </w:r>
      <w:r w:rsidRPr="0058596A">
        <w:rPr>
          <w:rFonts w:ascii="Arial" w:hAnsi="Arial" w:cs="Arial"/>
          <w:kern w:val="1"/>
          <w:sz w:val="24"/>
          <w:szCs w:val="24"/>
          <w:lang w:eastAsia="zh-CN"/>
        </w:rPr>
        <w:t>，以确定其耐酸能力</w:t>
      </w:r>
      <w:r w:rsidRPr="0058596A">
        <w:rPr>
          <w:rFonts w:ascii="Arial" w:hAnsi="Arial" w:cs="Arial"/>
          <w:kern w:val="1"/>
          <w:sz w:val="24"/>
          <w:szCs w:val="24"/>
          <w:lang w:eastAsia="zh-CN"/>
        </w:rPr>
        <w:t>(</w:t>
      </w:r>
      <w:r w:rsidRPr="0058596A">
        <w:rPr>
          <w:rFonts w:ascii="Arial" w:hAnsi="Arial" w:cs="Arial"/>
          <w:kern w:val="1"/>
          <w:sz w:val="24"/>
          <w:szCs w:val="24"/>
          <w:lang w:eastAsia="zh-CN"/>
        </w:rPr>
        <w:t>图</w:t>
      </w:r>
      <w:r w:rsidRPr="0058596A">
        <w:rPr>
          <w:rFonts w:ascii="Arial" w:hAnsi="Arial" w:cs="Arial"/>
          <w:kern w:val="1"/>
          <w:sz w:val="24"/>
          <w:szCs w:val="24"/>
          <w:lang w:eastAsia="zh-CN"/>
        </w:rPr>
        <w:t>1)</w:t>
      </w:r>
      <w:r w:rsidRPr="0058596A">
        <w:rPr>
          <w:rFonts w:ascii="Arial" w:hAnsi="Arial" w:cs="Arial"/>
          <w:kern w:val="1"/>
          <w:sz w:val="24"/>
          <w:szCs w:val="24"/>
          <w:lang w:eastAsia="zh-CN"/>
        </w:rPr>
        <w:t>。</w:t>
      </w:r>
      <w:r w:rsidRPr="0058596A">
        <w:rPr>
          <w:rFonts w:ascii="Arial" w:hAnsi="Arial" w:cs="Arial"/>
          <w:kern w:val="1"/>
          <w:sz w:val="24"/>
          <w:szCs w:val="24"/>
          <w:lang w:eastAsia="zh-CN"/>
        </w:rPr>
        <w:t>HSM-1</w:t>
      </w:r>
      <w:r w:rsidRPr="0058596A">
        <w:rPr>
          <w:rFonts w:ascii="Arial" w:hAnsi="Arial" w:cs="Arial"/>
          <w:kern w:val="1"/>
          <w:sz w:val="24"/>
          <w:szCs w:val="24"/>
          <w:lang w:eastAsia="zh-CN"/>
        </w:rPr>
        <w:t>、</w:t>
      </w:r>
      <w:r w:rsidRPr="0058596A">
        <w:rPr>
          <w:rFonts w:ascii="Arial" w:hAnsi="Arial" w:cs="Arial"/>
          <w:kern w:val="1"/>
          <w:sz w:val="24"/>
          <w:szCs w:val="24"/>
          <w:lang w:eastAsia="zh-CN"/>
        </w:rPr>
        <w:t>HSM-10</w:t>
      </w:r>
      <w:r w:rsidRPr="0058596A">
        <w:rPr>
          <w:rFonts w:ascii="Arial" w:hAnsi="Arial" w:cs="Arial"/>
          <w:kern w:val="1"/>
          <w:sz w:val="24"/>
          <w:szCs w:val="24"/>
          <w:lang w:eastAsia="zh-CN"/>
        </w:rPr>
        <w:t>、</w:t>
      </w:r>
      <w:r w:rsidRPr="0058596A">
        <w:rPr>
          <w:rFonts w:ascii="Arial" w:hAnsi="Arial" w:cs="Arial"/>
          <w:kern w:val="1"/>
          <w:sz w:val="24"/>
          <w:szCs w:val="24"/>
          <w:lang w:eastAsia="zh-CN"/>
        </w:rPr>
        <w:t>HSM-14</w:t>
      </w:r>
      <w:r w:rsidRPr="0058596A">
        <w:rPr>
          <w:rFonts w:ascii="Arial" w:hAnsi="Arial" w:cs="Arial"/>
          <w:kern w:val="1"/>
          <w:sz w:val="24"/>
          <w:szCs w:val="24"/>
          <w:lang w:eastAsia="zh-CN"/>
        </w:rPr>
        <w:t>和</w:t>
      </w:r>
      <w:r w:rsidRPr="0058596A">
        <w:rPr>
          <w:rFonts w:ascii="Arial" w:hAnsi="Arial" w:cs="Arial"/>
          <w:kern w:val="1"/>
          <w:sz w:val="24"/>
          <w:szCs w:val="24"/>
          <w:lang w:eastAsia="zh-CN"/>
        </w:rPr>
        <w:t>HSM-18</w:t>
      </w:r>
      <w:r w:rsidRPr="0058596A">
        <w:rPr>
          <w:rFonts w:ascii="Arial" w:hAnsi="Arial" w:cs="Arial"/>
          <w:kern w:val="1"/>
          <w:sz w:val="24"/>
          <w:szCs w:val="24"/>
          <w:lang w:eastAsia="zh-CN"/>
        </w:rPr>
        <w:t>在</w:t>
      </w:r>
      <w:r w:rsidRPr="0058596A">
        <w:rPr>
          <w:rFonts w:ascii="Arial" w:hAnsi="Arial" w:cs="Arial"/>
          <w:kern w:val="1"/>
          <w:sz w:val="24"/>
          <w:szCs w:val="24"/>
          <w:lang w:eastAsia="zh-CN"/>
        </w:rPr>
        <w:t>pH 4.0</w:t>
      </w:r>
      <w:r w:rsidRPr="0058596A">
        <w:rPr>
          <w:rFonts w:ascii="Arial" w:hAnsi="Arial" w:cs="Arial"/>
          <w:kern w:val="1"/>
          <w:sz w:val="24"/>
          <w:szCs w:val="24"/>
          <w:lang w:eastAsia="zh-CN"/>
        </w:rPr>
        <w:t>的</w:t>
      </w:r>
      <w:r w:rsidRPr="0058596A">
        <w:rPr>
          <w:rFonts w:ascii="Arial" w:hAnsi="Arial" w:cs="Arial"/>
          <w:kern w:val="1"/>
          <w:sz w:val="24"/>
          <w:szCs w:val="24"/>
          <w:lang w:eastAsia="zh-CN"/>
        </w:rPr>
        <w:t>MRS</w:t>
      </w:r>
      <w:r w:rsidRPr="0058596A">
        <w:rPr>
          <w:rFonts w:ascii="Arial" w:hAnsi="Arial" w:cs="Arial"/>
          <w:kern w:val="1"/>
          <w:sz w:val="24"/>
          <w:szCs w:val="24"/>
          <w:lang w:eastAsia="zh-CN"/>
        </w:rPr>
        <w:t>条件下生长效果最好</w:t>
      </w:r>
      <w:r w:rsidRPr="0058596A">
        <w:rPr>
          <w:rFonts w:ascii="Arial" w:hAnsi="Arial" w:cs="Arial"/>
          <w:kern w:val="1"/>
          <w:sz w:val="24"/>
          <w:szCs w:val="24"/>
          <w:lang w:eastAsia="zh-CN"/>
        </w:rPr>
        <w:t>(</w:t>
      </w:r>
      <w:r w:rsidRPr="0058596A">
        <w:rPr>
          <w:rFonts w:ascii="Arial" w:hAnsi="Arial" w:cs="Arial"/>
          <w:kern w:val="1"/>
          <w:sz w:val="24"/>
          <w:szCs w:val="24"/>
          <w:lang w:eastAsia="zh-CN"/>
        </w:rPr>
        <w:t>分别为</w:t>
      </w:r>
      <w:r w:rsidRPr="0058596A">
        <w:rPr>
          <w:rFonts w:ascii="Arial" w:hAnsi="Arial" w:cs="Arial"/>
          <w:kern w:val="1"/>
          <w:sz w:val="24"/>
          <w:szCs w:val="24"/>
          <w:lang w:eastAsia="zh-CN"/>
        </w:rPr>
        <w:t>27.33%</w:t>
      </w:r>
      <w:r w:rsidRPr="0058596A">
        <w:rPr>
          <w:rFonts w:ascii="Arial" w:hAnsi="Arial" w:cs="Arial"/>
          <w:kern w:val="1"/>
          <w:sz w:val="24"/>
          <w:szCs w:val="24"/>
          <w:lang w:eastAsia="zh-CN"/>
        </w:rPr>
        <w:t>、</w:t>
      </w:r>
      <w:r w:rsidRPr="0058596A">
        <w:rPr>
          <w:rFonts w:ascii="Arial" w:hAnsi="Arial" w:cs="Arial"/>
          <w:kern w:val="1"/>
          <w:sz w:val="24"/>
          <w:szCs w:val="24"/>
          <w:lang w:eastAsia="zh-CN"/>
        </w:rPr>
        <w:t>24.27%</w:t>
      </w:r>
      <w:r w:rsidRPr="0058596A">
        <w:rPr>
          <w:rFonts w:ascii="Arial" w:hAnsi="Arial" w:cs="Arial"/>
          <w:kern w:val="1"/>
          <w:sz w:val="24"/>
          <w:szCs w:val="24"/>
          <w:lang w:eastAsia="zh-CN"/>
        </w:rPr>
        <w:t>、</w:t>
      </w:r>
      <w:r w:rsidRPr="0058596A">
        <w:rPr>
          <w:rFonts w:ascii="Arial" w:hAnsi="Arial" w:cs="Arial"/>
          <w:kern w:val="1"/>
          <w:sz w:val="24"/>
          <w:szCs w:val="24"/>
          <w:lang w:eastAsia="zh-CN"/>
        </w:rPr>
        <w:t>25.22%</w:t>
      </w:r>
      <w:r w:rsidRPr="0058596A">
        <w:rPr>
          <w:rFonts w:ascii="Arial" w:hAnsi="Arial" w:cs="Arial"/>
          <w:kern w:val="1"/>
          <w:sz w:val="24"/>
          <w:szCs w:val="24"/>
          <w:lang w:eastAsia="zh-CN"/>
        </w:rPr>
        <w:t>和</w:t>
      </w:r>
      <w:r w:rsidRPr="0058596A">
        <w:rPr>
          <w:rFonts w:ascii="Arial" w:hAnsi="Arial" w:cs="Arial"/>
          <w:kern w:val="1"/>
          <w:sz w:val="24"/>
          <w:szCs w:val="24"/>
          <w:lang w:eastAsia="zh-CN"/>
        </w:rPr>
        <w:t>23.75%)</w:t>
      </w:r>
      <w:r w:rsidRPr="0058596A">
        <w:rPr>
          <w:rFonts w:ascii="Arial" w:hAnsi="Arial" w:cs="Arial"/>
          <w:kern w:val="1"/>
          <w:sz w:val="24"/>
          <w:szCs w:val="24"/>
          <w:lang w:eastAsia="zh-CN"/>
        </w:rPr>
        <w:t>。将</w:t>
      </w:r>
      <w:r w:rsidRPr="0058596A">
        <w:rPr>
          <w:rFonts w:ascii="Arial" w:hAnsi="Arial" w:cs="Arial"/>
          <w:kern w:val="1"/>
          <w:sz w:val="24"/>
          <w:szCs w:val="24"/>
          <w:lang w:eastAsia="zh-CN"/>
        </w:rPr>
        <w:t>MRS</w:t>
      </w:r>
      <w:r w:rsidRPr="0058596A">
        <w:rPr>
          <w:rFonts w:ascii="Arial" w:hAnsi="Arial" w:cs="Arial"/>
          <w:kern w:val="1"/>
          <w:sz w:val="24"/>
          <w:szCs w:val="24"/>
          <w:lang w:eastAsia="zh-CN"/>
        </w:rPr>
        <w:t>液体培养基的</w:t>
      </w:r>
      <w:r w:rsidRPr="0058596A">
        <w:rPr>
          <w:rFonts w:ascii="Arial" w:hAnsi="Arial" w:cs="Arial"/>
          <w:kern w:val="1"/>
          <w:sz w:val="24"/>
          <w:szCs w:val="24"/>
          <w:lang w:eastAsia="zh-CN"/>
        </w:rPr>
        <w:t>pH</w:t>
      </w:r>
      <w:r w:rsidRPr="0058596A">
        <w:rPr>
          <w:rFonts w:ascii="Arial" w:hAnsi="Arial" w:cs="Arial"/>
          <w:kern w:val="1"/>
          <w:sz w:val="24"/>
          <w:szCs w:val="24"/>
          <w:lang w:eastAsia="zh-CN"/>
        </w:rPr>
        <w:t>为</w:t>
      </w:r>
      <w:r w:rsidRPr="0058596A">
        <w:rPr>
          <w:rFonts w:ascii="Arial" w:hAnsi="Arial" w:cs="Arial"/>
          <w:kern w:val="1"/>
          <w:sz w:val="24"/>
          <w:szCs w:val="24"/>
          <w:lang w:eastAsia="zh-CN"/>
        </w:rPr>
        <w:t>3.0</w:t>
      </w:r>
      <w:r w:rsidRPr="0058596A">
        <w:rPr>
          <w:rFonts w:ascii="Arial" w:hAnsi="Arial" w:cs="Arial"/>
          <w:kern w:val="1"/>
          <w:sz w:val="24"/>
          <w:szCs w:val="24"/>
          <w:lang w:eastAsia="zh-CN"/>
        </w:rPr>
        <w:t>时，存活率为</w:t>
      </w:r>
      <w:r w:rsidRPr="0058596A">
        <w:rPr>
          <w:rFonts w:ascii="Arial" w:hAnsi="Arial" w:cs="Arial"/>
          <w:kern w:val="1"/>
          <w:sz w:val="24"/>
          <w:szCs w:val="24"/>
          <w:lang w:eastAsia="zh-CN"/>
        </w:rPr>
        <w:t>8% ~ 9%</w:t>
      </w:r>
      <w:r w:rsidRPr="0058596A">
        <w:rPr>
          <w:rFonts w:ascii="Arial" w:hAnsi="Arial" w:cs="Arial"/>
          <w:kern w:val="1"/>
          <w:sz w:val="24"/>
          <w:szCs w:val="24"/>
          <w:lang w:eastAsia="zh-CN"/>
        </w:rPr>
        <w:t>，继续降低</w:t>
      </w:r>
      <w:r w:rsidRPr="0058596A">
        <w:rPr>
          <w:rFonts w:ascii="Arial" w:hAnsi="Arial" w:cs="Arial"/>
          <w:kern w:val="1"/>
          <w:sz w:val="24"/>
          <w:szCs w:val="24"/>
          <w:lang w:eastAsia="zh-CN"/>
        </w:rPr>
        <w:t>M</w:t>
      </w:r>
      <w:r w:rsidRPr="0058596A">
        <w:rPr>
          <w:rFonts w:ascii="Arial" w:hAnsi="Arial" w:cs="Arial"/>
          <w:kern w:val="1"/>
          <w:sz w:val="24"/>
          <w:szCs w:val="24"/>
          <w:lang w:eastAsia="zh-CN"/>
        </w:rPr>
        <w:t>RS</w:t>
      </w:r>
      <w:r w:rsidRPr="0058596A">
        <w:rPr>
          <w:rFonts w:ascii="Arial" w:hAnsi="Arial" w:cs="Arial"/>
          <w:kern w:val="1"/>
          <w:sz w:val="24"/>
          <w:szCs w:val="24"/>
          <w:lang w:eastAsia="zh-CN"/>
        </w:rPr>
        <w:t>液体培养基</w:t>
      </w:r>
      <w:r w:rsidRPr="0058596A">
        <w:rPr>
          <w:rFonts w:ascii="Arial" w:hAnsi="Arial" w:cs="Arial"/>
          <w:kern w:val="1"/>
          <w:sz w:val="24"/>
          <w:szCs w:val="24"/>
          <w:lang w:eastAsia="zh-CN"/>
        </w:rPr>
        <w:t>pH</w:t>
      </w:r>
      <w:r w:rsidRPr="0058596A">
        <w:rPr>
          <w:rFonts w:ascii="Arial" w:hAnsi="Arial" w:cs="Arial"/>
          <w:kern w:val="1"/>
          <w:sz w:val="24"/>
          <w:szCs w:val="24"/>
          <w:lang w:eastAsia="zh-CN"/>
        </w:rPr>
        <w:t>为</w:t>
      </w:r>
      <w:r w:rsidRPr="0058596A">
        <w:rPr>
          <w:rFonts w:ascii="Arial" w:hAnsi="Arial" w:cs="Arial"/>
          <w:kern w:val="1"/>
          <w:sz w:val="24"/>
          <w:szCs w:val="24"/>
          <w:lang w:eastAsia="zh-CN"/>
        </w:rPr>
        <w:t>2.0</w:t>
      </w:r>
      <w:r w:rsidRPr="0058596A">
        <w:rPr>
          <w:rFonts w:ascii="Arial" w:hAnsi="Arial" w:cs="Arial"/>
          <w:kern w:val="1"/>
          <w:sz w:val="24"/>
          <w:szCs w:val="24"/>
          <w:lang w:eastAsia="zh-CN"/>
        </w:rPr>
        <w:t>时，存活率为</w:t>
      </w:r>
      <w:r w:rsidRPr="0058596A">
        <w:rPr>
          <w:rFonts w:ascii="Arial" w:hAnsi="Arial" w:cs="Arial"/>
          <w:kern w:val="1"/>
          <w:sz w:val="24"/>
          <w:szCs w:val="24"/>
          <w:lang w:eastAsia="zh-CN"/>
        </w:rPr>
        <w:t>6% ~ 7%</w:t>
      </w:r>
      <w:r w:rsidRPr="0058596A">
        <w:rPr>
          <w:rFonts w:ascii="Arial" w:hAnsi="Arial" w:cs="Arial"/>
          <w:kern w:val="1"/>
          <w:sz w:val="24"/>
          <w:szCs w:val="24"/>
          <w:lang w:eastAsia="zh-CN"/>
        </w:rPr>
        <w:t>。为了评估受试乳酸菌菌株对胆碱盐的耐受性，四株菌株分别用</w:t>
      </w:r>
      <w:r w:rsidRPr="0058596A">
        <w:rPr>
          <w:rFonts w:ascii="Arial" w:hAnsi="Arial" w:cs="Arial"/>
          <w:kern w:val="1"/>
          <w:sz w:val="24"/>
          <w:szCs w:val="24"/>
          <w:lang w:eastAsia="zh-CN"/>
        </w:rPr>
        <w:t>0.1%</w:t>
      </w:r>
      <w:r w:rsidRPr="0058596A">
        <w:rPr>
          <w:rFonts w:ascii="Arial" w:hAnsi="Arial" w:cs="Arial"/>
          <w:kern w:val="1"/>
          <w:sz w:val="24"/>
          <w:szCs w:val="24"/>
          <w:lang w:eastAsia="zh-CN"/>
        </w:rPr>
        <w:t>，</w:t>
      </w:r>
      <w:r w:rsidRPr="0058596A">
        <w:rPr>
          <w:rFonts w:ascii="Arial" w:hAnsi="Arial" w:cs="Arial"/>
          <w:kern w:val="1"/>
          <w:sz w:val="24"/>
          <w:szCs w:val="24"/>
          <w:lang w:eastAsia="zh-CN"/>
        </w:rPr>
        <w:t>0.3%</w:t>
      </w:r>
      <w:r w:rsidRPr="0058596A">
        <w:rPr>
          <w:rFonts w:ascii="Arial" w:hAnsi="Arial" w:cs="Arial"/>
          <w:kern w:val="1"/>
          <w:sz w:val="24"/>
          <w:szCs w:val="24"/>
          <w:lang w:eastAsia="zh-CN"/>
        </w:rPr>
        <w:t>和</w:t>
      </w:r>
      <w:r w:rsidRPr="0058596A">
        <w:rPr>
          <w:rFonts w:ascii="Arial" w:hAnsi="Arial" w:cs="Arial"/>
          <w:kern w:val="1"/>
          <w:sz w:val="24"/>
          <w:szCs w:val="24"/>
          <w:lang w:eastAsia="zh-CN"/>
        </w:rPr>
        <w:t>0.5%</w:t>
      </w:r>
      <w:r w:rsidRPr="0058596A">
        <w:rPr>
          <w:rFonts w:ascii="Arial" w:hAnsi="Arial" w:cs="Arial"/>
          <w:kern w:val="1"/>
          <w:sz w:val="24"/>
          <w:szCs w:val="24"/>
          <w:lang w:eastAsia="zh-CN"/>
        </w:rPr>
        <w:t>的牛胆碱处理，并在</w:t>
      </w:r>
      <w:r w:rsidRPr="0058596A">
        <w:rPr>
          <w:rFonts w:ascii="Arial" w:hAnsi="Arial" w:cs="Arial"/>
          <w:kern w:val="1"/>
          <w:sz w:val="24"/>
          <w:szCs w:val="24"/>
          <w:lang w:eastAsia="zh-CN"/>
        </w:rPr>
        <w:t>37</w:t>
      </w: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w:t>
      </w:r>
      <w:r w:rsidRPr="0058596A">
        <w:rPr>
          <w:rFonts w:ascii="Arial" w:hAnsi="Arial" w:cs="Arial"/>
          <w:kern w:val="1"/>
          <w:sz w:val="24"/>
          <w:szCs w:val="24"/>
          <w:lang w:eastAsia="zh-CN"/>
        </w:rPr>
        <w:t>孵育</w:t>
      </w:r>
      <w:r w:rsidRPr="0058596A">
        <w:rPr>
          <w:rFonts w:ascii="Arial" w:hAnsi="Arial" w:cs="Arial"/>
          <w:kern w:val="1"/>
          <w:sz w:val="24"/>
          <w:szCs w:val="24"/>
          <w:lang w:eastAsia="zh-CN"/>
        </w:rPr>
        <w:t>12</w:t>
      </w:r>
      <w:r w:rsidRPr="0058596A">
        <w:rPr>
          <w:rFonts w:ascii="Arial" w:hAnsi="Arial" w:cs="Arial" w:hint="eastAsia"/>
          <w:kern w:val="1"/>
          <w:sz w:val="24"/>
          <w:szCs w:val="24"/>
          <w:lang w:eastAsia="zh-CN"/>
        </w:rPr>
        <w:t xml:space="preserve"> </w:t>
      </w:r>
      <w:r w:rsidRPr="0058596A">
        <w:rPr>
          <w:rFonts w:ascii="Arial" w:hAnsi="Arial" w:cs="Arial" w:hint="eastAsia"/>
          <w:kern w:val="1"/>
          <w:sz w:val="24"/>
          <w:szCs w:val="24"/>
          <w:lang w:eastAsia="zh-CN"/>
        </w:rPr>
        <w:t>h</w:t>
      </w:r>
      <w:r w:rsidRPr="0058596A">
        <w:rPr>
          <w:rFonts w:ascii="Arial" w:hAnsi="Arial" w:cs="Arial"/>
          <w:kern w:val="1"/>
          <w:sz w:val="24"/>
          <w:szCs w:val="24"/>
          <w:lang w:eastAsia="zh-CN"/>
        </w:rPr>
        <w:t>。四株菌株对不同浓度的牛胆碱均有抗性。随着牛胆碱的增加，细菌存活率下降</w:t>
      </w:r>
      <w:r w:rsidRPr="0058596A">
        <w:rPr>
          <w:rFonts w:ascii="Arial" w:hAnsi="Arial" w:cs="Arial"/>
          <w:kern w:val="1"/>
          <w:sz w:val="24"/>
          <w:szCs w:val="24"/>
          <w:lang w:eastAsia="zh-CN"/>
        </w:rPr>
        <w:t>(</w:t>
      </w:r>
      <w:r w:rsidRPr="0058596A">
        <w:rPr>
          <w:rFonts w:ascii="Arial" w:hAnsi="Arial" w:cs="Arial"/>
          <w:kern w:val="1"/>
          <w:sz w:val="24"/>
          <w:szCs w:val="24"/>
          <w:lang w:eastAsia="zh-CN"/>
        </w:rPr>
        <w:t>图</w:t>
      </w:r>
      <w:r w:rsidRPr="0058596A">
        <w:rPr>
          <w:rFonts w:ascii="Arial" w:hAnsi="Arial" w:cs="Arial"/>
          <w:kern w:val="1"/>
          <w:sz w:val="24"/>
          <w:szCs w:val="24"/>
          <w:lang w:eastAsia="zh-CN"/>
        </w:rPr>
        <w:t>2)</w:t>
      </w:r>
      <w:r w:rsidRPr="0058596A">
        <w:rPr>
          <w:rFonts w:ascii="Arial" w:hAnsi="Arial" w:cs="Arial"/>
          <w:kern w:val="1"/>
          <w:sz w:val="24"/>
          <w:szCs w:val="24"/>
          <w:lang w:eastAsia="zh-CN"/>
        </w:rPr>
        <w:t>。</w:t>
      </w:r>
    </w:p>
    <w:p w:rsidR="008B3816" w:rsidRPr="0058596A" w:rsidRDefault="00A21475">
      <w:pPr>
        <w:numPr>
          <w:ilvl w:val="1"/>
          <w:numId w:val="14"/>
        </w:numPr>
        <w:wordWrap w:val="0"/>
        <w:adjustRightInd w:val="0"/>
        <w:snapToGrid w:val="0"/>
        <w:spacing w:line="360" w:lineRule="auto"/>
        <w:jc w:val="both"/>
        <w:rPr>
          <w:rFonts w:ascii="Arial" w:hAnsi="Arial" w:cs="Arial"/>
          <w:kern w:val="1"/>
          <w:sz w:val="24"/>
          <w:szCs w:val="24"/>
          <w:lang w:eastAsia="zh-CN"/>
        </w:rPr>
      </w:pP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综上所述，</w:t>
      </w:r>
      <w:r w:rsidRPr="0058596A">
        <w:rPr>
          <w:rFonts w:ascii="Arial" w:hAnsi="Arial" w:cs="Arial"/>
          <w:kern w:val="1"/>
          <w:sz w:val="24"/>
          <w:szCs w:val="24"/>
          <w:lang w:eastAsia="zh-CN"/>
        </w:rPr>
        <w:t>HSM-1</w:t>
      </w:r>
      <w:r w:rsidRPr="0058596A">
        <w:rPr>
          <w:rFonts w:ascii="Arial" w:hAnsi="Arial" w:cs="Arial"/>
          <w:kern w:val="1"/>
          <w:sz w:val="24"/>
          <w:szCs w:val="24"/>
          <w:lang w:eastAsia="zh-CN"/>
        </w:rPr>
        <w:t>、</w:t>
      </w:r>
      <w:r w:rsidRPr="0058596A">
        <w:rPr>
          <w:rFonts w:ascii="Arial" w:hAnsi="Arial" w:cs="Arial"/>
          <w:kern w:val="1"/>
          <w:sz w:val="24"/>
          <w:szCs w:val="24"/>
          <w:lang w:eastAsia="zh-CN"/>
        </w:rPr>
        <w:t>HSM-10</w:t>
      </w:r>
      <w:r w:rsidRPr="0058596A">
        <w:rPr>
          <w:rFonts w:ascii="Arial" w:hAnsi="Arial" w:cs="Arial"/>
          <w:kern w:val="1"/>
          <w:sz w:val="24"/>
          <w:szCs w:val="24"/>
          <w:lang w:eastAsia="zh-CN"/>
        </w:rPr>
        <w:t>、</w:t>
      </w:r>
      <w:r w:rsidRPr="0058596A">
        <w:rPr>
          <w:rFonts w:ascii="Arial" w:hAnsi="Arial" w:cs="Arial"/>
          <w:kern w:val="1"/>
          <w:sz w:val="24"/>
          <w:szCs w:val="24"/>
          <w:lang w:eastAsia="zh-CN"/>
        </w:rPr>
        <w:t>HSM-14</w:t>
      </w:r>
      <w:r w:rsidRPr="0058596A">
        <w:rPr>
          <w:rFonts w:ascii="Arial" w:hAnsi="Arial" w:cs="Arial"/>
          <w:kern w:val="1"/>
          <w:sz w:val="24"/>
          <w:szCs w:val="24"/>
          <w:lang w:eastAsia="zh-CN"/>
        </w:rPr>
        <w:t>和</w:t>
      </w:r>
      <w:r w:rsidRPr="0058596A">
        <w:rPr>
          <w:rFonts w:ascii="Arial" w:hAnsi="Arial" w:cs="Arial"/>
          <w:kern w:val="1"/>
          <w:sz w:val="24"/>
          <w:szCs w:val="24"/>
          <w:lang w:eastAsia="zh-CN"/>
        </w:rPr>
        <w:t>HSM-18</w:t>
      </w:r>
      <w:r w:rsidRPr="0058596A">
        <w:rPr>
          <w:rFonts w:ascii="Arial" w:hAnsi="Arial" w:cs="Arial"/>
          <w:kern w:val="1"/>
          <w:sz w:val="24"/>
          <w:szCs w:val="24"/>
          <w:lang w:eastAsia="zh-CN"/>
        </w:rPr>
        <w:t>在低</w:t>
      </w:r>
      <w:r w:rsidRPr="0058596A">
        <w:rPr>
          <w:rFonts w:ascii="Arial" w:hAnsi="Arial" w:cs="Arial"/>
          <w:kern w:val="1"/>
          <w:sz w:val="24"/>
          <w:szCs w:val="24"/>
          <w:lang w:eastAsia="zh-CN"/>
        </w:rPr>
        <w:t>pH</w:t>
      </w:r>
      <w:r w:rsidRPr="0058596A">
        <w:rPr>
          <w:rFonts w:ascii="Arial" w:hAnsi="Arial" w:cs="Arial"/>
          <w:kern w:val="1"/>
          <w:sz w:val="24"/>
          <w:szCs w:val="24"/>
          <w:lang w:eastAsia="zh-CN"/>
        </w:rPr>
        <w:t>和牛胆汁条件下均有生长和存活的能力，表明这些菌株能够耐受胃肠道环境条件。</w:t>
      </w:r>
    </w:p>
    <w:p w:rsidR="008B3816" w:rsidRPr="0058596A" w:rsidRDefault="00A21475">
      <w:pPr>
        <w:numPr>
          <w:ilvl w:val="0"/>
          <w:numId w:val="13"/>
        </w:numPr>
        <w:wordWrap w:val="0"/>
        <w:adjustRightInd w:val="0"/>
        <w:snapToGrid w:val="0"/>
        <w:spacing w:line="360" w:lineRule="auto"/>
        <w:rPr>
          <w:rFonts w:ascii="Arial" w:hAnsi="Arial" w:cs="Arial"/>
          <w:kern w:val="1"/>
          <w:sz w:val="24"/>
          <w:szCs w:val="24"/>
          <w:lang w:eastAsia="zh-CN"/>
        </w:rPr>
      </w:pPr>
      <w:r w:rsidRPr="0058596A">
        <w:rPr>
          <w:rFonts w:ascii="Arial" w:hAnsi="Arial" w:cs="Arial"/>
          <w:kern w:val="1"/>
          <w:sz w:val="24"/>
          <w:szCs w:val="24"/>
          <w:lang w:eastAsia="zh-CN"/>
        </w:rPr>
        <w:lastRenderedPageBreak/>
        <w:t>体外模拟胃肠道检测对酸和胆碱盐的耐受性</w:t>
      </w:r>
      <w:r w:rsidRPr="0058596A">
        <w:rPr>
          <w:noProof/>
          <w:lang w:eastAsia="zh-CN"/>
        </w:rPr>
        <w:drawing>
          <wp:inline distT="0" distB="0" distL="114300" distR="114300" wp14:anchorId="1EA68329" wp14:editId="75028672">
            <wp:extent cx="5066665" cy="3317875"/>
            <wp:effectExtent l="0" t="0" r="0" b="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B3816" w:rsidRPr="0058596A" w:rsidRDefault="008B3816">
      <w:pPr>
        <w:wordWrap w:val="0"/>
        <w:adjustRightInd w:val="0"/>
        <w:snapToGrid w:val="0"/>
        <w:spacing w:line="360" w:lineRule="auto"/>
        <w:jc w:val="both"/>
        <w:rPr>
          <w:rFonts w:ascii="Arial" w:eastAsia="黑体" w:hAnsi="Arial" w:cs="Arial"/>
          <w:b/>
          <w:bCs/>
          <w:sz w:val="24"/>
          <w:szCs w:val="24"/>
          <w:lang w:eastAsia="zh-CN"/>
        </w:rPr>
      </w:pPr>
    </w:p>
    <w:p w:rsidR="008B3816" w:rsidRPr="0058596A" w:rsidRDefault="00A21475">
      <w:pPr>
        <w:wordWrap w:val="0"/>
        <w:adjustRightInd w:val="0"/>
        <w:snapToGrid w:val="0"/>
        <w:spacing w:line="360" w:lineRule="auto"/>
        <w:ind w:leftChars="200" w:left="882" w:hangingChars="200" w:hanging="482"/>
        <w:jc w:val="both"/>
        <w:rPr>
          <w:rFonts w:ascii="Arial" w:hAnsi="Arial" w:cs="Arial"/>
          <w:b/>
          <w:bCs/>
          <w:kern w:val="1"/>
          <w:sz w:val="24"/>
          <w:szCs w:val="24"/>
          <w:lang w:eastAsia="zh-CN"/>
        </w:rPr>
      </w:pPr>
      <w:r w:rsidRPr="0058596A">
        <w:rPr>
          <w:rFonts w:ascii="Arial" w:hAnsi="Arial" w:cs="Arial"/>
          <w:b/>
          <w:bCs/>
          <w:kern w:val="1"/>
          <w:sz w:val="24"/>
          <w:szCs w:val="24"/>
          <w:lang w:eastAsia="zh-CN"/>
        </w:rPr>
        <w:t>图</w:t>
      </w:r>
      <w:r w:rsidRPr="0058596A">
        <w:rPr>
          <w:rFonts w:ascii="Arial" w:hAnsi="Arial" w:cs="Arial"/>
          <w:b/>
          <w:bCs/>
          <w:kern w:val="1"/>
          <w:sz w:val="24"/>
          <w:szCs w:val="24"/>
          <w:lang w:eastAsia="zh-CN"/>
        </w:rPr>
        <w:t>3</w:t>
      </w:r>
      <w:r w:rsidRPr="0058596A">
        <w:rPr>
          <w:rFonts w:ascii="Arial" w:hAnsi="Arial" w:cs="Arial" w:hint="eastAsia"/>
          <w:b/>
          <w:bCs/>
          <w:kern w:val="1"/>
          <w:sz w:val="24"/>
          <w:szCs w:val="24"/>
          <w:lang w:eastAsia="zh-CN"/>
        </w:rPr>
        <w:t xml:space="preserve">. </w:t>
      </w:r>
      <w:r w:rsidRPr="0058596A">
        <w:rPr>
          <w:rFonts w:ascii="Arial" w:hAnsi="Arial" w:cs="Arial"/>
          <w:b/>
          <w:bCs/>
          <w:kern w:val="1"/>
          <w:sz w:val="24"/>
          <w:szCs w:val="24"/>
          <w:lang w:eastAsia="zh-CN"/>
        </w:rPr>
        <w:t>4</w:t>
      </w:r>
      <w:r w:rsidRPr="0058596A">
        <w:rPr>
          <w:rFonts w:ascii="Arial" w:hAnsi="Arial" w:cs="Arial"/>
          <w:b/>
          <w:bCs/>
          <w:kern w:val="1"/>
          <w:sz w:val="24"/>
          <w:szCs w:val="24"/>
          <w:lang w:eastAsia="zh-CN"/>
        </w:rPr>
        <w:t>株乳酸菌在体外模拟胃肠道条件下的存活情况</w:t>
      </w:r>
      <w:r w:rsidRPr="0058596A">
        <w:rPr>
          <w:rFonts w:ascii="Arial" w:hAnsi="Arial" w:cs="Arial" w:hint="eastAsia"/>
          <w:b/>
          <w:bCs/>
          <w:kern w:val="1"/>
          <w:sz w:val="24"/>
          <w:szCs w:val="24"/>
          <w:vertAlign w:val="superscript"/>
          <w:lang w:eastAsia="zh-CN"/>
        </w:rPr>
        <w:t>[</w:t>
      </w:r>
      <w:r w:rsidRPr="0058596A">
        <w:rPr>
          <w:rFonts w:ascii="Arial" w:hAnsi="Arial" w:cs="Arial" w:hint="eastAsia"/>
          <w:b/>
          <w:bCs/>
          <w:kern w:val="1"/>
          <w:sz w:val="24"/>
          <w:szCs w:val="24"/>
          <w:vertAlign w:val="superscript"/>
          <w:lang w:eastAsia="zh-CN"/>
        </w:rPr>
        <w:fldChar w:fldCharType="begin"/>
      </w:r>
      <w:r w:rsidRPr="0058596A">
        <w:rPr>
          <w:rFonts w:ascii="Arial" w:hAnsi="Arial" w:cs="Arial" w:hint="eastAsia"/>
          <w:b/>
          <w:bCs/>
          <w:kern w:val="1"/>
          <w:sz w:val="24"/>
          <w:szCs w:val="24"/>
          <w:vertAlign w:val="superscript"/>
          <w:lang w:eastAsia="zh-CN"/>
        </w:rPr>
        <w:instrText xml:space="preserve"> REF _Ref1135 \w \h </w:instrText>
      </w:r>
      <w:r w:rsidRPr="0058596A">
        <w:rPr>
          <w:rFonts w:ascii="Arial" w:hAnsi="Arial" w:cs="Arial" w:hint="eastAsia"/>
          <w:b/>
          <w:bCs/>
          <w:kern w:val="1"/>
          <w:sz w:val="24"/>
          <w:szCs w:val="24"/>
          <w:vertAlign w:val="superscript"/>
          <w:lang w:eastAsia="zh-CN"/>
        </w:rPr>
      </w:r>
      <w:r w:rsidRPr="0058596A">
        <w:rPr>
          <w:rFonts w:ascii="Arial" w:hAnsi="Arial" w:cs="Arial" w:hint="eastAsia"/>
          <w:b/>
          <w:bCs/>
          <w:kern w:val="1"/>
          <w:sz w:val="24"/>
          <w:szCs w:val="24"/>
          <w:vertAlign w:val="superscript"/>
          <w:lang w:eastAsia="zh-CN"/>
        </w:rPr>
        <w:fldChar w:fldCharType="separate"/>
      </w:r>
      <w:r w:rsidR="00F839D6">
        <w:rPr>
          <w:rFonts w:ascii="Arial" w:hAnsi="Arial" w:cs="Arial"/>
          <w:b/>
          <w:bCs/>
          <w:kern w:val="1"/>
          <w:sz w:val="24"/>
          <w:szCs w:val="24"/>
          <w:vertAlign w:val="superscript"/>
          <w:lang w:eastAsia="zh-CN"/>
        </w:rPr>
        <w:t>3</w:t>
      </w:r>
      <w:r w:rsidRPr="0058596A">
        <w:rPr>
          <w:rFonts w:ascii="Arial" w:hAnsi="Arial" w:cs="Arial" w:hint="eastAsia"/>
          <w:b/>
          <w:bCs/>
          <w:kern w:val="1"/>
          <w:sz w:val="24"/>
          <w:szCs w:val="24"/>
          <w:vertAlign w:val="superscript"/>
          <w:lang w:eastAsia="zh-CN"/>
        </w:rPr>
        <w:fldChar w:fldCharType="end"/>
      </w:r>
      <w:r w:rsidRPr="0058596A">
        <w:rPr>
          <w:rFonts w:ascii="Arial" w:hAnsi="Arial" w:cs="Arial" w:hint="eastAsia"/>
          <w:b/>
          <w:bCs/>
          <w:kern w:val="1"/>
          <w:sz w:val="24"/>
          <w:szCs w:val="24"/>
          <w:vertAlign w:val="superscript"/>
          <w:lang w:eastAsia="zh-CN"/>
        </w:rPr>
        <w:t>]</w:t>
      </w:r>
    </w:p>
    <w:p w:rsidR="008B3816" w:rsidRPr="0058596A" w:rsidRDefault="008B3816">
      <w:pPr>
        <w:wordWrap w:val="0"/>
        <w:adjustRightInd w:val="0"/>
        <w:snapToGrid w:val="0"/>
        <w:spacing w:line="360" w:lineRule="auto"/>
        <w:jc w:val="both"/>
        <w:rPr>
          <w:rFonts w:ascii="Arial" w:eastAsia="黑体" w:hAnsi="Arial" w:cs="Arial"/>
          <w:b/>
          <w:bCs/>
          <w:sz w:val="24"/>
          <w:szCs w:val="24"/>
          <w:lang w:eastAsia="zh-CN"/>
        </w:rPr>
      </w:pPr>
    </w:p>
    <w:p w:rsidR="008B3816" w:rsidRPr="0058596A" w:rsidRDefault="00A21475">
      <w:pPr>
        <w:numPr>
          <w:ilvl w:val="1"/>
          <w:numId w:val="1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益生</w:t>
      </w:r>
      <w:proofErr w:type="gramStart"/>
      <w:r w:rsidRPr="0058596A">
        <w:rPr>
          <w:rFonts w:ascii="Arial" w:hAnsi="Arial" w:cs="Arial"/>
          <w:kern w:val="1"/>
          <w:sz w:val="24"/>
          <w:szCs w:val="24"/>
          <w:lang w:eastAsia="zh-CN"/>
        </w:rPr>
        <w:t>菌需要</w:t>
      </w:r>
      <w:proofErr w:type="gramEnd"/>
      <w:r w:rsidRPr="0058596A">
        <w:rPr>
          <w:rFonts w:ascii="Arial" w:hAnsi="Arial" w:cs="Arial"/>
          <w:kern w:val="1"/>
          <w:sz w:val="24"/>
          <w:szCs w:val="24"/>
          <w:lang w:eastAsia="zh-CN"/>
        </w:rPr>
        <w:t>通过胃的酸性环境和结肠的碱性环境抵抗胆盐在小肠中生存。胃液</w:t>
      </w:r>
      <w:r w:rsidRPr="0058596A">
        <w:rPr>
          <w:rFonts w:ascii="Arial" w:hAnsi="Arial" w:cs="Arial"/>
          <w:kern w:val="1"/>
          <w:sz w:val="24"/>
          <w:szCs w:val="24"/>
          <w:lang w:eastAsia="zh-CN"/>
        </w:rPr>
        <w:t>pH</w:t>
      </w:r>
      <w:r w:rsidRPr="0058596A">
        <w:rPr>
          <w:rFonts w:ascii="Arial" w:hAnsi="Arial" w:cs="Arial"/>
          <w:kern w:val="1"/>
          <w:sz w:val="24"/>
          <w:szCs w:val="24"/>
          <w:lang w:eastAsia="zh-CN"/>
        </w:rPr>
        <w:t>在</w:t>
      </w:r>
      <w:r w:rsidRPr="0058596A">
        <w:rPr>
          <w:rFonts w:ascii="Arial" w:hAnsi="Arial" w:cs="Arial"/>
          <w:kern w:val="1"/>
          <w:sz w:val="24"/>
          <w:szCs w:val="24"/>
          <w:lang w:eastAsia="zh-CN"/>
        </w:rPr>
        <w:t>3.0</w:t>
      </w:r>
      <w:r w:rsidRPr="0058596A">
        <w:rPr>
          <w:rFonts w:ascii="Arial" w:hAnsi="Arial" w:cs="Arial"/>
          <w:kern w:val="1"/>
          <w:sz w:val="24"/>
          <w:szCs w:val="24"/>
          <w:lang w:eastAsia="zh-CN"/>
        </w:rPr>
        <w:t>左右，胃消化可以持续</w:t>
      </w:r>
      <w:r w:rsidRPr="0058596A">
        <w:rPr>
          <w:rFonts w:ascii="Arial" w:hAnsi="Arial" w:cs="Arial"/>
          <w:kern w:val="1"/>
          <w:sz w:val="24"/>
          <w:szCs w:val="24"/>
          <w:lang w:eastAsia="zh-CN"/>
        </w:rPr>
        <w:t>3</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。根据前期研究报道，筛选益生菌耐酸性的标准</w:t>
      </w:r>
      <w:r w:rsidRPr="0058596A">
        <w:rPr>
          <w:rFonts w:ascii="Arial" w:hAnsi="Arial" w:cs="Arial" w:hint="eastAsia"/>
          <w:kern w:val="1"/>
          <w:sz w:val="24"/>
          <w:szCs w:val="24"/>
          <w:lang w:eastAsia="zh-CN"/>
        </w:rPr>
        <w:t>是在</w:t>
      </w:r>
      <w:r w:rsidRPr="0058596A">
        <w:rPr>
          <w:rFonts w:ascii="Arial" w:hAnsi="Arial" w:cs="Arial"/>
          <w:kern w:val="1"/>
          <w:sz w:val="24"/>
          <w:szCs w:val="24"/>
          <w:lang w:eastAsia="zh-CN"/>
        </w:rPr>
        <w:t>pH</w:t>
      </w:r>
      <w:r w:rsidRPr="0058596A">
        <w:rPr>
          <w:rFonts w:ascii="Arial" w:hAnsi="Arial" w:cs="Arial" w:hint="eastAsia"/>
          <w:kern w:val="1"/>
          <w:sz w:val="24"/>
          <w:szCs w:val="24"/>
          <w:lang w:eastAsia="zh-CN"/>
        </w:rPr>
        <w:t>为</w:t>
      </w:r>
      <w:r w:rsidRPr="0058596A">
        <w:rPr>
          <w:rFonts w:ascii="Arial" w:hAnsi="Arial" w:cs="Arial"/>
          <w:kern w:val="1"/>
          <w:sz w:val="24"/>
          <w:szCs w:val="24"/>
          <w:lang w:eastAsia="zh-CN"/>
        </w:rPr>
        <w:t>3.0</w:t>
      </w:r>
      <w:r w:rsidRPr="0058596A">
        <w:rPr>
          <w:rFonts w:ascii="Arial" w:hAnsi="Arial" w:cs="Arial" w:hint="eastAsia"/>
          <w:kern w:val="1"/>
          <w:sz w:val="24"/>
          <w:szCs w:val="24"/>
          <w:lang w:eastAsia="zh-CN"/>
        </w:rPr>
        <w:t>的条件下持续培养</w:t>
      </w:r>
      <w:r w:rsidRPr="0058596A">
        <w:rPr>
          <w:rFonts w:ascii="Arial" w:hAnsi="Arial" w:cs="Arial"/>
          <w:kern w:val="1"/>
          <w:sz w:val="24"/>
          <w:szCs w:val="24"/>
          <w:lang w:eastAsia="zh-CN"/>
        </w:rPr>
        <w:t>3</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。人胆汁的生理浓度在</w:t>
      </w:r>
      <w:r w:rsidRPr="0058596A">
        <w:rPr>
          <w:rFonts w:ascii="Arial" w:hAnsi="Arial" w:cs="Arial"/>
          <w:kern w:val="1"/>
          <w:sz w:val="24"/>
          <w:szCs w:val="24"/>
          <w:lang w:eastAsia="zh-CN"/>
        </w:rPr>
        <w:t>0.3% ~ 0.5%</w:t>
      </w:r>
      <w:r w:rsidRPr="0058596A">
        <w:rPr>
          <w:rFonts w:ascii="Arial" w:hAnsi="Arial" w:cs="Arial"/>
          <w:kern w:val="1"/>
          <w:sz w:val="24"/>
          <w:szCs w:val="24"/>
          <w:lang w:eastAsia="zh-CN"/>
        </w:rPr>
        <w:t>之间，食物通过小肠的时间约为</w:t>
      </w:r>
      <w:r w:rsidRPr="0058596A">
        <w:rPr>
          <w:rFonts w:ascii="Arial" w:hAnsi="Arial" w:cs="Arial"/>
          <w:kern w:val="1"/>
          <w:sz w:val="24"/>
          <w:szCs w:val="24"/>
          <w:lang w:eastAsia="zh-CN"/>
        </w:rPr>
        <w:t>4</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，胆汁的平均浓度为</w:t>
      </w:r>
      <w:r w:rsidRPr="0058596A">
        <w:rPr>
          <w:rFonts w:ascii="Arial" w:hAnsi="Arial" w:cs="Arial"/>
          <w:kern w:val="1"/>
          <w:sz w:val="24"/>
          <w:szCs w:val="24"/>
          <w:lang w:eastAsia="zh-CN"/>
        </w:rPr>
        <w:t>0.3%</w:t>
      </w:r>
      <w:r w:rsidRPr="0058596A">
        <w:rPr>
          <w:rFonts w:ascii="Arial" w:hAnsi="Arial" w:cs="Arial"/>
          <w:kern w:val="1"/>
          <w:sz w:val="24"/>
          <w:szCs w:val="24"/>
          <w:lang w:eastAsia="zh-CN"/>
        </w:rPr>
        <w:t>。通过模拟胃肠道环境，比较低</w:t>
      </w:r>
      <w:r w:rsidRPr="0058596A">
        <w:rPr>
          <w:rFonts w:ascii="Arial" w:hAnsi="Arial" w:cs="Arial"/>
          <w:kern w:val="1"/>
          <w:sz w:val="24"/>
          <w:szCs w:val="24"/>
          <w:lang w:eastAsia="zh-CN"/>
        </w:rPr>
        <w:t>pH</w:t>
      </w:r>
      <w:r w:rsidRPr="0058596A">
        <w:rPr>
          <w:rFonts w:ascii="Arial" w:hAnsi="Arial" w:cs="Arial"/>
          <w:kern w:val="1"/>
          <w:sz w:val="24"/>
          <w:szCs w:val="24"/>
          <w:lang w:eastAsia="zh-CN"/>
        </w:rPr>
        <w:t>环境和高胆汁浓度环境，评价实验菌株作为益生菌的可行性。</w:t>
      </w:r>
    </w:p>
    <w:p w:rsidR="008B3816" w:rsidRPr="0058596A" w:rsidRDefault="00A21475">
      <w:pPr>
        <w:numPr>
          <w:ilvl w:val="1"/>
          <w:numId w:val="1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4</w:t>
      </w:r>
      <w:r w:rsidRPr="0058596A">
        <w:rPr>
          <w:rFonts w:ascii="Arial" w:hAnsi="Arial" w:cs="Arial"/>
          <w:kern w:val="1"/>
          <w:sz w:val="24"/>
          <w:szCs w:val="24"/>
          <w:lang w:eastAsia="zh-CN"/>
        </w:rPr>
        <w:t>株乳酸菌菌株经过</w:t>
      </w:r>
      <w:r w:rsidRPr="0058596A">
        <w:rPr>
          <w:rFonts w:ascii="Arial" w:hAnsi="Arial" w:cs="Arial"/>
          <w:kern w:val="1"/>
          <w:sz w:val="24"/>
          <w:szCs w:val="24"/>
          <w:lang w:eastAsia="zh-CN"/>
        </w:rPr>
        <w:t>3</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的模拟胃液处理和</w:t>
      </w:r>
      <w:r w:rsidRPr="0058596A">
        <w:rPr>
          <w:rFonts w:ascii="Arial" w:hAnsi="Arial" w:cs="Arial"/>
          <w:kern w:val="1"/>
          <w:sz w:val="24"/>
          <w:szCs w:val="24"/>
          <w:lang w:eastAsia="zh-CN"/>
        </w:rPr>
        <w:t>4</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的模拟胰液处理后的存活率如图</w:t>
      </w:r>
      <w:r w:rsidRPr="0058596A">
        <w:rPr>
          <w:rFonts w:ascii="Arial" w:hAnsi="Arial" w:cs="Arial"/>
          <w:kern w:val="1"/>
          <w:sz w:val="24"/>
          <w:szCs w:val="24"/>
          <w:lang w:eastAsia="zh-CN"/>
        </w:rPr>
        <w:t>3</w:t>
      </w:r>
      <w:r w:rsidRPr="0058596A">
        <w:rPr>
          <w:rFonts w:ascii="Arial" w:hAnsi="Arial" w:cs="Arial"/>
          <w:kern w:val="1"/>
          <w:sz w:val="24"/>
          <w:szCs w:val="24"/>
          <w:lang w:eastAsia="zh-CN"/>
        </w:rPr>
        <w:t>所示。这</w:t>
      </w:r>
      <w:r w:rsidRPr="0058596A">
        <w:rPr>
          <w:rFonts w:ascii="Arial" w:hAnsi="Arial" w:cs="Arial"/>
          <w:kern w:val="1"/>
          <w:sz w:val="24"/>
          <w:szCs w:val="24"/>
          <w:lang w:eastAsia="zh-CN"/>
        </w:rPr>
        <w:t>4</w:t>
      </w:r>
      <w:r w:rsidRPr="0058596A">
        <w:rPr>
          <w:rFonts w:ascii="Arial" w:hAnsi="Arial" w:cs="Arial"/>
          <w:kern w:val="1"/>
          <w:sz w:val="24"/>
          <w:szCs w:val="24"/>
          <w:lang w:eastAsia="zh-CN"/>
        </w:rPr>
        <w:t>株乳酸菌菌株在模拟胃液中培养</w:t>
      </w:r>
      <w:r w:rsidRPr="0058596A">
        <w:rPr>
          <w:rFonts w:ascii="Arial" w:hAnsi="Arial" w:cs="Arial"/>
          <w:kern w:val="1"/>
          <w:sz w:val="24"/>
          <w:szCs w:val="24"/>
          <w:lang w:eastAsia="zh-CN"/>
        </w:rPr>
        <w:t>3</w:t>
      </w:r>
      <w:r w:rsidRPr="0058596A">
        <w:rPr>
          <w:rFonts w:ascii="Arial" w:hAnsi="Arial" w:cs="Arial" w:hint="eastAsia"/>
          <w:kern w:val="1"/>
          <w:sz w:val="24"/>
          <w:szCs w:val="24"/>
          <w:lang w:eastAsia="zh-CN"/>
        </w:rPr>
        <w:t xml:space="preserve"> h</w:t>
      </w:r>
      <w:r w:rsidRPr="0058596A">
        <w:rPr>
          <w:rFonts w:ascii="Arial" w:hAnsi="Arial" w:cs="Arial"/>
          <w:kern w:val="1"/>
          <w:sz w:val="24"/>
          <w:szCs w:val="24"/>
          <w:lang w:eastAsia="zh-CN"/>
        </w:rPr>
        <w:t>后存活率都很高。结果显示，随着培养时间的增长，四株乳酸菌的存活率下降。</w:t>
      </w:r>
    </w:p>
    <w:p w:rsidR="008B3816" w:rsidRPr="0058596A" w:rsidRDefault="00A21475">
      <w:pPr>
        <w:numPr>
          <w:ilvl w:val="1"/>
          <w:numId w:val="15"/>
        </w:numPr>
        <w:wordWrap w:val="0"/>
        <w:adjustRightInd w:val="0"/>
        <w:snapToGrid w:val="0"/>
        <w:spacing w:line="360" w:lineRule="auto"/>
        <w:ind w:leftChars="200" w:left="880" w:hangingChars="200" w:hanging="480"/>
        <w:jc w:val="both"/>
        <w:rPr>
          <w:rFonts w:ascii="Arial" w:hAnsi="Arial" w:cs="Arial"/>
          <w:kern w:val="1"/>
          <w:sz w:val="24"/>
          <w:szCs w:val="24"/>
          <w:lang w:eastAsia="zh-CN"/>
        </w:rPr>
      </w:pPr>
      <w:r w:rsidRPr="0058596A">
        <w:rPr>
          <w:rFonts w:ascii="Arial" w:hAnsi="Arial" w:cs="Arial" w:hint="eastAsia"/>
          <w:kern w:val="1"/>
          <w:sz w:val="24"/>
          <w:szCs w:val="24"/>
          <w:lang w:eastAsia="zh-CN"/>
        </w:rPr>
        <w:t xml:space="preserve"> </w:t>
      </w:r>
      <w:r w:rsidRPr="0058596A">
        <w:rPr>
          <w:rFonts w:ascii="Arial" w:hAnsi="Arial" w:cs="Arial"/>
          <w:kern w:val="1"/>
          <w:sz w:val="24"/>
          <w:szCs w:val="24"/>
          <w:lang w:eastAsia="zh-CN"/>
        </w:rPr>
        <w:t>在</w:t>
      </w:r>
      <w:r w:rsidRPr="0058596A">
        <w:rPr>
          <w:rFonts w:ascii="Arial" w:hAnsi="Arial" w:cs="Arial"/>
          <w:kern w:val="1"/>
          <w:sz w:val="24"/>
          <w:szCs w:val="24"/>
          <w:lang w:eastAsia="zh-CN"/>
        </w:rPr>
        <w:t>pH 3.0</w:t>
      </w:r>
      <w:r w:rsidRPr="0058596A">
        <w:rPr>
          <w:rFonts w:ascii="Arial" w:hAnsi="Arial" w:cs="Arial"/>
          <w:kern w:val="1"/>
          <w:sz w:val="24"/>
          <w:szCs w:val="24"/>
          <w:lang w:eastAsia="zh-CN"/>
        </w:rPr>
        <w:t>时，</w:t>
      </w:r>
      <w:r w:rsidRPr="0058596A">
        <w:rPr>
          <w:rFonts w:ascii="Arial" w:hAnsi="Arial" w:cs="Arial"/>
          <w:kern w:val="1"/>
          <w:sz w:val="24"/>
          <w:szCs w:val="24"/>
          <w:lang w:eastAsia="zh-CN"/>
        </w:rPr>
        <w:t>HSM-1</w:t>
      </w:r>
      <w:r w:rsidRPr="0058596A">
        <w:rPr>
          <w:rFonts w:ascii="Arial" w:hAnsi="Arial" w:cs="Arial"/>
          <w:kern w:val="1"/>
          <w:sz w:val="24"/>
          <w:szCs w:val="24"/>
          <w:lang w:eastAsia="zh-CN"/>
        </w:rPr>
        <w:t>和</w:t>
      </w:r>
      <w:r w:rsidRPr="0058596A">
        <w:rPr>
          <w:rFonts w:ascii="Arial" w:hAnsi="Arial" w:cs="Arial"/>
          <w:kern w:val="1"/>
          <w:sz w:val="24"/>
          <w:szCs w:val="24"/>
          <w:lang w:eastAsia="zh-CN"/>
        </w:rPr>
        <w:t>HSM-10</w:t>
      </w:r>
      <w:r w:rsidRPr="0058596A">
        <w:rPr>
          <w:rFonts w:ascii="Arial" w:hAnsi="Arial" w:cs="Arial"/>
          <w:kern w:val="1"/>
          <w:sz w:val="24"/>
          <w:szCs w:val="24"/>
          <w:lang w:eastAsia="zh-CN"/>
        </w:rPr>
        <w:t>的存活率分别提高了</w:t>
      </w:r>
      <w:r w:rsidRPr="0058596A">
        <w:rPr>
          <w:rFonts w:ascii="Arial" w:hAnsi="Arial" w:cs="Arial"/>
          <w:kern w:val="1"/>
          <w:sz w:val="24"/>
          <w:szCs w:val="24"/>
          <w:lang w:eastAsia="zh-CN"/>
        </w:rPr>
        <w:t>0.125</w:t>
      </w:r>
      <w:r w:rsidRPr="0058596A">
        <w:rPr>
          <w:rFonts w:ascii="Arial" w:hAnsi="Arial" w:cs="Arial"/>
          <w:sz w:val="24"/>
          <w:szCs w:val="24"/>
        </w:rPr>
        <w:t>Log</w:t>
      </w:r>
      <w:r w:rsidRPr="0058596A">
        <w:rPr>
          <w:rFonts w:ascii="Arial" w:hAnsi="Arial" w:cs="Arial"/>
          <w:sz w:val="24"/>
          <w:szCs w:val="24"/>
          <w:vertAlign w:val="subscript"/>
        </w:rPr>
        <w:t>10</w:t>
      </w:r>
      <w:r w:rsidRPr="0058596A">
        <w:rPr>
          <w:rFonts w:ascii="Arial" w:hAnsi="Arial" w:cs="Arial"/>
          <w:sz w:val="24"/>
          <w:szCs w:val="24"/>
        </w:rPr>
        <w:t xml:space="preserve"> CFU/mL</w:t>
      </w:r>
      <w:r w:rsidRPr="0058596A">
        <w:rPr>
          <w:rFonts w:ascii="Arial" w:hAnsi="Arial" w:cs="Arial"/>
          <w:kern w:val="1"/>
          <w:sz w:val="24"/>
          <w:szCs w:val="24"/>
          <w:lang w:eastAsia="zh-CN"/>
        </w:rPr>
        <w:t>和</w:t>
      </w:r>
      <w:r w:rsidRPr="0058596A">
        <w:rPr>
          <w:rFonts w:ascii="Arial" w:hAnsi="Arial" w:cs="Arial"/>
          <w:kern w:val="1"/>
          <w:sz w:val="24"/>
          <w:szCs w:val="24"/>
          <w:lang w:eastAsia="zh-CN"/>
        </w:rPr>
        <w:t>0.064</w:t>
      </w:r>
      <w:r w:rsidRPr="0058596A">
        <w:rPr>
          <w:rFonts w:ascii="Arial" w:hAnsi="Arial" w:cs="Arial"/>
          <w:sz w:val="24"/>
          <w:szCs w:val="24"/>
        </w:rPr>
        <w:t>Log</w:t>
      </w:r>
      <w:r w:rsidRPr="0058596A">
        <w:rPr>
          <w:rFonts w:ascii="Arial" w:hAnsi="Arial" w:cs="Arial"/>
          <w:sz w:val="24"/>
          <w:szCs w:val="24"/>
          <w:vertAlign w:val="subscript"/>
        </w:rPr>
        <w:t>10</w:t>
      </w:r>
      <w:r w:rsidRPr="0058596A">
        <w:rPr>
          <w:rFonts w:ascii="Arial" w:hAnsi="Arial" w:cs="Arial"/>
          <w:sz w:val="24"/>
          <w:szCs w:val="24"/>
        </w:rPr>
        <w:t xml:space="preserve"> CFU/mL</w:t>
      </w:r>
      <w:r w:rsidRPr="0058596A">
        <w:rPr>
          <w:rFonts w:ascii="Arial" w:hAnsi="Arial" w:cs="Arial"/>
          <w:kern w:val="1"/>
          <w:sz w:val="24"/>
          <w:szCs w:val="24"/>
          <w:lang w:eastAsia="zh-CN"/>
        </w:rPr>
        <w:t>，生存率高于</w:t>
      </w:r>
      <w:r w:rsidRPr="0058596A">
        <w:rPr>
          <w:rFonts w:ascii="Arial" w:hAnsi="Arial" w:cs="Arial"/>
          <w:kern w:val="1"/>
          <w:sz w:val="24"/>
          <w:szCs w:val="24"/>
          <w:lang w:eastAsia="zh-CN"/>
        </w:rPr>
        <w:t>100%</w:t>
      </w:r>
      <w:r w:rsidRPr="0058596A">
        <w:rPr>
          <w:rFonts w:ascii="Arial" w:hAnsi="Arial" w:cs="Arial"/>
          <w:kern w:val="1"/>
          <w:sz w:val="24"/>
          <w:szCs w:val="24"/>
          <w:lang w:eastAsia="zh-CN"/>
        </w:rPr>
        <w:t>，而</w:t>
      </w:r>
      <w:r w:rsidRPr="0058596A">
        <w:rPr>
          <w:rFonts w:ascii="Arial" w:hAnsi="Arial" w:cs="Arial"/>
          <w:kern w:val="1"/>
          <w:sz w:val="24"/>
          <w:szCs w:val="24"/>
          <w:lang w:eastAsia="zh-CN"/>
        </w:rPr>
        <w:t>HSM-14</w:t>
      </w:r>
      <w:r w:rsidRPr="0058596A">
        <w:rPr>
          <w:rFonts w:ascii="Arial" w:hAnsi="Arial" w:cs="Arial"/>
          <w:kern w:val="1"/>
          <w:sz w:val="24"/>
          <w:szCs w:val="24"/>
          <w:lang w:eastAsia="zh-CN"/>
        </w:rPr>
        <w:t>和</w:t>
      </w:r>
      <w:r w:rsidRPr="0058596A">
        <w:rPr>
          <w:rFonts w:ascii="Arial" w:hAnsi="Arial" w:cs="Arial"/>
          <w:kern w:val="1"/>
          <w:sz w:val="24"/>
          <w:szCs w:val="24"/>
          <w:lang w:eastAsia="zh-CN"/>
        </w:rPr>
        <w:t>HSM-18</w:t>
      </w:r>
      <w:r w:rsidRPr="0058596A">
        <w:rPr>
          <w:rFonts w:ascii="Arial" w:hAnsi="Arial" w:cs="Arial"/>
          <w:kern w:val="1"/>
          <w:sz w:val="24"/>
          <w:szCs w:val="24"/>
          <w:lang w:eastAsia="zh-CN"/>
        </w:rPr>
        <w:t>的存活率分别降低了</w:t>
      </w:r>
      <w:r w:rsidRPr="0058596A">
        <w:rPr>
          <w:rFonts w:ascii="Arial" w:hAnsi="Arial" w:cs="Arial"/>
          <w:kern w:val="1"/>
          <w:sz w:val="24"/>
          <w:szCs w:val="24"/>
          <w:lang w:eastAsia="zh-CN"/>
        </w:rPr>
        <w:t>0.012</w:t>
      </w:r>
      <w:r w:rsidRPr="0058596A">
        <w:rPr>
          <w:rFonts w:ascii="Arial" w:hAnsi="Arial" w:cs="Arial"/>
          <w:sz w:val="24"/>
          <w:szCs w:val="24"/>
        </w:rPr>
        <w:t>Log</w:t>
      </w:r>
      <w:r w:rsidRPr="0058596A">
        <w:rPr>
          <w:rFonts w:ascii="Arial" w:hAnsi="Arial" w:cs="Arial"/>
          <w:sz w:val="24"/>
          <w:szCs w:val="24"/>
          <w:vertAlign w:val="subscript"/>
        </w:rPr>
        <w:t>10</w:t>
      </w:r>
      <w:r w:rsidRPr="0058596A">
        <w:rPr>
          <w:rFonts w:ascii="Arial" w:hAnsi="Arial" w:cs="Arial"/>
          <w:sz w:val="24"/>
          <w:szCs w:val="24"/>
        </w:rPr>
        <w:t xml:space="preserve"> CFU/mL</w:t>
      </w:r>
      <w:r w:rsidRPr="0058596A">
        <w:rPr>
          <w:rFonts w:ascii="Arial" w:hAnsi="Arial" w:cs="Arial"/>
          <w:kern w:val="1"/>
          <w:sz w:val="24"/>
          <w:szCs w:val="24"/>
          <w:lang w:eastAsia="zh-CN"/>
        </w:rPr>
        <w:t>和</w:t>
      </w:r>
      <w:r w:rsidRPr="0058596A">
        <w:rPr>
          <w:rFonts w:ascii="Arial" w:hAnsi="Arial" w:cs="Arial"/>
          <w:kern w:val="1"/>
          <w:sz w:val="24"/>
          <w:szCs w:val="24"/>
          <w:lang w:eastAsia="zh-CN"/>
        </w:rPr>
        <w:t>0.065</w:t>
      </w:r>
      <w:r w:rsidRPr="0058596A">
        <w:rPr>
          <w:rFonts w:ascii="Arial" w:hAnsi="Arial" w:cs="Arial"/>
          <w:sz w:val="24"/>
          <w:szCs w:val="24"/>
        </w:rPr>
        <w:t>Log</w:t>
      </w:r>
      <w:r w:rsidRPr="0058596A">
        <w:rPr>
          <w:rFonts w:ascii="Arial" w:hAnsi="Arial" w:cs="Arial"/>
          <w:sz w:val="24"/>
          <w:szCs w:val="24"/>
          <w:vertAlign w:val="subscript"/>
        </w:rPr>
        <w:t>10</w:t>
      </w:r>
      <w:r w:rsidRPr="0058596A">
        <w:rPr>
          <w:rFonts w:ascii="Arial" w:hAnsi="Arial" w:cs="Arial"/>
          <w:sz w:val="24"/>
          <w:szCs w:val="24"/>
        </w:rPr>
        <w:t xml:space="preserve"> CFU/mL</w:t>
      </w:r>
      <w:r w:rsidRPr="0058596A">
        <w:rPr>
          <w:rFonts w:ascii="Arial" w:hAnsi="Arial" w:cs="Arial"/>
          <w:kern w:val="1"/>
          <w:sz w:val="24"/>
          <w:szCs w:val="24"/>
          <w:lang w:eastAsia="zh-CN"/>
        </w:rPr>
        <w:t>。此外，所有</w:t>
      </w:r>
      <w:r w:rsidRPr="0058596A">
        <w:rPr>
          <w:rFonts w:ascii="Arial" w:hAnsi="Arial" w:cs="Arial"/>
          <w:kern w:val="1"/>
          <w:sz w:val="24"/>
          <w:szCs w:val="24"/>
          <w:lang w:eastAsia="zh-CN"/>
        </w:rPr>
        <w:t>4</w:t>
      </w:r>
      <w:r w:rsidRPr="0058596A">
        <w:rPr>
          <w:rFonts w:ascii="Arial" w:hAnsi="Arial" w:cs="Arial"/>
          <w:kern w:val="1"/>
          <w:sz w:val="24"/>
          <w:szCs w:val="24"/>
          <w:lang w:eastAsia="zh-CN"/>
        </w:rPr>
        <w:t>株乳酸菌菌株在模拟胰液中存活率均下降。暴露于模拟胰液</w:t>
      </w:r>
      <w:r w:rsidRPr="0058596A">
        <w:rPr>
          <w:rFonts w:ascii="Arial" w:hAnsi="Arial" w:cs="Arial"/>
          <w:kern w:val="1"/>
          <w:sz w:val="24"/>
          <w:szCs w:val="24"/>
          <w:lang w:eastAsia="zh-CN"/>
        </w:rPr>
        <w:t xml:space="preserve"> 4</w:t>
      </w:r>
      <w:r w:rsidRPr="0058596A">
        <w:rPr>
          <w:rFonts w:ascii="Arial" w:hAnsi="Arial" w:cs="Arial" w:hint="eastAsia"/>
          <w:kern w:val="1"/>
          <w:sz w:val="24"/>
          <w:szCs w:val="24"/>
          <w:lang w:eastAsia="zh-CN"/>
        </w:rPr>
        <w:t xml:space="preserve"> </w:t>
      </w:r>
      <w:r w:rsidRPr="0058596A">
        <w:rPr>
          <w:rFonts w:ascii="Arial" w:hAnsi="Arial" w:cs="Arial" w:hint="eastAsia"/>
          <w:kern w:val="1"/>
          <w:sz w:val="24"/>
          <w:szCs w:val="24"/>
          <w:lang w:eastAsia="zh-CN"/>
        </w:rPr>
        <w:t>h</w:t>
      </w:r>
      <w:r w:rsidRPr="0058596A">
        <w:rPr>
          <w:rFonts w:ascii="Arial" w:hAnsi="Arial" w:cs="Arial"/>
          <w:kern w:val="1"/>
          <w:sz w:val="24"/>
          <w:szCs w:val="24"/>
          <w:lang w:eastAsia="zh-CN"/>
        </w:rPr>
        <w:t>后，</w:t>
      </w:r>
      <w:r w:rsidRPr="0058596A">
        <w:rPr>
          <w:rFonts w:ascii="Arial" w:hAnsi="Arial" w:cs="Arial"/>
          <w:kern w:val="1"/>
          <w:sz w:val="24"/>
          <w:szCs w:val="24"/>
          <w:lang w:eastAsia="zh-CN"/>
        </w:rPr>
        <w:t>HSM-1</w:t>
      </w:r>
      <w:r w:rsidRPr="0058596A">
        <w:rPr>
          <w:rFonts w:ascii="Arial" w:hAnsi="Arial" w:cs="Arial"/>
          <w:kern w:val="1"/>
          <w:sz w:val="24"/>
          <w:szCs w:val="24"/>
          <w:lang w:eastAsia="zh-CN"/>
        </w:rPr>
        <w:t>的存活率下降最大，约为</w:t>
      </w:r>
      <w:r w:rsidRPr="0058596A">
        <w:rPr>
          <w:rFonts w:ascii="Arial" w:hAnsi="Arial" w:cs="Arial"/>
          <w:kern w:val="1"/>
          <w:sz w:val="24"/>
          <w:szCs w:val="24"/>
          <w:lang w:eastAsia="zh-CN"/>
        </w:rPr>
        <w:t xml:space="preserve">3.208 </w:t>
      </w:r>
      <w:r w:rsidRPr="0058596A">
        <w:rPr>
          <w:rFonts w:ascii="Arial" w:hAnsi="Arial" w:cs="Arial"/>
          <w:sz w:val="24"/>
          <w:szCs w:val="24"/>
        </w:rPr>
        <w:t>Log</w:t>
      </w:r>
      <w:r w:rsidRPr="0058596A">
        <w:rPr>
          <w:rFonts w:ascii="Arial" w:hAnsi="Arial" w:cs="Arial"/>
          <w:sz w:val="24"/>
          <w:szCs w:val="24"/>
          <w:vertAlign w:val="subscript"/>
        </w:rPr>
        <w:t>10</w:t>
      </w:r>
      <w:r w:rsidRPr="0058596A">
        <w:rPr>
          <w:rFonts w:ascii="Arial" w:hAnsi="Arial" w:cs="Arial"/>
          <w:sz w:val="24"/>
          <w:szCs w:val="24"/>
        </w:rPr>
        <w:t xml:space="preserve"> CFU/mL</w:t>
      </w:r>
      <w:r w:rsidRPr="0058596A">
        <w:rPr>
          <w:rFonts w:ascii="Arial" w:hAnsi="Arial" w:cs="Arial"/>
          <w:kern w:val="1"/>
          <w:sz w:val="24"/>
          <w:szCs w:val="24"/>
          <w:lang w:eastAsia="zh-CN"/>
        </w:rPr>
        <w:t>，其次是</w:t>
      </w:r>
      <w:r w:rsidRPr="0058596A">
        <w:rPr>
          <w:rFonts w:ascii="Arial" w:hAnsi="Arial" w:cs="Arial"/>
          <w:kern w:val="1"/>
          <w:sz w:val="24"/>
          <w:szCs w:val="24"/>
          <w:lang w:eastAsia="zh-CN"/>
        </w:rPr>
        <w:t>HSM-10</w:t>
      </w:r>
      <w:r w:rsidRPr="0058596A">
        <w:rPr>
          <w:rFonts w:ascii="Arial" w:hAnsi="Arial" w:cs="Arial"/>
          <w:kern w:val="1"/>
          <w:sz w:val="24"/>
          <w:szCs w:val="24"/>
          <w:lang w:eastAsia="zh-CN"/>
        </w:rPr>
        <w:t>下降</w:t>
      </w:r>
      <w:r w:rsidRPr="0058596A">
        <w:rPr>
          <w:rFonts w:ascii="Arial" w:hAnsi="Arial" w:cs="Arial"/>
          <w:kern w:val="1"/>
          <w:sz w:val="24"/>
          <w:szCs w:val="24"/>
          <w:lang w:eastAsia="zh-CN"/>
        </w:rPr>
        <w:t>3.186</w:t>
      </w:r>
      <w:r w:rsidRPr="0058596A">
        <w:rPr>
          <w:rFonts w:ascii="Arial" w:hAnsi="Arial" w:cs="Arial"/>
          <w:sz w:val="24"/>
          <w:szCs w:val="24"/>
        </w:rPr>
        <w:lastRenderedPageBreak/>
        <w:t>Log</w:t>
      </w:r>
      <w:r w:rsidRPr="0058596A">
        <w:rPr>
          <w:rFonts w:ascii="Arial" w:hAnsi="Arial" w:cs="Arial"/>
          <w:sz w:val="24"/>
          <w:szCs w:val="24"/>
          <w:vertAlign w:val="subscript"/>
        </w:rPr>
        <w:t>10</w:t>
      </w:r>
      <w:r w:rsidRPr="0058596A">
        <w:rPr>
          <w:rFonts w:ascii="Arial" w:hAnsi="Arial" w:cs="Arial"/>
          <w:sz w:val="24"/>
          <w:szCs w:val="24"/>
        </w:rPr>
        <w:t xml:space="preserve"> CFU/ml </w:t>
      </w:r>
      <w:r w:rsidRPr="0058596A">
        <w:rPr>
          <w:rFonts w:ascii="Arial" w:hAnsi="Arial" w:cs="Arial"/>
          <w:kern w:val="1"/>
          <w:sz w:val="24"/>
          <w:szCs w:val="24"/>
          <w:lang w:eastAsia="zh-CN"/>
        </w:rPr>
        <w:t>SM-14</w:t>
      </w:r>
      <w:r w:rsidRPr="0058596A">
        <w:rPr>
          <w:rFonts w:ascii="Arial" w:hAnsi="Arial" w:cs="Arial"/>
          <w:kern w:val="1"/>
          <w:sz w:val="24"/>
          <w:szCs w:val="24"/>
          <w:lang w:eastAsia="zh-CN"/>
        </w:rPr>
        <w:t>和</w:t>
      </w:r>
      <w:r w:rsidRPr="0058596A">
        <w:rPr>
          <w:rFonts w:ascii="Arial" w:hAnsi="Arial" w:cs="Arial"/>
          <w:kern w:val="1"/>
          <w:sz w:val="24"/>
          <w:szCs w:val="24"/>
          <w:lang w:eastAsia="zh-CN"/>
        </w:rPr>
        <w:t>HSM-18</w:t>
      </w:r>
      <w:r w:rsidRPr="0058596A">
        <w:rPr>
          <w:rFonts w:ascii="Arial" w:hAnsi="Arial" w:cs="Arial"/>
          <w:kern w:val="1"/>
          <w:sz w:val="24"/>
          <w:szCs w:val="24"/>
          <w:lang w:eastAsia="zh-CN"/>
        </w:rPr>
        <w:t>分别下降</w:t>
      </w:r>
      <w:r w:rsidRPr="0058596A">
        <w:rPr>
          <w:rFonts w:ascii="Arial" w:hAnsi="Arial" w:cs="Arial"/>
          <w:kern w:val="1"/>
          <w:sz w:val="24"/>
          <w:szCs w:val="24"/>
          <w:lang w:eastAsia="zh-CN"/>
        </w:rPr>
        <w:t>2.28</w:t>
      </w:r>
      <w:r w:rsidRPr="0058596A">
        <w:rPr>
          <w:rFonts w:ascii="Arial" w:hAnsi="Arial" w:cs="Arial"/>
          <w:sz w:val="24"/>
          <w:szCs w:val="24"/>
        </w:rPr>
        <w:t>Log</w:t>
      </w:r>
      <w:r w:rsidRPr="0058596A">
        <w:rPr>
          <w:rFonts w:ascii="Arial" w:hAnsi="Arial" w:cs="Arial"/>
          <w:sz w:val="24"/>
          <w:szCs w:val="24"/>
          <w:vertAlign w:val="subscript"/>
        </w:rPr>
        <w:t>10</w:t>
      </w:r>
      <w:r w:rsidRPr="0058596A">
        <w:rPr>
          <w:rFonts w:ascii="Arial" w:hAnsi="Arial" w:cs="Arial"/>
          <w:sz w:val="24"/>
          <w:szCs w:val="24"/>
        </w:rPr>
        <w:t xml:space="preserve"> CFU/ml </w:t>
      </w:r>
      <w:r w:rsidRPr="0058596A">
        <w:rPr>
          <w:rFonts w:ascii="Arial" w:hAnsi="Arial" w:cs="Arial"/>
          <w:kern w:val="1"/>
          <w:sz w:val="24"/>
          <w:szCs w:val="24"/>
          <w:lang w:eastAsia="zh-CN"/>
        </w:rPr>
        <w:t>.674Log10 CFU/ml</w:t>
      </w:r>
      <w:r w:rsidRPr="0058596A">
        <w:rPr>
          <w:rFonts w:ascii="Arial" w:hAnsi="Arial" w:cs="Arial"/>
          <w:kern w:val="1"/>
          <w:sz w:val="24"/>
          <w:szCs w:val="24"/>
          <w:lang w:eastAsia="zh-CN"/>
        </w:rPr>
        <w:t>这四种菌株中，</w:t>
      </w:r>
      <w:r w:rsidRPr="0058596A">
        <w:rPr>
          <w:rFonts w:ascii="Arial" w:hAnsi="Arial" w:cs="Arial"/>
          <w:kern w:val="1"/>
          <w:sz w:val="24"/>
          <w:szCs w:val="24"/>
          <w:lang w:eastAsia="zh-CN"/>
        </w:rPr>
        <w:t>HSM-1</w:t>
      </w:r>
      <w:r w:rsidRPr="0058596A">
        <w:rPr>
          <w:rFonts w:ascii="Arial" w:hAnsi="Arial" w:cs="Arial"/>
          <w:kern w:val="1"/>
          <w:sz w:val="24"/>
          <w:szCs w:val="24"/>
          <w:lang w:eastAsia="zh-CN"/>
        </w:rPr>
        <w:t>对胆盐最耐受。鉴于不同的生存率，</w:t>
      </w:r>
      <w:r w:rsidRPr="0058596A">
        <w:rPr>
          <w:rFonts w:ascii="Arial" w:hAnsi="Arial" w:cs="Arial"/>
          <w:kern w:val="1"/>
          <w:sz w:val="24"/>
          <w:szCs w:val="24"/>
          <w:lang w:eastAsia="zh-CN"/>
        </w:rPr>
        <w:t>HSM-14</w:t>
      </w:r>
      <w:r w:rsidRPr="0058596A">
        <w:rPr>
          <w:rFonts w:ascii="Arial" w:hAnsi="Arial" w:cs="Arial"/>
          <w:kern w:val="1"/>
          <w:sz w:val="24"/>
          <w:szCs w:val="24"/>
          <w:lang w:eastAsia="zh-CN"/>
        </w:rPr>
        <w:t>的</w:t>
      </w:r>
      <w:r w:rsidRPr="0058596A">
        <w:rPr>
          <w:rFonts w:ascii="Arial" w:hAnsi="Arial" w:cs="Arial"/>
          <w:kern w:val="1"/>
          <w:sz w:val="24"/>
          <w:szCs w:val="24"/>
          <w:lang w:eastAsia="zh-CN"/>
        </w:rPr>
        <w:t>变异趋势最小，说明其在模拟胃肠道环境中生存能力最强。</w:t>
      </w:r>
    </w:p>
    <w:p w:rsidR="008B3816" w:rsidRPr="0058596A" w:rsidRDefault="008B3816">
      <w:pPr>
        <w:wordWrap w:val="0"/>
        <w:adjustRightInd w:val="0"/>
        <w:snapToGrid w:val="0"/>
        <w:spacing w:line="360" w:lineRule="auto"/>
        <w:ind w:left="403" w:firstLineChars="200" w:firstLine="480"/>
        <w:jc w:val="both"/>
        <w:rPr>
          <w:rFonts w:ascii="Arial" w:hAnsi="Arial" w:cs="Arial"/>
          <w:kern w:val="1"/>
          <w:sz w:val="24"/>
          <w:szCs w:val="24"/>
          <w:lang w:eastAsia="zh-CN"/>
        </w:rPr>
      </w:pPr>
    </w:p>
    <w:p w:rsidR="008B3816" w:rsidRPr="0058596A" w:rsidRDefault="00A21475">
      <w:pPr>
        <w:wordWrap w:val="0"/>
        <w:adjustRightInd w:val="0"/>
        <w:snapToGrid w:val="0"/>
        <w:spacing w:line="360" w:lineRule="auto"/>
        <w:jc w:val="both"/>
        <w:rPr>
          <w:rFonts w:ascii="Arial" w:eastAsia="黑体" w:hAnsi="Arial" w:cs="Arial"/>
          <w:b/>
          <w:bCs/>
          <w:sz w:val="24"/>
          <w:szCs w:val="24"/>
          <w:lang w:eastAsia="zh-CN"/>
        </w:rPr>
      </w:pPr>
      <w:r w:rsidRPr="0058596A">
        <w:rPr>
          <w:rFonts w:ascii="Arial" w:eastAsia="黑体" w:hAnsi="Arial" w:cs="Arial"/>
          <w:b/>
          <w:bCs/>
          <w:sz w:val="24"/>
          <w:szCs w:val="24"/>
          <w:lang w:eastAsia="zh-CN"/>
        </w:rPr>
        <w:t>溶液配方</w:t>
      </w:r>
    </w:p>
    <w:p w:rsidR="008B3816" w:rsidRPr="0058596A" w:rsidRDefault="00A21475">
      <w:pPr>
        <w:numPr>
          <w:ilvl w:val="0"/>
          <w:numId w:val="16"/>
        </w:numPr>
        <w:wordWrap w:val="0"/>
        <w:adjustRightInd w:val="0"/>
        <w:snapToGrid w:val="0"/>
        <w:spacing w:line="360" w:lineRule="auto"/>
        <w:rPr>
          <w:rFonts w:ascii="Arial" w:hAnsi="Arial" w:cs="Arial"/>
          <w:sz w:val="24"/>
          <w:szCs w:val="24"/>
          <w:lang w:eastAsia="zh-CN"/>
        </w:rPr>
      </w:pPr>
      <w:r w:rsidRPr="0058596A">
        <w:rPr>
          <w:rFonts w:ascii="Arial" w:hAnsi="Arial" w:cs="Arial"/>
          <w:sz w:val="24"/>
          <w:szCs w:val="24"/>
          <w:lang w:eastAsia="zh-CN"/>
        </w:rPr>
        <w:t>MRS</w:t>
      </w:r>
      <w:r w:rsidRPr="0058596A">
        <w:rPr>
          <w:rFonts w:ascii="Arial" w:hAnsi="Arial" w:cs="Arial"/>
          <w:sz w:val="24"/>
          <w:szCs w:val="24"/>
          <w:lang w:eastAsia="zh-CN"/>
        </w:rPr>
        <w:t>固体培养基</w:t>
      </w:r>
      <w:r w:rsidRPr="0058596A">
        <w:rPr>
          <w:rFonts w:ascii="Arial" w:hAnsi="Arial" w:cs="Arial"/>
          <w:sz w:val="24"/>
          <w:szCs w:val="24"/>
          <w:lang w:eastAsia="zh-CN"/>
        </w:rPr>
        <w:t>1000</w:t>
      </w:r>
      <w:r w:rsidRPr="0058596A">
        <w:rPr>
          <w:rFonts w:ascii="Arial" w:hAnsi="Arial" w:cs="Arial" w:hint="eastAsia"/>
          <w:sz w:val="24"/>
          <w:szCs w:val="24"/>
          <w:lang w:eastAsia="zh-CN"/>
        </w:rPr>
        <w:t xml:space="preserve"> </w:t>
      </w:r>
      <w:r w:rsidRPr="0058596A">
        <w:rPr>
          <w:rFonts w:ascii="Arial" w:hAnsi="Arial" w:cs="Arial"/>
          <w:sz w:val="24"/>
          <w:szCs w:val="24"/>
          <w:lang w:eastAsia="zh-CN"/>
        </w:rPr>
        <w:t>m</w:t>
      </w:r>
      <w:r w:rsidRPr="0058596A">
        <w:rPr>
          <w:rFonts w:ascii="Arial" w:hAnsi="Arial" w:cs="Arial" w:hint="eastAsia"/>
          <w:sz w:val="24"/>
          <w:szCs w:val="24"/>
          <w:lang w:eastAsia="zh-CN"/>
        </w:rPr>
        <w:t>L</w:t>
      </w:r>
    </w:p>
    <w:tbl>
      <w:tblPr>
        <w:tblW w:w="0" w:type="auto"/>
        <w:jc w:val="center"/>
        <w:tblLayout w:type="fixed"/>
        <w:tblCellMar>
          <w:left w:w="0" w:type="dxa"/>
          <w:right w:w="0" w:type="dxa"/>
        </w:tblCellMar>
        <w:tblLook w:val="04A0" w:firstRow="1" w:lastRow="0" w:firstColumn="1" w:lastColumn="0" w:noHBand="0" w:noVBand="1"/>
      </w:tblPr>
      <w:tblGrid>
        <w:gridCol w:w="826"/>
        <w:gridCol w:w="2691"/>
        <w:gridCol w:w="2154"/>
      </w:tblGrid>
      <w:tr w:rsidR="0058596A" w:rsidRPr="0058596A">
        <w:trPr>
          <w:trHeight w:val="428"/>
          <w:jc w:val="center"/>
        </w:trPr>
        <w:tc>
          <w:tcPr>
            <w:tcW w:w="826"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107"/>
              <w:jc w:val="both"/>
              <w:rPr>
                <w:rFonts w:ascii="Arial" w:eastAsia="宋体" w:hAnsi="Arial" w:cs="Arial"/>
                <w:b/>
              </w:rPr>
            </w:pPr>
            <w:r w:rsidRPr="0058596A">
              <w:rPr>
                <w:rFonts w:ascii="Arial" w:eastAsia="宋体" w:hAnsi="Arial" w:cs="Arial"/>
                <w:b/>
              </w:rPr>
              <w:t>序号</w:t>
            </w:r>
          </w:p>
        </w:tc>
        <w:tc>
          <w:tcPr>
            <w:tcW w:w="2691"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771"/>
              <w:jc w:val="both"/>
              <w:rPr>
                <w:rFonts w:ascii="Arial" w:eastAsia="宋体" w:hAnsi="Arial" w:cs="Arial"/>
                <w:b/>
              </w:rPr>
            </w:pPr>
            <w:r w:rsidRPr="0058596A">
              <w:rPr>
                <w:rFonts w:ascii="Arial" w:eastAsia="宋体" w:hAnsi="Arial" w:cs="Arial"/>
                <w:b/>
              </w:rPr>
              <w:t>试剂</w:t>
            </w:r>
          </w:p>
        </w:tc>
        <w:tc>
          <w:tcPr>
            <w:tcW w:w="2154"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803"/>
              <w:jc w:val="both"/>
              <w:rPr>
                <w:rFonts w:ascii="Arial" w:eastAsia="宋体" w:hAnsi="Arial" w:cs="Arial"/>
                <w:b/>
              </w:rPr>
            </w:pPr>
            <w:r w:rsidRPr="0058596A">
              <w:rPr>
                <w:rFonts w:ascii="Arial" w:eastAsia="宋体" w:hAnsi="Arial" w:cs="Arial"/>
                <w:b/>
              </w:rPr>
              <w:t>质量</w:t>
            </w:r>
            <w:r w:rsidRPr="0058596A">
              <w:rPr>
                <w:rFonts w:ascii="Arial" w:hAnsi="Arial" w:cs="Arial"/>
                <w:b/>
              </w:rPr>
              <w:t>/</w:t>
            </w:r>
            <w:r w:rsidRPr="0058596A">
              <w:rPr>
                <w:rFonts w:ascii="Arial" w:eastAsia="宋体" w:hAnsi="Arial" w:cs="Arial"/>
                <w:b/>
              </w:rPr>
              <w:t>体积</w:t>
            </w:r>
          </w:p>
        </w:tc>
      </w:tr>
      <w:tr w:rsidR="0058596A" w:rsidRPr="0058596A">
        <w:trPr>
          <w:trHeight w:val="427"/>
          <w:jc w:val="center"/>
        </w:trPr>
        <w:tc>
          <w:tcPr>
            <w:tcW w:w="826" w:type="dxa"/>
            <w:tcBorders>
              <w:top w:val="single" w:sz="8" w:space="0" w:color="000000"/>
            </w:tcBorders>
            <w:shd w:val="clear" w:color="auto" w:fill="C0C0C0"/>
          </w:tcPr>
          <w:p w:rsidR="008B3816" w:rsidRPr="0058596A" w:rsidRDefault="00A21475">
            <w:pPr>
              <w:pStyle w:val="TableParagraph"/>
              <w:snapToGrid w:val="0"/>
              <w:spacing w:line="360" w:lineRule="auto"/>
              <w:ind w:left="107"/>
              <w:jc w:val="both"/>
              <w:rPr>
                <w:rFonts w:ascii="Arial" w:hAnsi="Arial" w:cs="Arial"/>
                <w:b/>
              </w:rPr>
            </w:pPr>
            <w:r w:rsidRPr="0058596A">
              <w:rPr>
                <w:rFonts w:ascii="Arial" w:hAnsi="Arial" w:cs="Arial"/>
                <w:b/>
                <w:w w:val="99"/>
              </w:rPr>
              <w:t>1</w:t>
            </w:r>
          </w:p>
        </w:tc>
        <w:tc>
          <w:tcPr>
            <w:tcW w:w="2691" w:type="dxa"/>
            <w:tcBorders>
              <w:top w:val="single" w:sz="8" w:space="0" w:color="000000"/>
            </w:tcBorders>
            <w:shd w:val="clear" w:color="auto" w:fill="C0C0C0"/>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rPr>
              <w:t>MRS</w:t>
            </w:r>
            <w:r w:rsidRPr="0058596A">
              <w:rPr>
                <w:rFonts w:ascii="Arial" w:eastAsia="宋体" w:hAnsi="Arial" w:cs="Arial"/>
              </w:rPr>
              <w:t>培养基粉末</w:t>
            </w:r>
          </w:p>
        </w:tc>
        <w:tc>
          <w:tcPr>
            <w:tcW w:w="2154" w:type="dxa"/>
            <w:tcBorders>
              <w:top w:val="single" w:sz="8" w:space="0" w:color="000000"/>
            </w:tcBorders>
            <w:shd w:val="clear" w:color="auto" w:fill="C0C0C0"/>
          </w:tcPr>
          <w:p w:rsidR="008B3816" w:rsidRPr="0058596A" w:rsidRDefault="00A21475">
            <w:pPr>
              <w:pStyle w:val="TableParagraph"/>
              <w:snapToGrid w:val="0"/>
              <w:spacing w:line="360" w:lineRule="auto"/>
              <w:ind w:left="803"/>
              <w:jc w:val="both"/>
              <w:rPr>
                <w:rFonts w:ascii="Arial" w:hAnsi="Arial" w:cs="Arial"/>
              </w:rPr>
            </w:pPr>
            <w:r w:rsidRPr="0058596A">
              <w:rPr>
                <w:rFonts w:ascii="Arial" w:eastAsia="宋体" w:hAnsi="Arial" w:cs="Arial"/>
              </w:rPr>
              <w:t xml:space="preserve">52 </w:t>
            </w:r>
            <w:r w:rsidRPr="0058596A">
              <w:rPr>
                <w:rFonts w:ascii="Arial" w:hAnsi="Arial" w:cs="Arial"/>
              </w:rPr>
              <w:t>g</w:t>
            </w:r>
          </w:p>
        </w:tc>
      </w:tr>
      <w:tr w:rsidR="008B3816" w:rsidRPr="0058596A">
        <w:trPr>
          <w:trHeight w:val="428"/>
          <w:jc w:val="center"/>
        </w:trPr>
        <w:tc>
          <w:tcPr>
            <w:tcW w:w="826" w:type="dxa"/>
            <w:tcBorders>
              <w:bottom w:val="single" w:sz="4" w:space="0" w:color="auto"/>
            </w:tcBorders>
          </w:tcPr>
          <w:p w:rsidR="008B3816" w:rsidRPr="0058596A" w:rsidRDefault="00A21475">
            <w:pPr>
              <w:pStyle w:val="TableParagraph"/>
              <w:snapToGrid w:val="0"/>
              <w:spacing w:line="360" w:lineRule="auto"/>
              <w:ind w:left="107"/>
              <w:jc w:val="both"/>
              <w:rPr>
                <w:rFonts w:ascii="Arial" w:hAnsi="Arial" w:cs="Arial"/>
                <w:b/>
              </w:rPr>
            </w:pPr>
            <w:bookmarkStart w:id="7" w:name="OLE_LINK9" w:colFirst="0" w:colLast="2"/>
            <w:r w:rsidRPr="0058596A">
              <w:rPr>
                <w:rFonts w:ascii="Arial" w:hAnsi="Arial" w:cs="Arial"/>
                <w:b/>
                <w:w w:val="99"/>
              </w:rPr>
              <w:t>2</w:t>
            </w:r>
          </w:p>
        </w:tc>
        <w:tc>
          <w:tcPr>
            <w:tcW w:w="2691" w:type="dxa"/>
            <w:tcBorders>
              <w:bottom w:val="single" w:sz="4" w:space="0" w:color="auto"/>
            </w:tcBorders>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rPr>
              <w:t>琼脂粉</w:t>
            </w:r>
          </w:p>
        </w:tc>
        <w:tc>
          <w:tcPr>
            <w:tcW w:w="2154" w:type="dxa"/>
            <w:tcBorders>
              <w:bottom w:val="single" w:sz="4" w:space="0" w:color="auto"/>
            </w:tcBorders>
          </w:tcPr>
          <w:p w:rsidR="008B3816" w:rsidRPr="0058596A" w:rsidRDefault="00A21475">
            <w:pPr>
              <w:pStyle w:val="TableParagraph"/>
              <w:snapToGrid w:val="0"/>
              <w:spacing w:line="360" w:lineRule="auto"/>
              <w:ind w:left="803"/>
              <w:jc w:val="both"/>
              <w:rPr>
                <w:rFonts w:ascii="Arial" w:eastAsia="宋体" w:hAnsi="Arial" w:cs="Arial"/>
              </w:rPr>
            </w:pPr>
            <w:r w:rsidRPr="0058596A">
              <w:rPr>
                <w:rFonts w:ascii="Arial" w:eastAsia="宋体" w:hAnsi="Arial" w:cs="Arial"/>
              </w:rPr>
              <w:t>14.4 g</w:t>
            </w:r>
          </w:p>
        </w:tc>
      </w:tr>
      <w:bookmarkEnd w:id="7"/>
    </w:tbl>
    <w:p w:rsidR="008B3816" w:rsidRPr="0058596A" w:rsidRDefault="008B3816">
      <w:pPr>
        <w:numPr>
          <w:ilvl w:val="255"/>
          <w:numId w:val="0"/>
        </w:numPr>
        <w:wordWrap w:val="0"/>
        <w:adjustRightInd w:val="0"/>
        <w:snapToGrid w:val="0"/>
        <w:spacing w:line="360" w:lineRule="auto"/>
        <w:jc w:val="both"/>
        <w:rPr>
          <w:rFonts w:ascii="Arial" w:hAnsi="Arial" w:cs="Arial"/>
          <w:sz w:val="24"/>
          <w:szCs w:val="24"/>
          <w:lang w:eastAsia="zh-CN"/>
        </w:rPr>
      </w:pPr>
    </w:p>
    <w:p w:rsidR="008B3816" w:rsidRPr="0058596A" w:rsidRDefault="00A21475">
      <w:pPr>
        <w:numPr>
          <w:ilvl w:val="0"/>
          <w:numId w:val="16"/>
        </w:numPr>
        <w:wordWrap w:val="0"/>
        <w:adjustRightInd w:val="0"/>
        <w:snapToGrid w:val="0"/>
        <w:spacing w:line="360" w:lineRule="auto"/>
        <w:rPr>
          <w:rFonts w:ascii="Arial" w:hAnsi="Arial" w:cs="Arial"/>
          <w:sz w:val="24"/>
          <w:szCs w:val="24"/>
          <w:lang w:eastAsia="zh-CN"/>
        </w:rPr>
      </w:pPr>
      <w:r w:rsidRPr="0058596A">
        <w:rPr>
          <w:rFonts w:ascii="Arial" w:hAnsi="Arial" w:cs="Arial"/>
          <w:sz w:val="24"/>
          <w:szCs w:val="24"/>
          <w:lang w:eastAsia="zh-CN"/>
        </w:rPr>
        <w:t>MRS</w:t>
      </w:r>
      <w:r w:rsidRPr="0058596A">
        <w:rPr>
          <w:rFonts w:ascii="Arial" w:hAnsi="Arial" w:cs="Arial"/>
          <w:sz w:val="24"/>
          <w:szCs w:val="24"/>
          <w:lang w:eastAsia="zh-CN"/>
        </w:rPr>
        <w:t>液体培养基</w:t>
      </w:r>
      <w:r w:rsidRPr="0058596A">
        <w:rPr>
          <w:rFonts w:ascii="Arial" w:hAnsi="Arial" w:cs="Arial"/>
          <w:sz w:val="24"/>
          <w:szCs w:val="24"/>
          <w:lang w:eastAsia="zh-CN"/>
        </w:rPr>
        <w:t>1000</w:t>
      </w:r>
      <w:r w:rsidRPr="0058596A">
        <w:rPr>
          <w:rFonts w:ascii="Arial" w:hAnsi="Arial" w:cs="Arial" w:hint="eastAsia"/>
          <w:sz w:val="24"/>
          <w:szCs w:val="24"/>
          <w:lang w:eastAsia="zh-CN"/>
        </w:rPr>
        <w:t xml:space="preserve"> </w:t>
      </w:r>
      <w:r w:rsidRPr="0058596A">
        <w:rPr>
          <w:rFonts w:ascii="Arial" w:hAnsi="Arial" w:cs="Arial"/>
          <w:sz w:val="24"/>
          <w:szCs w:val="24"/>
          <w:lang w:eastAsia="zh-CN"/>
        </w:rPr>
        <w:t>m</w:t>
      </w:r>
      <w:r w:rsidRPr="0058596A">
        <w:rPr>
          <w:rFonts w:ascii="Arial" w:hAnsi="Arial" w:cs="Arial" w:hint="eastAsia"/>
          <w:sz w:val="24"/>
          <w:szCs w:val="24"/>
          <w:lang w:eastAsia="zh-CN"/>
        </w:rPr>
        <w:t>L</w:t>
      </w:r>
    </w:p>
    <w:tbl>
      <w:tblPr>
        <w:tblW w:w="0" w:type="auto"/>
        <w:jc w:val="center"/>
        <w:tblLayout w:type="fixed"/>
        <w:tblCellMar>
          <w:left w:w="0" w:type="dxa"/>
          <w:right w:w="0" w:type="dxa"/>
        </w:tblCellMar>
        <w:tblLook w:val="04A0" w:firstRow="1" w:lastRow="0" w:firstColumn="1" w:lastColumn="0" w:noHBand="0" w:noVBand="1"/>
      </w:tblPr>
      <w:tblGrid>
        <w:gridCol w:w="1007"/>
        <w:gridCol w:w="2550"/>
        <w:gridCol w:w="2114"/>
      </w:tblGrid>
      <w:tr w:rsidR="0058596A" w:rsidRPr="0058596A">
        <w:trPr>
          <w:trHeight w:val="428"/>
          <w:jc w:val="center"/>
        </w:trPr>
        <w:tc>
          <w:tcPr>
            <w:tcW w:w="1007"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107"/>
              <w:jc w:val="both"/>
              <w:rPr>
                <w:rFonts w:ascii="Arial" w:eastAsia="宋体" w:hAnsi="Arial" w:cs="Arial"/>
                <w:b/>
              </w:rPr>
            </w:pPr>
            <w:r w:rsidRPr="0058596A">
              <w:rPr>
                <w:rFonts w:ascii="Arial" w:eastAsia="宋体" w:hAnsi="Arial" w:cs="Arial"/>
                <w:b/>
              </w:rPr>
              <w:t>序号</w:t>
            </w:r>
          </w:p>
        </w:tc>
        <w:tc>
          <w:tcPr>
            <w:tcW w:w="2550"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771"/>
              <w:jc w:val="both"/>
              <w:rPr>
                <w:rFonts w:ascii="Arial" w:eastAsia="宋体" w:hAnsi="Arial" w:cs="Arial"/>
                <w:b/>
              </w:rPr>
            </w:pPr>
            <w:r w:rsidRPr="0058596A">
              <w:rPr>
                <w:rFonts w:ascii="Arial" w:eastAsia="宋体" w:hAnsi="Arial" w:cs="Arial"/>
                <w:b/>
              </w:rPr>
              <w:t>试剂</w:t>
            </w:r>
          </w:p>
        </w:tc>
        <w:tc>
          <w:tcPr>
            <w:tcW w:w="2114"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803"/>
              <w:jc w:val="both"/>
              <w:rPr>
                <w:rFonts w:ascii="Arial" w:eastAsia="宋体" w:hAnsi="Arial" w:cs="Arial"/>
                <w:b/>
              </w:rPr>
            </w:pPr>
            <w:r w:rsidRPr="0058596A">
              <w:rPr>
                <w:rFonts w:ascii="Arial" w:eastAsia="宋体" w:hAnsi="Arial" w:cs="Arial"/>
                <w:b/>
              </w:rPr>
              <w:t>质量</w:t>
            </w:r>
            <w:r w:rsidRPr="0058596A">
              <w:rPr>
                <w:rFonts w:ascii="Arial" w:hAnsi="Arial" w:cs="Arial"/>
                <w:b/>
              </w:rPr>
              <w:t>/</w:t>
            </w:r>
            <w:r w:rsidRPr="0058596A">
              <w:rPr>
                <w:rFonts w:ascii="Arial" w:eastAsia="宋体" w:hAnsi="Arial" w:cs="Arial"/>
                <w:b/>
              </w:rPr>
              <w:t>体积</w:t>
            </w:r>
          </w:p>
        </w:tc>
      </w:tr>
      <w:tr w:rsidR="0058596A" w:rsidRPr="0058596A">
        <w:trPr>
          <w:trHeight w:val="427"/>
          <w:jc w:val="center"/>
        </w:trPr>
        <w:tc>
          <w:tcPr>
            <w:tcW w:w="1007" w:type="dxa"/>
            <w:tcBorders>
              <w:top w:val="single" w:sz="8" w:space="0" w:color="000000"/>
            </w:tcBorders>
            <w:shd w:val="clear" w:color="auto" w:fill="C0C0C0"/>
          </w:tcPr>
          <w:p w:rsidR="008B3816" w:rsidRPr="0058596A" w:rsidRDefault="00A21475">
            <w:pPr>
              <w:pStyle w:val="TableParagraph"/>
              <w:snapToGrid w:val="0"/>
              <w:spacing w:line="360" w:lineRule="auto"/>
              <w:ind w:left="107"/>
              <w:jc w:val="both"/>
              <w:rPr>
                <w:rFonts w:ascii="Arial" w:hAnsi="Arial" w:cs="Arial"/>
                <w:b/>
              </w:rPr>
            </w:pPr>
            <w:r w:rsidRPr="0058596A">
              <w:rPr>
                <w:rFonts w:ascii="Arial" w:hAnsi="Arial" w:cs="Arial"/>
                <w:b/>
                <w:w w:val="99"/>
              </w:rPr>
              <w:t>1</w:t>
            </w:r>
          </w:p>
        </w:tc>
        <w:tc>
          <w:tcPr>
            <w:tcW w:w="2550" w:type="dxa"/>
            <w:tcBorders>
              <w:top w:val="single" w:sz="8" w:space="0" w:color="000000"/>
            </w:tcBorders>
            <w:shd w:val="clear" w:color="auto" w:fill="C0C0C0"/>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rPr>
              <w:t>MRS</w:t>
            </w:r>
            <w:r w:rsidRPr="0058596A">
              <w:rPr>
                <w:rFonts w:ascii="Arial" w:eastAsia="宋体" w:hAnsi="Arial" w:cs="Arial"/>
              </w:rPr>
              <w:t>培养基粉末</w:t>
            </w:r>
          </w:p>
        </w:tc>
        <w:tc>
          <w:tcPr>
            <w:tcW w:w="2114" w:type="dxa"/>
            <w:tcBorders>
              <w:top w:val="single" w:sz="8" w:space="0" w:color="000000"/>
            </w:tcBorders>
            <w:shd w:val="clear" w:color="auto" w:fill="C0C0C0"/>
          </w:tcPr>
          <w:p w:rsidR="008B3816" w:rsidRPr="0058596A" w:rsidRDefault="00A21475">
            <w:pPr>
              <w:pStyle w:val="TableParagraph"/>
              <w:snapToGrid w:val="0"/>
              <w:spacing w:line="360" w:lineRule="auto"/>
              <w:ind w:left="803"/>
              <w:jc w:val="both"/>
              <w:rPr>
                <w:rFonts w:ascii="Arial" w:hAnsi="Arial" w:cs="Arial"/>
              </w:rPr>
            </w:pPr>
            <w:r w:rsidRPr="0058596A">
              <w:rPr>
                <w:rFonts w:ascii="Arial" w:eastAsia="宋体" w:hAnsi="Arial" w:cs="Arial"/>
              </w:rPr>
              <w:t xml:space="preserve">52 </w:t>
            </w:r>
            <w:r w:rsidRPr="0058596A">
              <w:rPr>
                <w:rFonts w:ascii="Arial" w:hAnsi="Arial" w:cs="Arial"/>
              </w:rPr>
              <w:t>g</w:t>
            </w:r>
          </w:p>
        </w:tc>
      </w:tr>
    </w:tbl>
    <w:p w:rsidR="008B3816" w:rsidRPr="0058596A" w:rsidRDefault="008B3816">
      <w:pPr>
        <w:wordWrap w:val="0"/>
        <w:adjustRightInd w:val="0"/>
        <w:snapToGrid w:val="0"/>
        <w:spacing w:line="360" w:lineRule="auto"/>
        <w:ind w:firstLineChars="200" w:firstLine="480"/>
        <w:jc w:val="both"/>
        <w:rPr>
          <w:rFonts w:ascii="Arial" w:hAnsi="Arial" w:cs="Arial"/>
          <w:kern w:val="1"/>
          <w:sz w:val="24"/>
          <w:szCs w:val="24"/>
          <w:lang w:eastAsia="zh-CN"/>
        </w:rPr>
      </w:pPr>
    </w:p>
    <w:p w:rsidR="008B3816" w:rsidRPr="0058596A" w:rsidRDefault="00A21475">
      <w:pPr>
        <w:wordWrap w:val="0"/>
        <w:adjustRightInd w:val="0"/>
        <w:snapToGrid w:val="0"/>
        <w:spacing w:line="360" w:lineRule="auto"/>
        <w:ind w:left="480" w:hangingChars="200" w:hanging="480"/>
        <w:jc w:val="both"/>
        <w:rPr>
          <w:rFonts w:ascii="Arial" w:hAnsi="Arial" w:cs="Arial"/>
          <w:i/>
          <w:iCs/>
          <w:kern w:val="1"/>
          <w:sz w:val="24"/>
          <w:szCs w:val="24"/>
          <w:lang w:eastAsia="zh-CN"/>
        </w:rPr>
      </w:pPr>
      <w:r w:rsidRPr="0058596A">
        <w:rPr>
          <w:rFonts w:ascii="Arial" w:hAnsi="Arial" w:cs="Arial" w:hint="eastAsia"/>
          <w:i/>
          <w:iCs/>
          <w:kern w:val="1"/>
          <w:sz w:val="24"/>
          <w:szCs w:val="24"/>
          <w:lang w:eastAsia="zh-CN"/>
        </w:rPr>
        <w:t>注：</w:t>
      </w:r>
      <w:r w:rsidRPr="0058596A">
        <w:rPr>
          <w:rFonts w:ascii="Arial" w:hAnsi="Arial" w:cs="Arial"/>
          <w:i/>
          <w:iCs/>
          <w:kern w:val="1"/>
          <w:sz w:val="24"/>
          <w:szCs w:val="24"/>
          <w:lang w:eastAsia="zh-CN"/>
        </w:rPr>
        <w:t>MRS</w:t>
      </w:r>
      <w:r w:rsidRPr="0058596A">
        <w:rPr>
          <w:rFonts w:ascii="Arial" w:hAnsi="Arial" w:cs="Arial"/>
          <w:i/>
          <w:iCs/>
          <w:kern w:val="1"/>
          <w:sz w:val="24"/>
          <w:szCs w:val="24"/>
          <w:lang w:eastAsia="zh-CN"/>
        </w:rPr>
        <w:t>培养基灭菌温度为</w:t>
      </w:r>
      <w:r w:rsidRPr="0058596A">
        <w:rPr>
          <w:rFonts w:ascii="Arial" w:hAnsi="Arial" w:cs="Arial"/>
          <w:i/>
          <w:iCs/>
          <w:kern w:val="1"/>
          <w:sz w:val="24"/>
          <w:szCs w:val="24"/>
          <w:lang w:eastAsia="zh-CN"/>
        </w:rPr>
        <w:t>115</w:t>
      </w:r>
      <w:r w:rsidRPr="0058596A">
        <w:rPr>
          <w:rFonts w:ascii="Arial" w:hAnsi="Arial" w:cs="Arial" w:hint="eastAsia"/>
          <w:i/>
          <w:iCs/>
          <w:kern w:val="1"/>
          <w:sz w:val="24"/>
          <w:szCs w:val="24"/>
          <w:lang w:eastAsia="zh-CN"/>
        </w:rPr>
        <w:t xml:space="preserve"> </w:t>
      </w:r>
      <w:r w:rsidRPr="0058596A">
        <w:rPr>
          <w:rFonts w:ascii="Arial" w:hAnsi="Arial" w:cs="Arial"/>
          <w:i/>
          <w:iCs/>
          <w:kern w:val="1"/>
          <w:sz w:val="24"/>
          <w:szCs w:val="24"/>
          <w:lang w:eastAsia="zh-CN"/>
        </w:rPr>
        <w:t>℃</w:t>
      </w:r>
      <w:r w:rsidRPr="0058596A">
        <w:rPr>
          <w:rFonts w:ascii="Arial" w:hAnsi="Arial" w:cs="Arial"/>
          <w:i/>
          <w:iCs/>
          <w:kern w:val="1"/>
          <w:sz w:val="24"/>
          <w:szCs w:val="24"/>
          <w:lang w:eastAsia="zh-CN"/>
        </w:rPr>
        <w:t>、</w:t>
      </w:r>
      <w:r w:rsidRPr="0058596A">
        <w:rPr>
          <w:rFonts w:ascii="Arial" w:hAnsi="Arial" w:cs="Arial"/>
          <w:i/>
          <w:iCs/>
          <w:kern w:val="1"/>
          <w:sz w:val="24"/>
          <w:szCs w:val="24"/>
          <w:lang w:eastAsia="zh-CN"/>
        </w:rPr>
        <w:t>20</w:t>
      </w:r>
      <w:r w:rsidRPr="0058596A">
        <w:rPr>
          <w:rFonts w:ascii="Arial" w:hAnsi="Arial" w:cs="Arial" w:hint="eastAsia"/>
          <w:i/>
          <w:iCs/>
          <w:kern w:val="1"/>
          <w:sz w:val="24"/>
          <w:szCs w:val="24"/>
          <w:lang w:eastAsia="zh-CN"/>
        </w:rPr>
        <w:t xml:space="preserve"> </w:t>
      </w:r>
      <w:r w:rsidRPr="0058596A">
        <w:rPr>
          <w:rFonts w:ascii="Arial" w:hAnsi="Arial" w:cs="Arial"/>
          <w:i/>
          <w:iCs/>
          <w:kern w:val="1"/>
          <w:sz w:val="24"/>
          <w:szCs w:val="24"/>
          <w:lang w:eastAsia="zh-CN"/>
        </w:rPr>
        <w:t>min</w:t>
      </w:r>
      <w:r w:rsidRPr="0058596A">
        <w:rPr>
          <w:rFonts w:ascii="Arial" w:hAnsi="Arial" w:cs="Arial"/>
          <w:i/>
          <w:iCs/>
          <w:kern w:val="1"/>
          <w:sz w:val="24"/>
          <w:szCs w:val="24"/>
          <w:lang w:eastAsia="zh-CN"/>
        </w:rPr>
        <w:t>，锥形瓶等灭菌温度为</w:t>
      </w:r>
      <w:r w:rsidRPr="0058596A">
        <w:rPr>
          <w:rFonts w:ascii="Arial" w:hAnsi="Arial" w:cs="Arial"/>
          <w:i/>
          <w:iCs/>
          <w:kern w:val="1"/>
          <w:sz w:val="24"/>
          <w:szCs w:val="24"/>
          <w:lang w:eastAsia="zh-CN"/>
        </w:rPr>
        <w:t>120</w:t>
      </w:r>
      <w:r w:rsidRPr="0058596A">
        <w:rPr>
          <w:rFonts w:ascii="Arial" w:hAnsi="Arial" w:cs="Arial" w:hint="eastAsia"/>
          <w:i/>
          <w:iCs/>
          <w:kern w:val="1"/>
          <w:sz w:val="24"/>
          <w:szCs w:val="24"/>
          <w:lang w:eastAsia="zh-CN"/>
        </w:rPr>
        <w:t xml:space="preserve"> </w:t>
      </w:r>
      <w:r w:rsidRPr="0058596A">
        <w:rPr>
          <w:rFonts w:ascii="Arial" w:hAnsi="Arial" w:cs="Arial"/>
          <w:i/>
          <w:iCs/>
          <w:kern w:val="1"/>
          <w:sz w:val="24"/>
          <w:szCs w:val="24"/>
          <w:lang w:eastAsia="zh-CN"/>
        </w:rPr>
        <w:t>℃</w:t>
      </w:r>
      <w:r w:rsidRPr="0058596A">
        <w:rPr>
          <w:rFonts w:ascii="Arial" w:hAnsi="Arial" w:cs="Arial"/>
          <w:i/>
          <w:iCs/>
          <w:kern w:val="1"/>
          <w:sz w:val="24"/>
          <w:szCs w:val="24"/>
          <w:lang w:eastAsia="zh-CN"/>
        </w:rPr>
        <w:t>、</w:t>
      </w:r>
      <w:r w:rsidRPr="0058596A">
        <w:rPr>
          <w:rFonts w:ascii="Arial" w:hAnsi="Arial" w:cs="Arial"/>
          <w:i/>
          <w:iCs/>
          <w:kern w:val="1"/>
          <w:sz w:val="24"/>
          <w:szCs w:val="24"/>
          <w:lang w:eastAsia="zh-CN"/>
        </w:rPr>
        <w:t>20</w:t>
      </w:r>
      <w:r w:rsidRPr="0058596A">
        <w:rPr>
          <w:rFonts w:ascii="Arial" w:hAnsi="Arial" w:cs="Arial" w:hint="eastAsia"/>
          <w:i/>
          <w:iCs/>
          <w:kern w:val="1"/>
          <w:sz w:val="24"/>
          <w:szCs w:val="24"/>
          <w:lang w:eastAsia="zh-CN"/>
        </w:rPr>
        <w:t xml:space="preserve"> </w:t>
      </w:r>
      <w:r w:rsidRPr="0058596A">
        <w:rPr>
          <w:rFonts w:ascii="Arial" w:hAnsi="Arial" w:cs="Arial"/>
          <w:i/>
          <w:iCs/>
          <w:kern w:val="1"/>
          <w:sz w:val="24"/>
          <w:szCs w:val="24"/>
          <w:lang w:eastAsia="zh-CN"/>
        </w:rPr>
        <w:t>min</w:t>
      </w:r>
      <w:r w:rsidRPr="0058596A">
        <w:rPr>
          <w:rFonts w:ascii="Arial" w:hAnsi="Arial" w:cs="Arial"/>
          <w:i/>
          <w:iCs/>
          <w:kern w:val="1"/>
          <w:sz w:val="24"/>
          <w:szCs w:val="24"/>
          <w:lang w:eastAsia="zh-CN"/>
        </w:rPr>
        <w:t>。</w:t>
      </w:r>
    </w:p>
    <w:p w:rsidR="008B3816" w:rsidRPr="0058596A" w:rsidRDefault="00A21475">
      <w:pPr>
        <w:numPr>
          <w:ilvl w:val="0"/>
          <w:numId w:val="16"/>
        </w:numPr>
        <w:wordWrap w:val="0"/>
        <w:adjustRightInd w:val="0"/>
        <w:snapToGrid w:val="0"/>
        <w:spacing w:line="360" w:lineRule="auto"/>
        <w:rPr>
          <w:rFonts w:ascii="Arial" w:hAnsi="Arial" w:cs="Arial"/>
          <w:sz w:val="24"/>
          <w:szCs w:val="24"/>
          <w:lang w:eastAsia="zh-CN"/>
        </w:rPr>
      </w:pPr>
      <w:r w:rsidRPr="0058596A">
        <w:rPr>
          <w:rFonts w:ascii="Arial" w:hAnsi="Arial" w:cs="Arial"/>
          <w:sz w:val="24"/>
          <w:szCs w:val="24"/>
          <w:lang w:eastAsia="zh-CN"/>
        </w:rPr>
        <w:t>模拟胃液</w:t>
      </w:r>
      <w:r w:rsidRPr="0058596A">
        <w:rPr>
          <w:rFonts w:ascii="Arial" w:hAnsi="Arial" w:cs="Arial" w:hint="eastAsia"/>
          <w:sz w:val="24"/>
          <w:szCs w:val="24"/>
          <w:lang w:eastAsia="zh-CN"/>
        </w:rPr>
        <w:t>100 ml</w:t>
      </w:r>
    </w:p>
    <w:tbl>
      <w:tblPr>
        <w:tblW w:w="0" w:type="auto"/>
        <w:jc w:val="center"/>
        <w:tblLayout w:type="fixed"/>
        <w:tblCellMar>
          <w:left w:w="0" w:type="dxa"/>
          <w:right w:w="0" w:type="dxa"/>
        </w:tblCellMar>
        <w:tblLook w:val="04A0" w:firstRow="1" w:lastRow="0" w:firstColumn="1" w:lastColumn="0" w:noHBand="0" w:noVBand="1"/>
      </w:tblPr>
      <w:tblGrid>
        <w:gridCol w:w="1007"/>
        <w:gridCol w:w="2550"/>
        <w:gridCol w:w="2114"/>
      </w:tblGrid>
      <w:tr w:rsidR="0058596A" w:rsidRPr="0058596A">
        <w:trPr>
          <w:trHeight w:val="428"/>
          <w:jc w:val="center"/>
        </w:trPr>
        <w:tc>
          <w:tcPr>
            <w:tcW w:w="1007"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107"/>
              <w:jc w:val="both"/>
              <w:rPr>
                <w:rFonts w:ascii="Arial" w:eastAsia="宋体" w:hAnsi="Arial" w:cs="Arial"/>
                <w:b/>
              </w:rPr>
            </w:pPr>
            <w:r w:rsidRPr="0058596A">
              <w:rPr>
                <w:rFonts w:ascii="Arial" w:eastAsia="宋体" w:hAnsi="Arial" w:cs="Arial"/>
                <w:b/>
              </w:rPr>
              <w:t>序号</w:t>
            </w:r>
          </w:p>
        </w:tc>
        <w:tc>
          <w:tcPr>
            <w:tcW w:w="2550"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771"/>
              <w:jc w:val="both"/>
              <w:rPr>
                <w:rFonts w:ascii="Arial" w:eastAsia="宋体" w:hAnsi="Arial" w:cs="Arial"/>
                <w:b/>
              </w:rPr>
            </w:pPr>
            <w:r w:rsidRPr="0058596A">
              <w:rPr>
                <w:rFonts w:ascii="Arial" w:eastAsia="宋体" w:hAnsi="Arial" w:cs="Arial"/>
                <w:b/>
              </w:rPr>
              <w:t>试剂</w:t>
            </w:r>
          </w:p>
        </w:tc>
        <w:tc>
          <w:tcPr>
            <w:tcW w:w="2114"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803"/>
              <w:jc w:val="both"/>
              <w:rPr>
                <w:rFonts w:ascii="Arial" w:eastAsia="宋体" w:hAnsi="Arial" w:cs="Arial"/>
                <w:b/>
              </w:rPr>
            </w:pPr>
            <w:r w:rsidRPr="0058596A">
              <w:rPr>
                <w:rFonts w:ascii="Arial" w:eastAsia="宋体" w:hAnsi="Arial" w:cs="Arial"/>
                <w:b/>
              </w:rPr>
              <w:t>质量</w:t>
            </w:r>
            <w:r w:rsidRPr="0058596A">
              <w:rPr>
                <w:rFonts w:ascii="Arial" w:hAnsi="Arial" w:cs="Arial"/>
                <w:b/>
              </w:rPr>
              <w:t>/</w:t>
            </w:r>
            <w:r w:rsidRPr="0058596A">
              <w:rPr>
                <w:rFonts w:ascii="Arial" w:eastAsia="宋体" w:hAnsi="Arial" w:cs="Arial"/>
                <w:b/>
              </w:rPr>
              <w:t>体积</w:t>
            </w:r>
          </w:p>
        </w:tc>
      </w:tr>
      <w:tr w:rsidR="0058596A" w:rsidRPr="0058596A">
        <w:trPr>
          <w:trHeight w:val="427"/>
          <w:jc w:val="center"/>
        </w:trPr>
        <w:tc>
          <w:tcPr>
            <w:tcW w:w="1007" w:type="dxa"/>
            <w:tcBorders>
              <w:top w:val="single" w:sz="8" w:space="0" w:color="000000"/>
              <w:bottom w:val="nil"/>
            </w:tcBorders>
            <w:shd w:val="clear" w:color="auto" w:fill="C0C0C0"/>
          </w:tcPr>
          <w:p w:rsidR="008B3816" w:rsidRPr="0058596A" w:rsidRDefault="00A21475">
            <w:pPr>
              <w:pStyle w:val="TableParagraph"/>
              <w:snapToGrid w:val="0"/>
              <w:spacing w:line="360" w:lineRule="auto"/>
              <w:ind w:left="107"/>
              <w:jc w:val="both"/>
              <w:rPr>
                <w:rFonts w:ascii="Arial" w:hAnsi="Arial" w:cs="Arial"/>
                <w:b/>
              </w:rPr>
            </w:pPr>
            <w:r w:rsidRPr="0058596A">
              <w:rPr>
                <w:rFonts w:ascii="Arial" w:hAnsi="Arial" w:cs="Arial"/>
                <w:b/>
                <w:w w:val="99"/>
              </w:rPr>
              <w:t>1</w:t>
            </w:r>
          </w:p>
        </w:tc>
        <w:tc>
          <w:tcPr>
            <w:tcW w:w="2550" w:type="dxa"/>
            <w:tcBorders>
              <w:top w:val="single" w:sz="8" w:space="0" w:color="000000"/>
              <w:bottom w:val="nil"/>
            </w:tcBorders>
            <w:shd w:val="clear" w:color="auto" w:fill="C0C0C0"/>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hint="eastAsia"/>
              </w:rPr>
              <w:t>生理盐水</w:t>
            </w:r>
          </w:p>
        </w:tc>
        <w:tc>
          <w:tcPr>
            <w:tcW w:w="2114" w:type="dxa"/>
            <w:tcBorders>
              <w:top w:val="single" w:sz="8" w:space="0" w:color="000000"/>
              <w:bottom w:val="nil"/>
            </w:tcBorders>
            <w:shd w:val="clear" w:color="auto" w:fill="C0C0C0"/>
          </w:tcPr>
          <w:p w:rsidR="008B3816" w:rsidRPr="0058596A" w:rsidRDefault="00A21475">
            <w:pPr>
              <w:pStyle w:val="TableParagraph"/>
              <w:snapToGrid w:val="0"/>
              <w:spacing w:line="360" w:lineRule="auto"/>
              <w:ind w:left="803"/>
              <w:jc w:val="both"/>
              <w:rPr>
                <w:rFonts w:ascii="Arial" w:hAnsi="Arial" w:cs="Arial"/>
              </w:rPr>
            </w:pPr>
            <w:r w:rsidRPr="0058596A">
              <w:rPr>
                <w:rFonts w:ascii="Arial" w:hAnsi="Arial" w:cs="Arial" w:hint="eastAsia"/>
              </w:rPr>
              <w:t>100 mL</w:t>
            </w:r>
          </w:p>
        </w:tc>
      </w:tr>
      <w:tr w:rsidR="0058596A" w:rsidRPr="0058596A">
        <w:trPr>
          <w:trHeight w:val="427"/>
          <w:jc w:val="center"/>
        </w:trPr>
        <w:tc>
          <w:tcPr>
            <w:tcW w:w="1007" w:type="dxa"/>
            <w:tcBorders>
              <w:top w:val="nil"/>
              <w:left w:val="nil"/>
              <w:bottom w:val="nil"/>
              <w:right w:val="nil"/>
            </w:tcBorders>
            <w:shd w:val="clear" w:color="auto" w:fill="auto"/>
          </w:tcPr>
          <w:p w:rsidR="008B3816" w:rsidRPr="0058596A" w:rsidRDefault="00A21475">
            <w:pPr>
              <w:pStyle w:val="TableParagraph"/>
              <w:snapToGrid w:val="0"/>
              <w:spacing w:line="360" w:lineRule="auto"/>
              <w:ind w:left="107"/>
              <w:jc w:val="both"/>
              <w:rPr>
                <w:rFonts w:ascii="Arial" w:hAnsi="Arial" w:cs="Arial"/>
                <w:b/>
                <w:w w:val="99"/>
              </w:rPr>
            </w:pPr>
            <w:r w:rsidRPr="0058596A">
              <w:rPr>
                <w:rFonts w:ascii="Arial" w:hAnsi="Arial" w:cs="Arial" w:hint="eastAsia"/>
                <w:b/>
                <w:w w:val="99"/>
              </w:rPr>
              <w:t>2</w:t>
            </w:r>
          </w:p>
        </w:tc>
        <w:tc>
          <w:tcPr>
            <w:tcW w:w="2550" w:type="dxa"/>
            <w:tcBorders>
              <w:top w:val="nil"/>
              <w:left w:val="nil"/>
              <w:bottom w:val="nil"/>
              <w:right w:val="nil"/>
            </w:tcBorders>
            <w:shd w:val="clear" w:color="auto" w:fill="auto"/>
          </w:tcPr>
          <w:p w:rsidR="008B3816" w:rsidRPr="0058596A" w:rsidRDefault="00A21475">
            <w:pPr>
              <w:pStyle w:val="TableParagraph"/>
              <w:snapToGrid w:val="0"/>
              <w:spacing w:line="360" w:lineRule="auto"/>
              <w:ind w:left="771"/>
              <w:jc w:val="both"/>
              <w:rPr>
                <w:rFonts w:ascii="Arial" w:eastAsia="宋体" w:hAnsi="Arial" w:cs="Arial"/>
              </w:rPr>
            </w:pPr>
            <w:bookmarkStart w:id="8" w:name="OLE_LINK10"/>
            <w:r w:rsidRPr="0058596A">
              <w:rPr>
                <w:rFonts w:ascii="Arial" w:eastAsia="宋体" w:hAnsi="Arial" w:cs="Arial" w:hint="eastAsia"/>
              </w:rPr>
              <w:t xml:space="preserve">0.1 </w:t>
            </w:r>
            <w:proofErr w:type="spellStart"/>
            <w:r w:rsidRPr="0058596A">
              <w:rPr>
                <w:rFonts w:ascii="Arial" w:eastAsia="宋体" w:hAnsi="Arial" w:cs="Arial" w:hint="eastAsia"/>
              </w:rPr>
              <w:t>mol</w:t>
            </w:r>
            <w:proofErr w:type="spellEnd"/>
            <w:r w:rsidRPr="0058596A">
              <w:rPr>
                <w:rFonts w:ascii="Arial" w:eastAsia="宋体" w:hAnsi="Arial" w:cs="Arial" w:hint="eastAsia"/>
              </w:rPr>
              <w:t xml:space="preserve">/L </w:t>
            </w:r>
            <w:proofErr w:type="spellStart"/>
            <w:r w:rsidRPr="0058596A">
              <w:rPr>
                <w:rFonts w:ascii="Arial" w:eastAsia="宋体" w:hAnsi="Arial" w:cs="Arial" w:hint="eastAsia"/>
              </w:rPr>
              <w:t>HCl</w:t>
            </w:r>
            <w:bookmarkEnd w:id="8"/>
            <w:proofErr w:type="spellEnd"/>
          </w:p>
        </w:tc>
        <w:tc>
          <w:tcPr>
            <w:tcW w:w="2114" w:type="dxa"/>
            <w:tcBorders>
              <w:top w:val="nil"/>
              <w:left w:val="nil"/>
              <w:bottom w:val="nil"/>
              <w:right w:val="nil"/>
            </w:tcBorders>
            <w:shd w:val="clear" w:color="auto" w:fill="auto"/>
          </w:tcPr>
          <w:p w:rsidR="008B3816" w:rsidRPr="0058596A" w:rsidRDefault="00A21475">
            <w:pPr>
              <w:pStyle w:val="TableParagraph"/>
              <w:snapToGrid w:val="0"/>
              <w:spacing w:line="360" w:lineRule="auto"/>
              <w:ind w:left="803"/>
              <w:jc w:val="both"/>
              <w:rPr>
                <w:rFonts w:ascii="Arial" w:eastAsia="宋体" w:hAnsi="Arial" w:cs="Arial"/>
              </w:rPr>
            </w:pPr>
            <w:r w:rsidRPr="0058596A">
              <w:rPr>
                <w:rFonts w:ascii="Arial" w:eastAsia="宋体" w:hAnsi="Arial" w:cs="Arial" w:hint="eastAsia"/>
              </w:rPr>
              <w:t>1.01</w:t>
            </w:r>
            <w:r w:rsidRPr="0058596A">
              <w:rPr>
                <w:rFonts w:ascii="Arial" w:eastAsia="宋体" w:hAnsi="Arial" w:cs="Arial" w:hint="eastAsia"/>
              </w:rPr>
              <w:t xml:space="preserve"> mL</w:t>
            </w:r>
          </w:p>
        </w:tc>
      </w:tr>
      <w:tr w:rsidR="0058596A" w:rsidRPr="0058596A">
        <w:trPr>
          <w:trHeight w:val="427"/>
          <w:jc w:val="center"/>
        </w:trPr>
        <w:tc>
          <w:tcPr>
            <w:tcW w:w="1007" w:type="dxa"/>
            <w:tcBorders>
              <w:top w:val="nil"/>
              <w:left w:val="nil"/>
              <w:bottom w:val="single" w:sz="4" w:space="0" w:color="auto"/>
              <w:right w:val="nil"/>
            </w:tcBorders>
            <w:shd w:val="clear" w:color="auto" w:fill="C0C0C0"/>
          </w:tcPr>
          <w:p w:rsidR="008B3816" w:rsidRPr="0058596A" w:rsidRDefault="00A21475">
            <w:pPr>
              <w:pStyle w:val="TableParagraph"/>
              <w:snapToGrid w:val="0"/>
              <w:spacing w:line="360" w:lineRule="auto"/>
              <w:ind w:left="107"/>
              <w:jc w:val="both"/>
              <w:rPr>
                <w:rFonts w:ascii="Arial" w:hAnsi="Arial" w:cs="Arial"/>
                <w:b/>
                <w:w w:val="99"/>
              </w:rPr>
            </w:pPr>
            <w:r w:rsidRPr="0058596A">
              <w:rPr>
                <w:rFonts w:ascii="Arial" w:hAnsi="Arial" w:cs="Arial" w:hint="eastAsia"/>
                <w:b/>
                <w:w w:val="99"/>
              </w:rPr>
              <w:t>3</w:t>
            </w:r>
          </w:p>
        </w:tc>
        <w:tc>
          <w:tcPr>
            <w:tcW w:w="2550" w:type="dxa"/>
            <w:tcBorders>
              <w:top w:val="nil"/>
              <w:left w:val="nil"/>
              <w:bottom w:val="single" w:sz="4" w:space="0" w:color="auto"/>
              <w:right w:val="nil"/>
            </w:tcBorders>
            <w:shd w:val="clear" w:color="auto" w:fill="C0C0C0"/>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hint="eastAsia"/>
              </w:rPr>
              <w:t>胃蛋白酶</w:t>
            </w:r>
          </w:p>
        </w:tc>
        <w:tc>
          <w:tcPr>
            <w:tcW w:w="2114" w:type="dxa"/>
            <w:tcBorders>
              <w:top w:val="nil"/>
              <w:left w:val="nil"/>
              <w:bottom w:val="single" w:sz="4" w:space="0" w:color="auto"/>
              <w:right w:val="nil"/>
            </w:tcBorders>
            <w:shd w:val="clear" w:color="auto" w:fill="C0C0C0"/>
          </w:tcPr>
          <w:p w:rsidR="008B3816" w:rsidRPr="0058596A" w:rsidRDefault="00A21475">
            <w:pPr>
              <w:pStyle w:val="TableParagraph"/>
              <w:snapToGrid w:val="0"/>
              <w:spacing w:line="360" w:lineRule="auto"/>
              <w:ind w:left="803"/>
              <w:jc w:val="both"/>
              <w:rPr>
                <w:rFonts w:ascii="Arial" w:eastAsia="宋体" w:hAnsi="Arial" w:cs="Arial"/>
              </w:rPr>
            </w:pPr>
            <w:r w:rsidRPr="0058596A">
              <w:rPr>
                <w:rFonts w:ascii="Arial" w:eastAsia="宋体" w:hAnsi="Arial" w:cs="Arial" w:hint="eastAsia"/>
              </w:rPr>
              <w:t>0.3 g</w:t>
            </w:r>
          </w:p>
        </w:tc>
      </w:tr>
    </w:tbl>
    <w:p w:rsidR="008B3816" w:rsidRPr="0058596A" w:rsidRDefault="00A21475">
      <w:pPr>
        <w:wordWrap w:val="0"/>
        <w:adjustRightInd w:val="0"/>
        <w:snapToGrid w:val="0"/>
        <w:spacing w:line="360" w:lineRule="auto"/>
        <w:ind w:left="480" w:hangingChars="200" w:hanging="480"/>
        <w:jc w:val="both"/>
        <w:rPr>
          <w:rFonts w:ascii="Arial" w:hAnsi="Arial" w:cs="Arial"/>
          <w:i/>
          <w:iCs/>
          <w:kern w:val="1"/>
          <w:sz w:val="24"/>
          <w:szCs w:val="24"/>
          <w:lang w:eastAsia="zh-CN"/>
        </w:rPr>
      </w:pPr>
      <w:r w:rsidRPr="0058596A">
        <w:rPr>
          <w:rFonts w:ascii="Arial" w:hAnsi="Arial" w:cs="Arial" w:hint="eastAsia"/>
          <w:i/>
          <w:iCs/>
          <w:kern w:val="1"/>
          <w:sz w:val="24"/>
          <w:szCs w:val="24"/>
          <w:lang w:eastAsia="zh-CN"/>
        </w:rPr>
        <w:t>注：</w:t>
      </w:r>
      <w:r w:rsidRPr="0058596A">
        <w:rPr>
          <w:rFonts w:ascii="Arial" w:hAnsi="Arial" w:cs="Arial"/>
          <w:i/>
          <w:iCs/>
          <w:kern w:val="1"/>
          <w:sz w:val="24"/>
          <w:szCs w:val="24"/>
          <w:lang w:eastAsia="zh-CN"/>
        </w:rPr>
        <w:t>用调节生理盐水</w:t>
      </w:r>
      <w:r w:rsidRPr="0058596A">
        <w:rPr>
          <w:rFonts w:ascii="Arial" w:hAnsi="Arial" w:cs="Arial" w:hint="eastAsia"/>
          <w:i/>
          <w:iCs/>
          <w:kern w:val="1"/>
          <w:sz w:val="24"/>
          <w:szCs w:val="24"/>
          <w:lang w:eastAsia="zh-CN"/>
        </w:rPr>
        <w:t>（</w:t>
      </w:r>
      <w:r w:rsidRPr="0058596A">
        <w:rPr>
          <w:rFonts w:ascii="Arial" w:hAnsi="Arial" w:cs="Arial"/>
          <w:i/>
          <w:iCs/>
          <w:kern w:val="1"/>
          <w:sz w:val="24"/>
          <w:szCs w:val="24"/>
          <w:lang w:eastAsia="zh-CN"/>
        </w:rPr>
        <w:t>质量分数为</w:t>
      </w:r>
      <w:r w:rsidRPr="0058596A">
        <w:rPr>
          <w:rFonts w:ascii="Arial" w:hAnsi="Arial" w:cs="Arial"/>
          <w:i/>
          <w:iCs/>
          <w:kern w:val="1"/>
          <w:sz w:val="24"/>
          <w:szCs w:val="24"/>
          <w:lang w:eastAsia="zh-CN"/>
        </w:rPr>
        <w:t>0.9%</w:t>
      </w:r>
      <w:r w:rsidRPr="0058596A">
        <w:rPr>
          <w:rFonts w:ascii="Arial" w:hAnsi="Arial" w:cs="Arial" w:hint="eastAsia"/>
          <w:i/>
          <w:iCs/>
          <w:kern w:val="1"/>
          <w:sz w:val="24"/>
          <w:szCs w:val="24"/>
          <w:lang w:eastAsia="zh-CN"/>
        </w:rPr>
        <w:t>）</w:t>
      </w:r>
      <w:r w:rsidRPr="0058596A">
        <w:rPr>
          <w:rFonts w:ascii="Arial" w:hAnsi="Arial" w:cs="Arial"/>
          <w:i/>
          <w:iCs/>
          <w:kern w:val="1"/>
          <w:sz w:val="24"/>
          <w:szCs w:val="24"/>
          <w:lang w:eastAsia="zh-CN"/>
        </w:rPr>
        <w:t>的</w:t>
      </w:r>
      <w:r w:rsidRPr="0058596A">
        <w:rPr>
          <w:rFonts w:ascii="Arial" w:hAnsi="Arial" w:cs="Arial"/>
          <w:i/>
          <w:iCs/>
          <w:kern w:val="1"/>
          <w:sz w:val="24"/>
          <w:szCs w:val="24"/>
          <w:lang w:eastAsia="zh-CN"/>
        </w:rPr>
        <w:t>pH</w:t>
      </w:r>
      <w:r w:rsidRPr="0058596A">
        <w:rPr>
          <w:rFonts w:ascii="Arial" w:hAnsi="Arial" w:cs="Arial"/>
          <w:i/>
          <w:iCs/>
          <w:kern w:val="1"/>
          <w:sz w:val="24"/>
          <w:szCs w:val="24"/>
          <w:lang w:eastAsia="zh-CN"/>
        </w:rPr>
        <w:t>至</w:t>
      </w:r>
      <w:r w:rsidRPr="0058596A">
        <w:rPr>
          <w:rFonts w:ascii="Arial" w:hAnsi="Arial" w:cs="Arial"/>
          <w:i/>
          <w:iCs/>
          <w:kern w:val="1"/>
          <w:sz w:val="24"/>
          <w:szCs w:val="24"/>
          <w:lang w:eastAsia="zh-CN"/>
        </w:rPr>
        <w:t>3.0</w:t>
      </w:r>
      <w:r w:rsidRPr="0058596A">
        <w:rPr>
          <w:rFonts w:ascii="Arial" w:hAnsi="Arial" w:cs="Arial"/>
          <w:i/>
          <w:iCs/>
          <w:kern w:val="1"/>
          <w:sz w:val="24"/>
          <w:szCs w:val="24"/>
          <w:lang w:eastAsia="zh-CN"/>
        </w:rPr>
        <w:t>，灭菌后加入胃蛋白酶，</w:t>
      </w:r>
      <w:r w:rsidRPr="0058596A">
        <w:rPr>
          <w:rFonts w:ascii="Arial" w:hAnsi="Arial" w:cs="Arial" w:hint="eastAsia"/>
          <w:i/>
          <w:iCs/>
          <w:kern w:val="1"/>
          <w:sz w:val="24"/>
          <w:szCs w:val="24"/>
          <w:lang w:eastAsia="zh-CN"/>
        </w:rPr>
        <w:t>由于生理盐水的实际</w:t>
      </w:r>
      <w:r w:rsidRPr="0058596A">
        <w:rPr>
          <w:rFonts w:ascii="Arial" w:hAnsi="Arial" w:cs="Arial" w:hint="eastAsia"/>
          <w:i/>
          <w:iCs/>
          <w:kern w:val="1"/>
          <w:sz w:val="24"/>
          <w:szCs w:val="24"/>
          <w:lang w:eastAsia="zh-CN"/>
        </w:rPr>
        <w:t>pH</w:t>
      </w:r>
      <w:r w:rsidRPr="0058596A">
        <w:rPr>
          <w:rFonts w:ascii="Arial" w:hAnsi="Arial" w:cs="Arial" w:hint="eastAsia"/>
          <w:i/>
          <w:iCs/>
          <w:kern w:val="1"/>
          <w:sz w:val="24"/>
          <w:szCs w:val="24"/>
          <w:lang w:eastAsia="zh-CN"/>
        </w:rPr>
        <w:t>值与理论</w:t>
      </w:r>
      <w:r w:rsidRPr="0058596A">
        <w:rPr>
          <w:rFonts w:ascii="Arial" w:hAnsi="Arial" w:cs="Arial" w:hint="eastAsia"/>
          <w:i/>
          <w:iCs/>
          <w:kern w:val="1"/>
          <w:sz w:val="24"/>
          <w:szCs w:val="24"/>
          <w:lang w:eastAsia="zh-CN"/>
        </w:rPr>
        <w:t>pH</w:t>
      </w:r>
      <w:r w:rsidRPr="0058596A">
        <w:rPr>
          <w:rFonts w:ascii="Arial" w:hAnsi="Arial" w:cs="Arial" w:hint="eastAsia"/>
          <w:i/>
          <w:iCs/>
          <w:kern w:val="1"/>
          <w:sz w:val="24"/>
          <w:szCs w:val="24"/>
          <w:lang w:eastAsia="zh-CN"/>
        </w:rPr>
        <w:t>可能不一致，实际用于调节</w:t>
      </w:r>
      <w:r w:rsidRPr="0058596A">
        <w:rPr>
          <w:rFonts w:ascii="Arial" w:hAnsi="Arial" w:cs="Arial" w:hint="eastAsia"/>
          <w:i/>
          <w:iCs/>
          <w:kern w:val="1"/>
          <w:sz w:val="24"/>
          <w:szCs w:val="24"/>
          <w:lang w:eastAsia="zh-CN"/>
        </w:rPr>
        <w:t>pH</w:t>
      </w:r>
      <w:r w:rsidRPr="0058596A">
        <w:rPr>
          <w:rFonts w:ascii="Arial" w:hAnsi="Arial" w:cs="Arial" w:hint="eastAsia"/>
          <w:i/>
          <w:iCs/>
          <w:kern w:val="1"/>
          <w:sz w:val="24"/>
          <w:szCs w:val="24"/>
          <w:lang w:eastAsia="zh-CN"/>
        </w:rPr>
        <w:t>所用的</w:t>
      </w:r>
      <w:r w:rsidRPr="0058596A">
        <w:rPr>
          <w:rFonts w:ascii="Arial" w:hAnsi="Arial" w:cs="Arial" w:hint="eastAsia"/>
          <w:i/>
          <w:iCs/>
          <w:kern w:val="1"/>
          <w:sz w:val="24"/>
          <w:szCs w:val="24"/>
          <w:lang w:eastAsia="zh-CN"/>
        </w:rPr>
        <w:t xml:space="preserve">0.1 </w:t>
      </w:r>
      <w:proofErr w:type="spellStart"/>
      <w:r w:rsidRPr="0058596A">
        <w:rPr>
          <w:rFonts w:ascii="Arial" w:hAnsi="Arial" w:cs="Arial" w:hint="eastAsia"/>
          <w:i/>
          <w:iCs/>
          <w:kern w:val="1"/>
          <w:sz w:val="24"/>
          <w:szCs w:val="24"/>
          <w:lang w:eastAsia="zh-CN"/>
        </w:rPr>
        <w:t>mol</w:t>
      </w:r>
      <w:proofErr w:type="spellEnd"/>
      <w:r w:rsidRPr="0058596A">
        <w:rPr>
          <w:rFonts w:ascii="Arial" w:hAnsi="Arial" w:cs="Arial" w:hint="eastAsia"/>
          <w:i/>
          <w:iCs/>
          <w:kern w:val="1"/>
          <w:sz w:val="24"/>
          <w:szCs w:val="24"/>
          <w:lang w:eastAsia="zh-CN"/>
        </w:rPr>
        <w:t xml:space="preserve">/L </w:t>
      </w:r>
      <w:proofErr w:type="spellStart"/>
      <w:r w:rsidRPr="0058596A">
        <w:rPr>
          <w:rFonts w:ascii="Arial" w:hAnsi="Arial" w:cs="Arial" w:hint="eastAsia"/>
          <w:i/>
          <w:iCs/>
          <w:kern w:val="1"/>
          <w:sz w:val="24"/>
          <w:szCs w:val="24"/>
          <w:lang w:eastAsia="zh-CN"/>
        </w:rPr>
        <w:t>HCl</w:t>
      </w:r>
      <w:proofErr w:type="spellEnd"/>
      <w:r w:rsidRPr="0058596A">
        <w:rPr>
          <w:rFonts w:ascii="Arial" w:hAnsi="Arial" w:cs="Arial" w:hint="eastAsia"/>
          <w:i/>
          <w:iCs/>
          <w:kern w:val="1"/>
          <w:sz w:val="24"/>
          <w:szCs w:val="24"/>
          <w:lang w:eastAsia="zh-CN"/>
        </w:rPr>
        <w:t>的量与理论可能存在偏差</w:t>
      </w:r>
      <w:r w:rsidRPr="0058596A">
        <w:rPr>
          <w:rFonts w:ascii="Arial" w:hAnsi="Arial" w:cs="Arial" w:hint="eastAsia"/>
          <w:i/>
          <w:iCs/>
          <w:kern w:val="1"/>
          <w:sz w:val="24"/>
          <w:szCs w:val="24"/>
          <w:lang w:eastAsia="zh-CN"/>
        </w:rPr>
        <w:t>。</w:t>
      </w:r>
    </w:p>
    <w:p w:rsidR="008B3816" w:rsidRPr="0058596A" w:rsidRDefault="00A21475">
      <w:pPr>
        <w:numPr>
          <w:ilvl w:val="0"/>
          <w:numId w:val="16"/>
        </w:numPr>
        <w:wordWrap w:val="0"/>
        <w:adjustRightInd w:val="0"/>
        <w:snapToGrid w:val="0"/>
        <w:spacing w:line="360" w:lineRule="auto"/>
        <w:rPr>
          <w:rFonts w:ascii="Arial" w:hAnsi="Arial" w:cs="Arial"/>
          <w:sz w:val="24"/>
          <w:szCs w:val="24"/>
          <w:lang w:eastAsia="zh-CN"/>
        </w:rPr>
      </w:pPr>
      <w:r w:rsidRPr="0058596A">
        <w:rPr>
          <w:rFonts w:ascii="Arial" w:hAnsi="Arial" w:cs="Arial"/>
          <w:sz w:val="24"/>
          <w:szCs w:val="24"/>
          <w:lang w:eastAsia="zh-CN"/>
        </w:rPr>
        <w:t>模拟胰液</w:t>
      </w:r>
      <w:r w:rsidRPr="0058596A">
        <w:rPr>
          <w:rFonts w:ascii="Arial" w:hAnsi="Arial" w:cs="Arial" w:hint="eastAsia"/>
          <w:sz w:val="24"/>
          <w:szCs w:val="24"/>
          <w:lang w:eastAsia="zh-CN"/>
        </w:rPr>
        <w:t>100 ml</w:t>
      </w:r>
      <w:r w:rsidRPr="0058596A">
        <w:rPr>
          <w:rFonts w:ascii="Arial" w:hAnsi="Arial" w:cs="Arial"/>
          <w:sz w:val="24"/>
          <w:szCs w:val="24"/>
          <w:lang w:eastAsia="zh-CN"/>
        </w:rPr>
        <w:t>：</w:t>
      </w:r>
    </w:p>
    <w:tbl>
      <w:tblPr>
        <w:tblW w:w="0" w:type="auto"/>
        <w:jc w:val="center"/>
        <w:tblLayout w:type="fixed"/>
        <w:tblCellMar>
          <w:left w:w="0" w:type="dxa"/>
          <w:right w:w="0" w:type="dxa"/>
        </w:tblCellMar>
        <w:tblLook w:val="04A0" w:firstRow="1" w:lastRow="0" w:firstColumn="1" w:lastColumn="0" w:noHBand="0" w:noVBand="1"/>
      </w:tblPr>
      <w:tblGrid>
        <w:gridCol w:w="1007"/>
        <w:gridCol w:w="2550"/>
        <w:gridCol w:w="2114"/>
      </w:tblGrid>
      <w:tr w:rsidR="0058596A" w:rsidRPr="0058596A">
        <w:trPr>
          <w:trHeight w:val="428"/>
          <w:jc w:val="center"/>
        </w:trPr>
        <w:tc>
          <w:tcPr>
            <w:tcW w:w="1007"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107"/>
              <w:jc w:val="both"/>
              <w:rPr>
                <w:rFonts w:ascii="Arial" w:eastAsia="宋体" w:hAnsi="Arial" w:cs="Arial"/>
                <w:b/>
              </w:rPr>
            </w:pPr>
            <w:r w:rsidRPr="0058596A">
              <w:rPr>
                <w:rFonts w:ascii="Arial" w:eastAsia="宋体" w:hAnsi="Arial" w:cs="Arial"/>
                <w:b/>
              </w:rPr>
              <w:t>序号</w:t>
            </w:r>
          </w:p>
        </w:tc>
        <w:tc>
          <w:tcPr>
            <w:tcW w:w="2550"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771"/>
              <w:jc w:val="both"/>
              <w:rPr>
                <w:rFonts w:ascii="Arial" w:eastAsia="宋体" w:hAnsi="Arial" w:cs="Arial"/>
                <w:b/>
              </w:rPr>
            </w:pPr>
            <w:r w:rsidRPr="0058596A">
              <w:rPr>
                <w:rFonts w:ascii="Arial" w:eastAsia="宋体" w:hAnsi="Arial" w:cs="Arial"/>
                <w:b/>
              </w:rPr>
              <w:t>试剂</w:t>
            </w:r>
          </w:p>
        </w:tc>
        <w:tc>
          <w:tcPr>
            <w:tcW w:w="2114" w:type="dxa"/>
            <w:tcBorders>
              <w:top w:val="single" w:sz="8" w:space="0" w:color="000000"/>
              <w:bottom w:val="single" w:sz="8" w:space="0" w:color="000000"/>
            </w:tcBorders>
          </w:tcPr>
          <w:p w:rsidR="008B3816" w:rsidRPr="0058596A" w:rsidRDefault="00A21475">
            <w:pPr>
              <w:pStyle w:val="TableParagraph"/>
              <w:snapToGrid w:val="0"/>
              <w:spacing w:before="1" w:line="360" w:lineRule="auto"/>
              <w:ind w:left="803"/>
              <w:jc w:val="both"/>
              <w:rPr>
                <w:rFonts w:ascii="Arial" w:eastAsia="宋体" w:hAnsi="Arial" w:cs="Arial"/>
                <w:b/>
              </w:rPr>
            </w:pPr>
            <w:r w:rsidRPr="0058596A">
              <w:rPr>
                <w:rFonts w:ascii="Arial" w:eastAsia="宋体" w:hAnsi="Arial" w:cs="Arial"/>
                <w:b/>
              </w:rPr>
              <w:t>质量</w:t>
            </w:r>
            <w:r w:rsidRPr="0058596A">
              <w:rPr>
                <w:rFonts w:ascii="Arial" w:hAnsi="Arial" w:cs="Arial"/>
                <w:b/>
              </w:rPr>
              <w:t>/</w:t>
            </w:r>
            <w:r w:rsidRPr="0058596A">
              <w:rPr>
                <w:rFonts w:ascii="Arial" w:eastAsia="宋体" w:hAnsi="Arial" w:cs="Arial"/>
                <w:b/>
              </w:rPr>
              <w:t>体积</w:t>
            </w:r>
          </w:p>
        </w:tc>
      </w:tr>
      <w:tr w:rsidR="0058596A" w:rsidRPr="0058596A">
        <w:trPr>
          <w:trHeight w:val="427"/>
          <w:jc w:val="center"/>
        </w:trPr>
        <w:tc>
          <w:tcPr>
            <w:tcW w:w="1007" w:type="dxa"/>
            <w:tcBorders>
              <w:top w:val="single" w:sz="8" w:space="0" w:color="000000"/>
              <w:bottom w:val="nil"/>
            </w:tcBorders>
            <w:shd w:val="clear" w:color="auto" w:fill="C0C0C0"/>
          </w:tcPr>
          <w:p w:rsidR="008B3816" w:rsidRPr="0058596A" w:rsidRDefault="00A21475">
            <w:pPr>
              <w:pStyle w:val="TableParagraph"/>
              <w:snapToGrid w:val="0"/>
              <w:spacing w:line="360" w:lineRule="auto"/>
              <w:ind w:left="107"/>
              <w:jc w:val="both"/>
              <w:rPr>
                <w:rFonts w:ascii="Arial" w:hAnsi="Arial" w:cs="Arial"/>
                <w:b/>
              </w:rPr>
            </w:pPr>
            <w:r w:rsidRPr="0058596A">
              <w:rPr>
                <w:rFonts w:ascii="Arial" w:hAnsi="Arial" w:cs="Arial"/>
                <w:b/>
                <w:w w:val="99"/>
              </w:rPr>
              <w:t>1</w:t>
            </w:r>
          </w:p>
        </w:tc>
        <w:tc>
          <w:tcPr>
            <w:tcW w:w="2550" w:type="dxa"/>
            <w:tcBorders>
              <w:top w:val="single" w:sz="8" w:space="0" w:color="000000"/>
              <w:bottom w:val="nil"/>
            </w:tcBorders>
            <w:shd w:val="clear" w:color="auto" w:fill="C0C0C0"/>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hint="eastAsia"/>
              </w:rPr>
              <w:t>生理盐水</w:t>
            </w:r>
          </w:p>
        </w:tc>
        <w:tc>
          <w:tcPr>
            <w:tcW w:w="2114" w:type="dxa"/>
            <w:tcBorders>
              <w:top w:val="single" w:sz="8" w:space="0" w:color="000000"/>
              <w:bottom w:val="nil"/>
            </w:tcBorders>
            <w:shd w:val="clear" w:color="auto" w:fill="C0C0C0"/>
          </w:tcPr>
          <w:p w:rsidR="008B3816" w:rsidRPr="0058596A" w:rsidRDefault="00A21475">
            <w:pPr>
              <w:pStyle w:val="TableParagraph"/>
              <w:snapToGrid w:val="0"/>
              <w:spacing w:line="360" w:lineRule="auto"/>
              <w:ind w:left="803"/>
              <w:jc w:val="both"/>
              <w:rPr>
                <w:rFonts w:ascii="Arial" w:hAnsi="Arial" w:cs="Arial"/>
              </w:rPr>
            </w:pPr>
            <w:r w:rsidRPr="0058596A">
              <w:rPr>
                <w:rFonts w:ascii="Arial" w:hAnsi="Arial" w:cs="Arial" w:hint="eastAsia"/>
              </w:rPr>
              <w:t>100 mL</w:t>
            </w:r>
          </w:p>
        </w:tc>
      </w:tr>
      <w:tr w:rsidR="0058596A" w:rsidRPr="0058596A">
        <w:trPr>
          <w:trHeight w:val="427"/>
          <w:jc w:val="center"/>
        </w:trPr>
        <w:tc>
          <w:tcPr>
            <w:tcW w:w="1007" w:type="dxa"/>
            <w:tcBorders>
              <w:top w:val="nil"/>
              <w:left w:val="nil"/>
              <w:bottom w:val="nil"/>
              <w:right w:val="nil"/>
            </w:tcBorders>
            <w:shd w:val="clear" w:color="auto" w:fill="auto"/>
          </w:tcPr>
          <w:p w:rsidR="008B3816" w:rsidRPr="0058596A" w:rsidRDefault="00A21475">
            <w:pPr>
              <w:pStyle w:val="TableParagraph"/>
              <w:snapToGrid w:val="0"/>
              <w:spacing w:line="360" w:lineRule="auto"/>
              <w:ind w:left="107"/>
              <w:jc w:val="both"/>
              <w:rPr>
                <w:rFonts w:ascii="Arial" w:hAnsi="Arial" w:cs="Arial"/>
                <w:b/>
                <w:w w:val="99"/>
              </w:rPr>
            </w:pPr>
            <w:r w:rsidRPr="0058596A">
              <w:rPr>
                <w:rFonts w:ascii="Arial" w:hAnsi="Arial" w:cs="Arial" w:hint="eastAsia"/>
                <w:b/>
                <w:w w:val="99"/>
              </w:rPr>
              <w:t>2</w:t>
            </w:r>
          </w:p>
        </w:tc>
        <w:tc>
          <w:tcPr>
            <w:tcW w:w="2550" w:type="dxa"/>
            <w:tcBorders>
              <w:top w:val="nil"/>
              <w:left w:val="nil"/>
              <w:bottom w:val="nil"/>
              <w:right w:val="nil"/>
            </w:tcBorders>
            <w:shd w:val="clear" w:color="auto" w:fill="auto"/>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hint="eastAsia"/>
              </w:rPr>
              <w:t xml:space="preserve">0.1 </w:t>
            </w:r>
            <w:proofErr w:type="spellStart"/>
            <w:r w:rsidRPr="0058596A">
              <w:rPr>
                <w:rFonts w:ascii="Arial" w:eastAsia="宋体" w:hAnsi="Arial" w:cs="Arial" w:hint="eastAsia"/>
              </w:rPr>
              <w:t>mol</w:t>
            </w:r>
            <w:proofErr w:type="spellEnd"/>
            <w:r w:rsidRPr="0058596A">
              <w:rPr>
                <w:rFonts w:ascii="Arial" w:eastAsia="宋体" w:hAnsi="Arial" w:cs="Arial" w:hint="eastAsia"/>
              </w:rPr>
              <w:t xml:space="preserve">/L </w:t>
            </w:r>
            <w:proofErr w:type="spellStart"/>
            <w:r w:rsidRPr="0058596A">
              <w:rPr>
                <w:rFonts w:ascii="Arial" w:eastAsia="宋体" w:hAnsi="Arial" w:cs="Arial" w:hint="eastAsia"/>
              </w:rPr>
              <w:t>NaOH</w:t>
            </w:r>
            <w:proofErr w:type="spellEnd"/>
          </w:p>
        </w:tc>
        <w:tc>
          <w:tcPr>
            <w:tcW w:w="2114" w:type="dxa"/>
            <w:tcBorders>
              <w:top w:val="nil"/>
              <w:left w:val="nil"/>
              <w:bottom w:val="nil"/>
              <w:right w:val="nil"/>
            </w:tcBorders>
            <w:shd w:val="clear" w:color="auto" w:fill="auto"/>
          </w:tcPr>
          <w:p w:rsidR="008B3816" w:rsidRPr="0058596A" w:rsidRDefault="00A21475">
            <w:pPr>
              <w:pStyle w:val="TableParagraph"/>
              <w:snapToGrid w:val="0"/>
              <w:spacing w:line="360" w:lineRule="auto"/>
              <w:ind w:left="803"/>
              <w:jc w:val="both"/>
              <w:rPr>
                <w:rFonts w:ascii="Arial" w:eastAsia="宋体" w:hAnsi="Arial" w:cs="Arial"/>
              </w:rPr>
            </w:pPr>
            <w:r w:rsidRPr="0058596A">
              <w:rPr>
                <w:rFonts w:ascii="Arial" w:eastAsia="宋体" w:hAnsi="Arial" w:cs="Arial" w:hint="eastAsia"/>
              </w:rPr>
              <w:t>1.01 mL</w:t>
            </w:r>
          </w:p>
        </w:tc>
      </w:tr>
      <w:tr w:rsidR="0058596A" w:rsidRPr="0058596A">
        <w:trPr>
          <w:trHeight w:val="427"/>
          <w:jc w:val="center"/>
        </w:trPr>
        <w:tc>
          <w:tcPr>
            <w:tcW w:w="1007" w:type="dxa"/>
            <w:tcBorders>
              <w:top w:val="nil"/>
              <w:left w:val="nil"/>
              <w:bottom w:val="nil"/>
              <w:right w:val="nil"/>
            </w:tcBorders>
            <w:shd w:val="clear" w:color="auto" w:fill="C0C0C0"/>
          </w:tcPr>
          <w:p w:rsidR="008B3816" w:rsidRPr="0058596A" w:rsidRDefault="00A21475">
            <w:pPr>
              <w:pStyle w:val="TableParagraph"/>
              <w:snapToGrid w:val="0"/>
              <w:spacing w:line="360" w:lineRule="auto"/>
              <w:ind w:left="107"/>
              <w:jc w:val="both"/>
              <w:rPr>
                <w:rFonts w:ascii="Arial" w:hAnsi="Arial" w:cs="Arial"/>
                <w:b/>
                <w:w w:val="99"/>
              </w:rPr>
            </w:pPr>
            <w:r w:rsidRPr="0058596A">
              <w:rPr>
                <w:rFonts w:ascii="Arial" w:hAnsi="Arial" w:cs="Arial" w:hint="eastAsia"/>
                <w:b/>
                <w:w w:val="99"/>
              </w:rPr>
              <w:t>3</w:t>
            </w:r>
          </w:p>
        </w:tc>
        <w:tc>
          <w:tcPr>
            <w:tcW w:w="2550" w:type="dxa"/>
            <w:tcBorders>
              <w:top w:val="nil"/>
              <w:left w:val="nil"/>
              <w:bottom w:val="nil"/>
              <w:right w:val="nil"/>
            </w:tcBorders>
            <w:shd w:val="clear" w:color="auto" w:fill="C0C0C0"/>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hint="eastAsia"/>
              </w:rPr>
              <w:t>牛胆碱</w:t>
            </w:r>
          </w:p>
        </w:tc>
        <w:tc>
          <w:tcPr>
            <w:tcW w:w="2114" w:type="dxa"/>
            <w:tcBorders>
              <w:top w:val="nil"/>
              <w:left w:val="nil"/>
              <w:bottom w:val="nil"/>
              <w:right w:val="nil"/>
            </w:tcBorders>
            <w:shd w:val="clear" w:color="auto" w:fill="C0C0C0"/>
          </w:tcPr>
          <w:p w:rsidR="008B3816" w:rsidRPr="0058596A" w:rsidRDefault="00A21475">
            <w:pPr>
              <w:pStyle w:val="TableParagraph"/>
              <w:snapToGrid w:val="0"/>
              <w:spacing w:line="360" w:lineRule="auto"/>
              <w:ind w:left="803"/>
              <w:jc w:val="both"/>
              <w:rPr>
                <w:rFonts w:ascii="Arial" w:eastAsia="宋体" w:hAnsi="Arial" w:cs="Arial"/>
              </w:rPr>
            </w:pPr>
            <w:r w:rsidRPr="0058596A">
              <w:rPr>
                <w:rFonts w:ascii="Arial" w:eastAsia="宋体" w:hAnsi="Arial" w:cs="Arial" w:hint="eastAsia"/>
              </w:rPr>
              <w:t>0.9 g</w:t>
            </w:r>
          </w:p>
        </w:tc>
      </w:tr>
      <w:tr w:rsidR="0058596A" w:rsidRPr="0058596A">
        <w:trPr>
          <w:trHeight w:val="427"/>
          <w:jc w:val="center"/>
        </w:trPr>
        <w:tc>
          <w:tcPr>
            <w:tcW w:w="1007" w:type="dxa"/>
            <w:tcBorders>
              <w:top w:val="nil"/>
              <w:left w:val="nil"/>
              <w:bottom w:val="single" w:sz="4" w:space="0" w:color="auto"/>
              <w:right w:val="nil"/>
            </w:tcBorders>
            <w:shd w:val="clear" w:color="auto" w:fill="auto"/>
          </w:tcPr>
          <w:p w:rsidR="008B3816" w:rsidRPr="0058596A" w:rsidRDefault="00A21475">
            <w:pPr>
              <w:pStyle w:val="TableParagraph"/>
              <w:snapToGrid w:val="0"/>
              <w:spacing w:line="360" w:lineRule="auto"/>
              <w:ind w:left="107"/>
              <w:jc w:val="both"/>
              <w:rPr>
                <w:rFonts w:ascii="Arial" w:hAnsi="Arial" w:cs="Arial"/>
                <w:b/>
                <w:w w:val="99"/>
              </w:rPr>
            </w:pPr>
            <w:r w:rsidRPr="0058596A">
              <w:rPr>
                <w:rFonts w:ascii="Arial" w:hAnsi="Arial" w:cs="Arial" w:hint="eastAsia"/>
                <w:b/>
                <w:w w:val="99"/>
              </w:rPr>
              <w:t>4</w:t>
            </w:r>
          </w:p>
        </w:tc>
        <w:tc>
          <w:tcPr>
            <w:tcW w:w="2550" w:type="dxa"/>
            <w:tcBorders>
              <w:top w:val="nil"/>
              <w:left w:val="nil"/>
              <w:bottom w:val="single" w:sz="4" w:space="0" w:color="auto"/>
              <w:right w:val="nil"/>
            </w:tcBorders>
            <w:shd w:val="clear" w:color="auto" w:fill="auto"/>
          </w:tcPr>
          <w:p w:rsidR="008B3816" w:rsidRPr="0058596A" w:rsidRDefault="00A21475">
            <w:pPr>
              <w:pStyle w:val="TableParagraph"/>
              <w:snapToGrid w:val="0"/>
              <w:spacing w:line="360" w:lineRule="auto"/>
              <w:ind w:left="771"/>
              <w:jc w:val="both"/>
              <w:rPr>
                <w:rFonts w:ascii="Arial" w:eastAsia="宋体" w:hAnsi="Arial" w:cs="Arial"/>
              </w:rPr>
            </w:pPr>
            <w:r w:rsidRPr="0058596A">
              <w:rPr>
                <w:rFonts w:ascii="Arial" w:eastAsia="宋体" w:hAnsi="Arial" w:cs="Arial" w:hint="eastAsia"/>
              </w:rPr>
              <w:t>胰蛋白酶</w:t>
            </w:r>
          </w:p>
        </w:tc>
        <w:tc>
          <w:tcPr>
            <w:tcW w:w="2114" w:type="dxa"/>
            <w:tcBorders>
              <w:top w:val="nil"/>
              <w:left w:val="nil"/>
              <w:bottom w:val="single" w:sz="4" w:space="0" w:color="auto"/>
              <w:right w:val="nil"/>
            </w:tcBorders>
            <w:shd w:val="clear" w:color="auto" w:fill="auto"/>
          </w:tcPr>
          <w:p w:rsidR="008B3816" w:rsidRPr="0058596A" w:rsidRDefault="00A21475">
            <w:pPr>
              <w:pStyle w:val="TableParagraph"/>
              <w:snapToGrid w:val="0"/>
              <w:spacing w:line="360" w:lineRule="auto"/>
              <w:ind w:left="803"/>
              <w:jc w:val="both"/>
              <w:rPr>
                <w:rFonts w:ascii="Arial" w:eastAsia="宋体" w:hAnsi="Arial" w:cs="Arial"/>
              </w:rPr>
            </w:pPr>
            <w:r w:rsidRPr="0058596A">
              <w:rPr>
                <w:rFonts w:ascii="Arial" w:eastAsia="宋体" w:hAnsi="Arial" w:cs="Arial" w:hint="eastAsia"/>
              </w:rPr>
              <w:t>0.1 g</w:t>
            </w:r>
          </w:p>
        </w:tc>
      </w:tr>
    </w:tbl>
    <w:p w:rsidR="008B3816" w:rsidRPr="0058596A" w:rsidRDefault="00A21475">
      <w:pPr>
        <w:wordWrap w:val="0"/>
        <w:adjustRightInd w:val="0"/>
        <w:snapToGrid w:val="0"/>
        <w:spacing w:line="360" w:lineRule="auto"/>
        <w:rPr>
          <w:rFonts w:ascii="Arial" w:hAnsi="Arial" w:cs="Arial"/>
          <w:kern w:val="1"/>
          <w:sz w:val="24"/>
          <w:szCs w:val="24"/>
          <w:lang w:eastAsia="zh-CN"/>
        </w:rPr>
      </w:pPr>
      <w:r w:rsidRPr="0058596A">
        <w:rPr>
          <w:rFonts w:ascii="Arial" w:hAnsi="Arial" w:cs="Arial" w:hint="eastAsia"/>
          <w:i/>
          <w:iCs/>
          <w:sz w:val="24"/>
          <w:szCs w:val="24"/>
          <w:lang w:eastAsia="zh-CN"/>
        </w:rPr>
        <w:lastRenderedPageBreak/>
        <w:t>注：</w:t>
      </w:r>
      <w:r w:rsidRPr="0058596A">
        <w:rPr>
          <w:rFonts w:ascii="Arial" w:hAnsi="Arial" w:cs="Arial"/>
          <w:i/>
          <w:iCs/>
          <w:sz w:val="24"/>
          <w:szCs w:val="24"/>
          <w:lang w:eastAsia="zh-CN"/>
        </w:rPr>
        <w:t>调节生理盐水</w:t>
      </w:r>
      <w:r w:rsidRPr="0058596A">
        <w:rPr>
          <w:rFonts w:ascii="Arial" w:hAnsi="Arial" w:cs="Arial" w:hint="eastAsia"/>
          <w:i/>
          <w:iCs/>
          <w:sz w:val="24"/>
          <w:szCs w:val="24"/>
          <w:lang w:eastAsia="zh-CN"/>
        </w:rPr>
        <w:t>（</w:t>
      </w:r>
      <w:r w:rsidRPr="0058596A">
        <w:rPr>
          <w:rFonts w:ascii="Arial" w:hAnsi="Arial" w:cs="Arial"/>
          <w:i/>
          <w:iCs/>
          <w:sz w:val="24"/>
          <w:szCs w:val="24"/>
          <w:lang w:eastAsia="zh-CN"/>
        </w:rPr>
        <w:t>质量分数为</w:t>
      </w:r>
      <w:r w:rsidRPr="0058596A">
        <w:rPr>
          <w:rFonts w:ascii="Arial" w:hAnsi="Arial" w:cs="Arial"/>
          <w:i/>
          <w:iCs/>
          <w:sz w:val="24"/>
          <w:szCs w:val="24"/>
          <w:lang w:eastAsia="zh-CN"/>
        </w:rPr>
        <w:t>0.9%</w:t>
      </w:r>
      <w:r w:rsidRPr="0058596A">
        <w:rPr>
          <w:rFonts w:ascii="Arial" w:hAnsi="Arial" w:cs="Arial" w:hint="eastAsia"/>
          <w:i/>
          <w:iCs/>
          <w:sz w:val="24"/>
          <w:szCs w:val="24"/>
          <w:lang w:eastAsia="zh-CN"/>
        </w:rPr>
        <w:t>）</w:t>
      </w:r>
      <w:r w:rsidRPr="0058596A">
        <w:rPr>
          <w:rFonts w:ascii="Arial" w:hAnsi="Arial" w:cs="Arial"/>
          <w:i/>
          <w:iCs/>
          <w:sz w:val="24"/>
          <w:szCs w:val="24"/>
          <w:lang w:eastAsia="zh-CN"/>
        </w:rPr>
        <w:t>的</w:t>
      </w:r>
      <w:r w:rsidRPr="0058596A">
        <w:rPr>
          <w:rFonts w:ascii="Arial" w:hAnsi="Arial" w:cs="Arial"/>
          <w:i/>
          <w:iCs/>
          <w:sz w:val="24"/>
          <w:szCs w:val="24"/>
          <w:lang w:eastAsia="zh-CN"/>
        </w:rPr>
        <w:t>pH</w:t>
      </w:r>
      <w:r w:rsidRPr="0058596A">
        <w:rPr>
          <w:rFonts w:ascii="Arial" w:hAnsi="Arial" w:cs="Arial"/>
          <w:i/>
          <w:iCs/>
          <w:sz w:val="24"/>
          <w:szCs w:val="24"/>
          <w:lang w:eastAsia="zh-CN"/>
        </w:rPr>
        <w:t>至</w:t>
      </w:r>
      <w:r w:rsidRPr="0058596A">
        <w:rPr>
          <w:rFonts w:ascii="Arial" w:hAnsi="Arial" w:cs="Arial"/>
          <w:i/>
          <w:iCs/>
          <w:sz w:val="24"/>
          <w:szCs w:val="24"/>
          <w:lang w:eastAsia="zh-CN"/>
        </w:rPr>
        <w:t>8.0</w:t>
      </w:r>
      <w:r w:rsidRPr="0058596A">
        <w:rPr>
          <w:rFonts w:ascii="Arial" w:hAnsi="Arial" w:cs="Arial"/>
          <w:i/>
          <w:iCs/>
          <w:sz w:val="24"/>
          <w:szCs w:val="24"/>
          <w:lang w:eastAsia="zh-CN"/>
        </w:rPr>
        <w:t>，灭菌后加入胰蛋白酶，随后加入牛胆</w:t>
      </w:r>
      <w:r w:rsidRPr="0058596A">
        <w:rPr>
          <w:rFonts w:ascii="Arial" w:hAnsi="Arial" w:cs="Arial" w:hint="eastAsia"/>
          <w:i/>
          <w:iCs/>
          <w:sz w:val="24"/>
          <w:szCs w:val="24"/>
          <w:lang w:eastAsia="zh-CN"/>
        </w:rPr>
        <w:t>碱并使其充分溶解</w:t>
      </w:r>
      <w:r w:rsidRPr="0058596A">
        <w:rPr>
          <w:rFonts w:ascii="Arial" w:hAnsi="Arial" w:cs="Arial" w:hint="eastAsia"/>
          <w:i/>
          <w:iCs/>
          <w:sz w:val="24"/>
          <w:szCs w:val="24"/>
          <w:lang w:eastAsia="zh-CN"/>
        </w:rPr>
        <w:t>。</w:t>
      </w:r>
      <w:r w:rsidRPr="0058596A">
        <w:rPr>
          <w:rFonts w:ascii="Arial" w:hAnsi="Arial" w:cs="Arial" w:hint="eastAsia"/>
          <w:i/>
          <w:iCs/>
          <w:kern w:val="1"/>
          <w:sz w:val="24"/>
          <w:szCs w:val="24"/>
          <w:lang w:eastAsia="zh-CN"/>
        </w:rPr>
        <w:t>由于生理盐水的实际</w:t>
      </w:r>
      <w:r w:rsidRPr="0058596A">
        <w:rPr>
          <w:rFonts w:ascii="Arial" w:hAnsi="Arial" w:cs="Arial" w:hint="eastAsia"/>
          <w:i/>
          <w:iCs/>
          <w:kern w:val="1"/>
          <w:sz w:val="24"/>
          <w:szCs w:val="24"/>
          <w:lang w:eastAsia="zh-CN"/>
        </w:rPr>
        <w:t>pH</w:t>
      </w:r>
      <w:r w:rsidRPr="0058596A">
        <w:rPr>
          <w:rFonts w:ascii="Arial" w:hAnsi="Arial" w:cs="Arial" w:hint="eastAsia"/>
          <w:i/>
          <w:iCs/>
          <w:kern w:val="1"/>
          <w:sz w:val="24"/>
          <w:szCs w:val="24"/>
          <w:lang w:eastAsia="zh-CN"/>
        </w:rPr>
        <w:t>值与理论</w:t>
      </w:r>
      <w:r w:rsidRPr="0058596A">
        <w:rPr>
          <w:rFonts w:ascii="Arial" w:hAnsi="Arial" w:cs="Arial" w:hint="eastAsia"/>
          <w:i/>
          <w:iCs/>
          <w:kern w:val="1"/>
          <w:sz w:val="24"/>
          <w:szCs w:val="24"/>
          <w:lang w:eastAsia="zh-CN"/>
        </w:rPr>
        <w:t>pH</w:t>
      </w:r>
      <w:r w:rsidRPr="0058596A">
        <w:rPr>
          <w:rFonts w:ascii="Arial" w:hAnsi="Arial" w:cs="Arial" w:hint="eastAsia"/>
          <w:i/>
          <w:iCs/>
          <w:kern w:val="1"/>
          <w:sz w:val="24"/>
          <w:szCs w:val="24"/>
          <w:lang w:eastAsia="zh-CN"/>
        </w:rPr>
        <w:t>可能不一致，实际用于调节</w:t>
      </w:r>
      <w:r w:rsidRPr="0058596A">
        <w:rPr>
          <w:rFonts w:ascii="Arial" w:hAnsi="Arial" w:cs="Arial" w:hint="eastAsia"/>
          <w:i/>
          <w:iCs/>
          <w:kern w:val="1"/>
          <w:sz w:val="24"/>
          <w:szCs w:val="24"/>
          <w:lang w:eastAsia="zh-CN"/>
        </w:rPr>
        <w:t>pH</w:t>
      </w:r>
      <w:r w:rsidRPr="0058596A">
        <w:rPr>
          <w:rFonts w:ascii="Arial" w:hAnsi="Arial" w:cs="Arial" w:hint="eastAsia"/>
          <w:i/>
          <w:iCs/>
          <w:kern w:val="1"/>
          <w:sz w:val="24"/>
          <w:szCs w:val="24"/>
          <w:lang w:eastAsia="zh-CN"/>
        </w:rPr>
        <w:t>所用的</w:t>
      </w:r>
      <w:r w:rsidRPr="0058596A">
        <w:rPr>
          <w:rFonts w:ascii="Arial" w:hAnsi="Arial" w:cs="Arial" w:hint="eastAsia"/>
          <w:i/>
          <w:iCs/>
          <w:kern w:val="1"/>
          <w:sz w:val="24"/>
          <w:szCs w:val="24"/>
          <w:lang w:eastAsia="zh-CN"/>
        </w:rPr>
        <w:t xml:space="preserve">0.1 </w:t>
      </w:r>
      <w:proofErr w:type="spellStart"/>
      <w:r w:rsidRPr="0058596A">
        <w:rPr>
          <w:rFonts w:ascii="Arial" w:hAnsi="Arial" w:cs="Arial" w:hint="eastAsia"/>
          <w:i/>
          <w:iCs/>
          <w:kern w:val="1"/>
          <w:sz w:val="24"/>
          <w:szCs w:val="24"/>
          <w:lang w:eastAsia="zh-CN"/>
        </w:rPr>
        <w:t>mol</w:t>
      </w:r>
      <w:proofErr w:type="spellEnd"/>
      <w:r w:rsidRPr="0058596A">
        <w:rPr>
          <w:rFonts w:ascii="Arial" w:hAnsi="Arial" w:cs="Arial" w:hint="eastAsia"/>
          <w:i/>
          <w:iCs/>
          <w:kern w:val="1"/>
          <w:sz w:val="24"/>
          <w:szCs w:val="24"/>
          <w:lang w:eastAsia="zh-CN"/>
        </w:rPr>
        <w:t xml:space="preserve">/L </w:t>
      </w:r>
      <w:proofErr w:type="spellStart"/>
      <w:r w:rsidRPr="0058596A">
        <w:rPr>
          <w:rFonts w:ascii="Arial" w:hAnsi="Arial" w:cs="Arial" w:hint="eastAsia"/>
          <w:i/>
          <w:iCs/>
          <w:kern w:val="1"/>
          <w:sz w:val="24"/>
          <w:szCs w:val="24"/>
          <w:lang w:eastAsia="zh-CN"/>
        </w:rPr>
        <w:t>NaOH</w:t>
      </w:r>
      <w:proofErr w:type="spellEnd"/>
      <w:r w:rsidRPr="0058596A">
        <w:rPr>
          <w:rFonts w:ascii="Arial" w:hAnsi="Arial" w:cs="Arial" w:hint="eastAsia"/>
          <w:i/>
          <w:iCs/>
          <w:kern w:val="1"/>
          <w:sz w:val="24"/>
          <w:szCs w:val="24"/>
          <w:lang w:eastAsia="zh-CN"/>
        </w:rPr>
        <w:t>的量与理论可能存在偏差</w:t>
      </w:r>
      <w:r w:rsidRPr="0058596A">
        <w:rPr>
          <w:rFonts w:ascii="Arial" w:hAnsi="Arial" w:cs="Arial" w:hint="eastAsia"/>
          <w:i/>
          <w:iCs/>
          <w:kern w:val="1"/>
          <w:sz w:val="24"/>
          <w:szCs w:val="24"/>
          <w:lang w:eastAsia="zh-CN"/>
        </w:rPr>
        <w:t>。</w:t>
      </w:r>
    </w:p>
    <w:p w:rsidR="008B3816" w:rsidRPr="0058596A" w:rsidRDefault="008B3816">
      <w:pPr>
        <w:widowControl w:val="0"/>
        <w:adjustRightInd w:val="0"/>
        <w:snapToGrid w:val="0"/>
        <w:spacing w:line="360" w:lineRule="auto"/>
        <w:jc w:val="both"/>
        <w:rPr>
          <w:rFonts w:ascii="Arial" w:eastAsia="宋体" w:hAnsi="Arial" w:cs="Arial"/>
          <w:i/>
          <w:sz w:val="24"/>
          <w:szCs w:val="24"/>
          <w:lang w:eastAsia="zh-CN"/>
        </w:rPr>
      </w:pPr>
    </w:p>
    <w:p w:rsidR="008B3816" w:rsidRPr="0058596A" w:rsidRDefault="00A21475">
      <w:pPr>
        <w:widowControl w:val="0"/>
        <w:adjustRightInd w:val="0"/>
        <w:snapToGrid w:val="0"/>
        <w:spacing w:line="360" w:lineRule="auto"/>
        <w:jc w:val="both"/>
        <w:rPr>
          <w:rFonts w:ascii="Arial" w:eastAsia="黑体" w:hAnsi="Arial" w:cs="Arial"/>
          <w:b/>
          <w:bCs/>
          <w:sz w:val="24"/>
          <w:szCs w:val="24"/>
          <w:lang w:eastAsia="zh-CN"/>
        </w:rPr>
      </w:pPr>
      <w:r w:rsidRPr="0058596A">
        <w:rPr>
          <w:rFonts w:ascii="Arial" w:eastAsia="黑体" w:hAnsi="Arial" w:cs="Arial"/>
          <w:b/>
          <w:bCs/>
          <w:sz w:val="24"/>
          <w:szCs w:val="24"/>
          <w:lang w:eastAsia="zh-CN"/>
        </w:rPr>
        <w:t>致谢</w:t>
      </w:r>
    </w:p>
    <w:p w:rsidR="008B3816" w:rsidRPr="0058596A" w:rsidRDefault="00A21475">
      <w:pPr>
        <w:wordWrap w:val="0"/>
        <w:adjustRightInd w:val="0"/>
        <w:snapToGrid w:val="0"/>
        <w:spacing w:line="360" w:lineRule="auto"/>
        <w:jc w:val="both"/>
        <w:rPr>
          <w:rFonts w:ascii="Arial" w:hAnsi="Arial" w:cs="Arial"/>
          <w:sz w:val="24"/>
          <w:szCs w:val="24"/>
          <w:lang w:eastAsia="zh-CN"/>
        </w:rPr>
      </w:pPr>
      <w:r w:rsidRPr="0058596A">
        <w:rPr>
          <w:rFonts w:ascii="Arial" w:hAnsi="Arial" w:cs="Arial"/>
          <w:sz w:val="24"/>
          <w:szCs w:val="24"/>
          <w:lang w:eastAsia="zh-CN"/>
        </w:rPr>
        <w:t>感谢国家自然科学基金青年项目（</w:t>
      </w:r>
      <w:r w:rsidRPr="0058596A">
        <w:rPr>
          <w:rFonts w:ascii="Arial" w:hAnsi="Arial" w:cs="Arial"/>
          <w:sz w:val="24"/>
          <w:szCs w:val="24"/>
          <w:lang w:eastAsia="zh-CN"/>
        </w:rPr>
        <w:t>31700004</w:t>
      </w:r>
      <w:r w:rsidRPr="0058596A">
        <w:rPr>
          <w:rFonts w:ascii="Arial" w:hAnsi="Arial" w:cs="Arial"/>
          <w:sz w:val="24"/>
          <w:szCs w:val="24"/>
          <w:lang w:eastAsia="zh-CN"/>
        </w:rPr>
        <w:t>），全国大学生平台创新和创业培训项目</w:t>
      </w:r>
      <w:r w:rsidRPr="0058596A">
        <w:rPr>
          <w:rFonts w:ascii="Arial" w:hAnsi="Arial" w:cs="Arial"/>
          <w:sz w:val="24"/>
          <w:szCs w:val="24"/>
          <w:lang w:eastAsia="zh-CN"/>
        </w:rPr>
        <w:t>(S202010542046)</w:t>
      </w:r>
      <w:r w:rsidRPr="0058596A">
        <w:rPr>
          <w:rFonts w:ascii="Arial" w:hAnsi="Arial" w:cs="Arial"/>
          <w:sz w:val="24"/>
          <w:szCs w:val="24"/>
          <w:lang w:eastAsia="zh-CN"/>
        </w:rPr>
        <w:t>，湖南省科技</w:t>
      </w:r>
      <w:proofErr w:type="gramStart"/>
      <w:r w:rsidRPr="0058596A">
        <w:rPr>
          <w:rFonts w:ascii="Arial" w:hAnsi="Arial" w:cs="Arial"/>
          <w:sz w:val="24"/>
          <w:szCs w:val="24"/>
          <w:lang w:eastAsia="zh-CN"/>
        </w:rPr>
        <w:t>厅创新</w:t>
      </w:r>
      <w:proofErr w:type="gramEnd"/>
      <w:r w:rsidRPr="0058596A">
        <w:rPr>
          <w:rFonts w:ascii="Arial" w:hAnsi="Arial" w:cs="Arial"/>
          <w:sz w:val="24"/>
          <w:szCs w:val="24"/>
          <w:lang w:eastAsia="zh-CN"/>
        </w:rPr>
        <w:t>人才与平台计划（</w:t>
      </w:r>
      <w:r w:rsidRPr="0058596A">
        <w:rPr>
          <w:rFonts w:ascii="Arial" w:hAnsi="Arial" w:cs="Arial"/>
          <w:sz w:val="24"/>
          <w:szCs w:val="24"/>
          <w:lang w:eastAsia="zh-CN"/>
        </w:rPr>
        <w:t>2019RS5001</w:t>
      </w:r>
      <w:r w:rsidRPr="0058596A">
        <w:rPr>
          <w:rFonts w:ascii="Arial" w:hAnsi="Arial" w:cs="Arial"/>
          <w:sz w:val="24"/>
          <w:szCs w:val="24"/>
          <w:lang w:eastAsia="zh-CN"/>
        </w:rPr>
        <w:t>），湖南创新型省份建设专项经费（</w:t>
      </w:r>
      <w:r w:rsidRPr="0058596A">
        <w:rPr>
          <w:rFonts w:ascii="Arial" w:hAnsi="Arial" w:cs="Arial"/>
          <w:sz w:val="24"/>
          <w:szCs w:val="24"/>
          <w:lang w:eastAsia="zh-CN"/>
        </w:rPr>
        <w:t>2019RS3022</w:t>
      </w:r>
      <w:r w:rsidRPr="0058596A">
        <w:rPr>
          <w:rFonts w:ascii="Arial" w:hAnsi="Arial" w:cs="Arial"/>
          <w:sz w:val="24"/>
          <w:szCs w:val="24"/>
          <w:lang w:eastAsia="zh-CN"/>
        </w:rPr>
        <w:t>）的支持。</w:t>
      </w:r>
    </w:p>
    <w:p w:rsidR="008B3816" w:rsidRPr="0058596A" w:rsidRDefault="008B3816">
      <w:pPr>
        <w:widowControl w:val="0"/>
        <w:adjustRightInd w:val="0"/>
        <w:snapToGrid w:val="0"/>
        <w:spacing w:line="360" w:lineRule="auto"/>
        <w:jc w:val="both"/>
        <w:rPr>
          <w:rFonts w:ascii="Arial" w:eastAsia="黑体" w:hAnsi="Arial" w:cs="Arial"/>
          <w:b/>
          <w:bCs/>
          <w:sz w:val="24"/>
          <w:szCs w:val="24"/>
          <w:lang w:eastAsia="zh-CN"/>
        </w:rPr>
      </w:pPr>
    </w:p>
    <w:bookmarkEnd w:id="3"/>
    <w:p w:rsidR="008B3816" w:rsidRDefault="00A21475">
      <w:pPr>
        <w:widowControl w:val="0"/>
        <w:adjustRightInd w:val="0"/>
        <w:snapToGrid w:val="0"/>
        <w:spacing w:line="360" w:lineRule="auto"/>
        <w:jc w:val="both"/>
        <w:rPr>
          <w:rFonts w:ascii="Arial" w:eastAsia="黑体" w:hAnsi="Arial" w:cs="Arial"/>
          <w:b/>
          <w:bCs/>
          <w:sz w:val="24"/>
          <w:szCs w:val="24"/>
          <w:lang w:eastAsia="zh-CN"/>
        </w:rPr>
      </w:pPr>
      <w:r>
        <w:rPr>
          <w:rFonts w:ascii="Arial" w:eastAsia="黑体" w:hAnsi="Arial" w:cs="Arial"/>
          <w:b/>
          <w:bCs/>
          <w:sz w:val="24"/>
          <w:szCs w:val="24"/>
          <w:lang w:eastAsia="zh-CN"/>
        </w:rPr>
        <w:t>参考文献</w:t>
      </w:r>
    </w:p>
    <w:p w:rsidR="008B3816" w:rsidRDefault="00A21475">
      <w:pPr>
        <w:numPr>
          <w:ilvl w:val="0"/>
          <w:numId w:val="17"/>
        </w:numPr>
        <w:wordWrap w:val="0"/>
        <w:adjustRightInd w:val="0"/>
        <w:snapToGrid w:val="0"/>
        <w:spacing w:line="360" w:lineRule="auto"/>
        <w:rPr>
          <w:rFonts w:ascii="Arial" w:hAnsi="Arial" w:cs="Arial"/>
          <w:sz w:val="24"/>
          <w:szCs w:val="24"/>
          <w:lang w:eastAsia="zh-CN"/>
        </w:rPr>
      </w:pPr>
      <w:bookmarkStart w:id="9" w:name="_Ref936"/>
      <w:proofErr w:type="spellStart"/>
      <w:r>
        <w:rPr>
          <w:rFonts w:ascii="Arial" w:hAnsi="Arial" w:cs="Arial"/>
          <w:sz w:val="24"/>
          <w:szCs w:val="24"/>
          <w:lang w:eastAsia="zh-CN"/>
        </w:rPr>
        <w:t>Azat</w:t>
      </w:r>
      <w:proofErr w:type="spellEnd"/>
      <w:r>
        <w:rPr>
          <w:rFonts w:ascii="Arial" w:hAnsi="Arial" w:cs="Arial"/>
          <w:sz w:val="24"/>
          <w:szCs w:val="24"/>
          <w:lang w:eastAsia="zh-CN"/>
        </w:rPr>
        <w:t xml:space="preserve">, R., Liu, Y., Li, W., </w:t>
      </w:r>
      <w:proofErr w:type="spellStart"/>
      <w:r>
        <w:rPr>
          <w:rFonts w:ascii="Arial" w:hAnsi="Arial" w:cs="Arial"/>
          <w:sz w:val="24"/>
          <w:szCs w:val="24"/>
          <w:lang w:eastAsia="zh-CN"/>
        </w:rPr>
        <w:t>Kayir</w:t>
      </w:r>
      <w:proofErr w:type="spellEnd"/>
      <w:r>
        <w:rPr>
          <w:rFonts w:ascii="Arial" w:hAnsi="Arial" w:cs="Arial"/>
          <w:sz w:val="24"/>
          <w:szCs w:val="24"/>
          <w:lang w:eastAsia="zh-CN"/>
        </w:rPr>
        <w:t>, A., Lin, D. B., Zhou, W. W.</w:t>
      </w:r>
      <w:r>
        <w:rPr>
          <w:rFonts w:ascii="Arial" w:hAnsi="Arial" w:cs="Arial" w:hint="eastAsia"/>
          <w:sz w:val="24"/>
          <w:szCs w:val="24"/>
          <w:lang w:eastAsia="zh-CN"/>
        </w:rPr>
        <w:t xml:space="preserve"> and</w:t>
      </w:r>
      <w:r>
        <w:rPr>
          <w:rFonts w:ascii="Arial" w:hAnsi="Arial" w:cs="Arial"/>
          <w:sz w:val="24"/>
          <w:szCs w:val="24"/>
          <w:lang w:eastAsia="zh-CN"/>
        </w:rPr>
        <w:t xml:space="preserve"> </w:t>
      </w:r>
      <w:proofErr w:type="spellStart"/>
      <w:r>
        <w:rPr>
          <w:rFonts w:ascii="Arial" w:hAnsi="Arial" w:cs="Arial"/>
          <w:sz w:val="24"/>
          <w:szCs w:val="24"/>
          <w:lang w:eastAsia="zh-CN"/>
        </w:rPr>
        <w:t>Zheng</w:t>
      </w:r>
      <w:proofErr w:type="spellEnd"/>
      <w:r>
        <w:rPr>
          <w:rFonts w:ascii="Arial" w:hAnsi="Arial" w:cs="Arial"/>
          <w:sz w:val="24"/>
          <w:szCs w:val="24"/>
          <w:lang w:eastAsia="zh-CN"/>
        </w:rPr>
        <w:t>, X. D. (2016).</w:t>
      </w:r>
      <w:bookmarkStart w:id="10" w:name="OLE_LINK8"/>
      <w:r>
        <w:rPr>
          <w:rStyle w:val="aff1"/>
          <w:rFonts w:ascii="Arial" w:hAnsi="Arial" w:cs="Arial"/>
          <w:sz w:val="24"/>
          <w:szCs w:val="24"/>
          <w:lang w:eastAsia="zh-CN"/>
        </w:rPr>
        <w:t xml:space="preserve"> </w:t>
      </w:r>
      <w:hyperlink r:id="rId13" w:history="1">
        <w:r>
          <w:rPr>
            <w:rStyle w:val="aff1"/>
            <w:rFonts w:ascii="Arial" w:hAnsi="Arial" w:cs="Arial"/>
            <w:sz w:val="24"/>
            <w:szCs w:val="24"/>
            <w:lang w:eastAsia="zh-CN"/>
          </w:rPr>
          <w:t>Probiotic properties of lactic acid bacteria isolated from traditionally fermented Xinjiang cheese</w:t>
        </w:r>
        <w:bookmarkEnd w:id="10"/>
      </w:hyperlink>
      <w:r>
        <w:rPr>
          <w:rStyle w:val="aff1"/>
          <w:rFonts w:ascii="Arial" w:hAnsi="Arial" w:cs="Arial"/>
          <w:sz w:val="24"/>
          <w:szCs w:val="24"/>
          <w:lang w:eastAsia="zh-CN"/>
        </w:rPr>
        <w:t xml:space="preserve">. </w:t>
      </w:r>
      <w:proofErr w:type="spellStart"/>
      <w:proofErr w:type="gramStart"/>
      <w:r>
        <w:rPr>
          <w:rFonts w:ascii="Arial" w:hAnsi="Arial" w:cs="Arial"/>
          <w:i/>
          <w:iCs/>
          <w:sz w:val="24"/>
          <w:szCs w:val="24"/>
          <w:lang w:eastAsia="zh-CN"/>
        </w:rPr>
        <w:t>ournal</w:t>
      </w:r>
      <w:proofErr w:type="spellEnd"/>
      <w:proofErr w:type="gramEnd"/>
      <w:r>
        <w:rPr>
          <w:rFonts w:ascii="Arial" w:hAnsi="Arial" w:cs="Arial"/>
          <w:i/>
          <w:iCs/>
          <w:sz w:val="24"/>
          <w:szCs w:val="24"/>
          <w:lang w:eastAsia="zh-CN"/>
        </w:rPr>
        <w:t xml:space="preserve"> of Zhejiang University. Science. B</w:t>
      </w:r>
      <w:r>
        <w:rPr>
          <w:rFonts w:ascii="Arial" w:hAnsi="Arial" w:cs="Arial"/>
          <w:sz w:val="24"/>
          <w:szCs w:val="24"/>
          <w:lang w:eastAsia="zh-CN"/>
        </w:rPr>
        <w:t>, 17(8), 597–609.</w:t>
      </w:r>
      <w:bookmarkEnd w:id="9"/>
    </w:p>
    <w:p w:rsidR="008B3816" w:rsidRDefault="00A21475">
      <w:pPr>
        <w:numPr>
          <w:ilvl w:val="0"/>
          <w:numId w:val="17"/>
        </w:numPr>
        <w:wordWrap w:val="0"/>
        <w:adjustRightInd w:val="0"/>
        <w:snapToGrid w:val="0"/>
        <w:spacing w:line="360" w:lineRule="auto"/>
        <w:rPr>
          <w:rFonts w:ascii="Arial" w:hAnsi="Arial" w:cs="Arial"/>
          <w:sz w:val="24"/>
          <w:szCs w:val="24"/>
          <w:lang w:eastAsia="zh-CN"/>
        </w:rPr>
      </w:pPr>
      <w:bookmarkStart w:id="11" w:name="_Ref1040"/>
      <w:r>
        <w:rPr>
          <w:rFonts w:ascii="Arial" w:hAnsi="Arial" w:cs="Arial"/>
          <w:sz w:val="24"/>
          <w:szCs w:val="24"/>
        </w:rPr>
        <w:t xml:space="preserve">Corcoran, B. M., </w:t>
      </w:r>
      <w:r>
        <w:rPr>
          <w:rFonts w:ascii="Arial" w:hAnsi="Arial" w:cs="Arial"/>
          <w:sz w:val="24"/>
          <w:szCs w:val="24"/>
        </w:rPr>
        <w:t>Stanton, C., Fitzgerald, G. F.</w:t>
      </w:r>
      <w:r>
        <w:rPr>
          <w:rFonts w:ascii="Arial" w:hAnsi="Arial" w:cs="Arial" w:hint="eastAsia"/>
          <w:sz w:val="24"/>
          <w:szCs w:val="24"/>
          <w:lang w:eastAsia="zh-CN"/>
        </w:rPr>
        <w:t xml:space="preserve"> </w:t>
      </w:r>
      <w:proofErr w:type="spellStart"/>
      <w:r>
        <w:rPr>
          <w:rFonts w:ascii="Arial" w:hAnsi="Arial" w:cs="Arial" w:hint="eastAsia"/>
          <w:sz w:val="24"/>
          <w:szCs w:val="24"/>
          <w:lang w:eastAsia="zh-CN"/>
        </w:rPr>
        <w:t>and</w:t>
      </w:r>
      <w:r>
        <w:rPr>
          <w:rFonts w:ascii="Arial" w:hAnsi="Arial" w:cs="Arial"/>
          <w:sz w:val="24"/>
          <w:szCs w:val="24"/>
        </w:rPr>
        <w:t>Ross</w:t>
      </w:r>
      <w:proofErr w:type="spellEnd"/>
      <w:r>
        <w:rPr>
          <w:rFonts w:ascii="Arial" w:hAnsi="Arial" w:cs="Arial"/>
          <w:sz w:val="24"/>
          <w:szCs w:val="24"/>
        </w:rPr>
        <w:t>, R. P. (2005).</w:t>
      </w:r>
      <w:r>
        <w:rPr>
          <w:rStyle w:val="aff1"/>
          <w:rFonts w:ascii="Arial" w:hAnsi="Arial" w:cs="Arial"/>
          <w:sz w:val="24"/>
          <w:szCs w:val="24"/>
        </w:rPr>
        <w:t xml:space="preserve"> </w:t>
      </w:r>
      <w:hyperlink r:id="rId14" w:history="1">
        <w:r>
          <w:rPr>
            <w:rStyle w:val="aff1"/>
            <w:rFonts w:ascii="Arial" w:hAnsi="Arial" w:cs="Arial"/>
            <w:sz w:val="24"/>
            <w:szCs w:val="24"/>
          </w:rPr>
          <w:t>Survival of probiotic lactobacilli in acidic environments is enhanced in the presence of metabolizable sugars</w:t>
        </w:r>
      </w:hyperlink>
      <w:r>
        <w:rPr>
          <w:rStyle w:val="aff1"/>
          <w:rFonts w:ascii="Arial" w:hAnsi="Arial" w:cs="Arial"/>
          <w:sz w:val="24"/>
          <w:szCs w:val="24"/>
        </w:rPr>
        <w:t>.</w:t>
      </w:r>
      <w:r>
        <w:rPr>
          <w:rFonts w:ascii="Arial" w:hAnsi="Arial" w:cs="Arial"/>
          <w:sz w:val="24"/>
          <w:szCs w:val="24"/>
        </w:rPr>
        <w:t> </w:t>
      </w:r>
      <w:r>
        <w:rPr>
          <w:rFonts w:ascii="Arial" w:hAnsi="Arial" w:cs="Arial"/>
          <w:i/>
          <w:iCs/>
          <w:sz w:val="24"/>
          <w:szCs w:val="24"/>
        </w:rPr>
        <w:t>Applied and environmental microbi</w:t>
      </w:r>
      <w:r>
        <w:rPr>
          <w:rFonts w:ascii="Arial" w:hAnsi="Arial" w:cs="Arial"/>
          <w:i/>
          <w:iCs/>
          <w:sz w:val="24"/>
          <w:szCs w:val="24"/>
        </w:rPr>
        <w:t>ology</w:t>
      </w:r>
      <w:r>
        <w:rPr>
          <w:rFonts w:ascii="Arial" w:hAnsi="Arial" w:cs="Arial"/>
          <w:sz w:val="24"/>
          <w:szCs w:val="24"/>
        </w:rPr>
        <w:t>, 71(6), 3060-3067.</w:t>
      </w:r>
      <w:bookmarkStart w:id="12" w:name="OLE_LINK5"/>
      <w:bookmarkEnd w:id="11"/>
    </w:p>
    <w:p w:rsidR="008B3816" w:rsidRDefault="00A21475">
      <w:pPr>
        <w:numPr>
          <w:ilvl w:val="0"/>
          <w:numId w:val="17"/>
        </w:numPr>
        <w:wordWrap w:val="0"/>
        <w:adjustRightInd w:val="0"/>
        <w:snapToGrid w:val="0"/>
        <w:spacing w:line="360" w:lineRule="auto"/>
        <w:rPr>
          <w:rFonts w:ascii="Arial" w:hAnsi="Arial" w:cs="Arial"/>
          <w:sz w:val="24"/>
          <w:szCs w:val="24"/>
          <w:lang w:eastAsia="zh-CN"/>
        </w:rPr>
      </w:pPr>
      <w:bookmarkStart w:id="13" w:name="_Ref1135"/>
      <w:r>
        <w:rPr>
          <w:rFonts w:ascii="Arial" w:hAnsi="Arial" w:cs="Arial"/>
          <w:sz w:val="24"/>
          <w:szCs w:val="24"/>
        </w:rPr>
        <w:t xml:space="preserve">Chen, T., Wang, L., Li, Q., Long, Y., Lin, Y., Yin, J., Zeng, Y., Huang, L., Yao, T., </w:t>
      </w:r>
      <w:proofErr w:type="spellStart"/>
      <w:r>
        <w:rPr>
          <w:rFonts w:ascii="Arial" w:hAnsi="Arial" w:cs="Arial"/>
          <w:sz w:val="24"/>
          <w:szCs w:val="24"/>
        </w:rPr>
        <w:t>Abbasi</w:t>
      </w:r>
      <w:proofErr w:type="spellEnd"/>
      <w:r>
        <w:rPr>
          <w:rFonts w:ascii="Arial" w:hAnsi="Arial" w:cs="Arial"/>
          <w:sz w:val="24"/>
          <w:szCs w:val="24"/>
        </w:rPr>
        <w:t>, M. N.</w:t>
      </w:r>
      <w:r>
        <w:rPr>
          <w:rFonts w:ascii="Arial" w:hAnsi="Arial" w:cs="Arial" w:hint="eastAsia"/>
          <w:sz w:val="24"/>
          <w:szCs w:val="24"/>
          <w:lang w:eastAsia="zh-CN"/>
        </w:rPr>
        <w:t xml:space="preserve"> et al.</w:t>
      </w:r>
      <w:r>
        <w:rPr>
          <w:rFonts w:ascii="Arial" w:hAnsi="Arial" w:cs="Arial"/>
          <w:sz w:val="24"/>
          <w:szCs w:val="24"/>
        </w:rPr>
        <w:t xml:space="preserve"> (2020)</w:t>
      </w:r>
      <w:r>
        <w:rPr>
          <w:rStyle w:val="aff1"/>
          <w:rFonts w:ascii="Arial" w:hAnsi="Arial" w:cs="Arial"/>
          <w:sz w:val="24"/>
          <w:szCs w:val="24"/>
        </w:rPr>
        <w:t xml:space="preserve">. </w:t>
      </w:r>
      <w:hyperlink r:id="rId15" w:history="1">
        <w:r>
          <w:rPr>
            <w:rStyle w:val="aff1"/>
            <w:rFonts w:ascii="Arial" w:hAnsi="Arial" w:cs="Arial"/>
            <w:sz w:val="24"/>
            <w:szCs w:val="24"/>
          </w:rPr>
          <w:t>Functional probiotics of lactic acid bacteria from Hu sheep m</w:t>
        </w:r>
        <w:r>
          <w:rPr>
            <w:rStyle w:val="aff1"/>
            <w:rFonts w:ascii="Arial" w:hAnsi="Arial" w:cs="Arial"/>
            <w:sz w:val="24"/>
            <w:szCs w:val="24"/>
          </w:rPr>
          <w:t>ilk.</w:t>
        </w:r>
      </w:hyperlink>
      <w:r>
        <w:rPr>
          <w:rFonts w:ascii="Arial" w:hAnsi="Arial" w:cs="Arial"/>
          <w:sz w:val="24"/>
          <w:szCs w:val="24"/>
        </w:rPr>
        <w:t> </w:t>
      </w:r>
      <w:r>
        <w:rPr>
          <w:rFonts w:ascii="Arial" w:hAnsi="Arial" w:cs="Arial"/>
          <w:i/>
          <w:iCs/>
          <w:sz w:val="24"/>
          <w:szCs w:val="24"/>
        </w:rPr>
        <w:t>BMC microbiology</w:t>
      </w:r>
      <w:r>
        <w:rPr>
          <w:rFonts w:ascii="Arial" w:hAnsi="Arial" w:cs="Arial"/>
          <w:sz w:val="24"/>
          <w:szCs w:val="24"/>
        </w:rPr>
        <w:t>, 20(1), 228.</w:t>
      </w:r>
      <w:bookmarkEnd w:id="12"/>
      <w:bookmarkEnd w:id="13"/>
    </w:p>
    <w:p w:rsidR="008B3816" w:rsidRDefault="008B3816">
      <w:pPr>
        <w:adjustRightInd w:val="0"/>
        <w:snapToGrid w:val="0"/>
        <w:spacing w:line="360" w:lineRule="auto"/>
        <w:jc w:val="both"/>
        <w:rPr>
          <w:sz w:val="24"/>
          <w:szCs w:val="24"/>
          <w:lang w:eastAsia="zh-CN"/>
        </w:rPr>
      </w:pPr>
    </w:p>
    <w:sectPr w:rsidR="008B3816">
      <w:headerReference w:type="default" r:id="rId16"/>
      <w:footerReference w:type="default" r:id="rId17"/>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475" w:rsidRDefault="00A21475">
      <w:r>
        <w:separator/>
      </w:r>
    </w:p>
  </w:endnote>
  <w:endnote w:type="continuationSeparator" w:id="0">
    <w:p w:rsidR="00A21475" w:rsidRDefault="00A2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auto"/>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1" w:usb1="080E0000" w:usb2="0000000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16" w:rsidRDefault="008B3816">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475" w:rsidRDefault="00A21475">
      <w:r>
        <w:separator/>
      </w:r>
    </w:p>
  </w:footnote>
  <w:footnote w:type="continuationSeparator" w:id="0">
    <w:p w:rsidR="00A21475" w:rsidRDefault="00A2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816" w:rsidRDefault="00A21475">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C7DC5DD"/>
    <w:multiLevelType w:val="singleLevel"/>
    <w:tmpl w:val="8C7DC5DD"/>
    <w:lvl w:ilvl="0">
      <w:start w:val="1"/>
      <w:numFmt w:val="decimal"/>
      <w:lvlText w:val="%1."/>
      <w:lvlJc w:val="left"/>
      <w:pPr>
        <w:tabs>
          <w:tab w:val="left" w:pos="397"/>
        </w:tabs>
        <w:ind w:left="454" w:hanging="454"/>
      </w:pPr>
      <w:rPr>
        <w:rFonts w:ascii="Arial" w:hAnsi="Arial" w:hint="default"/>
      </w:rPr>
    </w:lvl>
  </w:abstractNum>
  <w:abstractNum w:abstractNumId="1">
    <w:nsid w:val="9F453F75"/>
    <w:multiLevelType w:val="multilevel"/>
    <w:tmpl w:val="9F453F75"/>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nsid w:val="A780866D"/>
    <w:multiLevelType w:val="multilevel"/>
    <w:tmpl w:val="A780866D"/>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
    <w:nsid w:val="B01C0274"/>
    <w:multiLevelType w:val="singleLevel"/>
    <w:tmpl w:val="B01C0274"/>
    <w:lvl w:ilvl="0">
      <w:start w:val="1"/>
      <w:numFmt w:val="decimal"/>
      <w:lvlText w:val="%1."/>
      <w:lvlJc w:val="left"/>
      <w:pPr>
        <w:tabs>
          <w:tab w:val="left" w:pos="397"/>
        </w:tabs>
        <w:ind w:left="454" w:hanging="454"/>
      </w:pPr>
      <w:rPr>
        <w:rFonts w:ascii="Arial" w:hAnsi="Arial" w:hint="default"/>
      </w:rPr>
    </w:lvl>
  </w:abstractNum>
  <w:abstractNum w:abstractNumId="4">
    <w:nsid w:val="B6AC2718"/>
    <w:multiLevelType w:val="multilevel"/>
    <w:tmpl w:val="B6AC2718"/>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5">
    <w:nsid w:val="BEB5277D"/>
    <w:multiLevelType w:val="multilevel"/>
    <w:tmpl w:val="BEB5277D"/>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6">
    <w:nsid w:val="C97281E3"/>
    <w:multiLevelType w:val="singleLevel"/>
    <w:tmpl w:val="C97281E3"/>
    <w:lvl w:ilvl="0">
      <w:start w:val="1"/>
      <w:numFmt w:val="decimal"/>
      <w:lvlText w:val="%1."/>
      <w:lvlJc w:val="left"/>
      <w:pPr>
        <w:tabs>
          <w:tab w:val="left" w:pos="397"/>
        </w:tabs>
        <w:ind w:left="454" w:hanging="454"/>
      </w:pPr>
      <w:rPr>
        <w:rFonts w:ascii="Arial" w:hAnsi="Arial" w:hint="default"/>
      </w:rPr>
    </w:lvl>
  </w:abstractNum>
  <w:abstractNum w:abstractNumId="7">
    <w:nsid w:val="DCF0C95B"/>
    <w:multiLevelType w:val="singleLevel"/>
    <w:tmpl w:val="DCF0C95B"/>
    <w:lvl w:ilvl="0">
      <w:start w:val="1"/>
      <w:numFmt w:val="decimal"/>
      <w:lvlText w:val="%1."/>
      <w:lvlJc w:val="left"/>
      <w:pPr>
        <w:tabs>
          <w:tab w:val="left" w:pos="397"/>
        </w:tabs>
        <w:ind w:left="454" w:hanging="454"/>
      </w:pPr>
      <w:rPr>
        <w:rFonts w:ascii="Arial" w:hAnsi="Arial" w:hint="default"/>
      </w:rPr>
    </w:lvl>
  </w:abstractNum>
  <w:abstractNum w:abstractNumId="8">
    <w:nsid w:val="EF357077"/>
    <w:multiLevelType w:val="singleLevel"/>
    <w:tmpl w:val="EF357077"/>
    <w:lvl w:ilvl="0">
      <w:start w:val="1"/>
      <w:numFmt w:val="decimal"/>
      <w:lvlText w:val="%1."/>
      <w:lvlJc w:val="left"/>
      <w:pPr>
        <w:tabs>
          <w:tab w:val="left" w:pos="397"/>
        </w:tabs>
        <w:ind w:left="454" w:hanging="454"/>
      </w:pPr>
      <w:rPr>
        <w:rFonts w:ascii="Arial" w:hAnsi="Arial" w:hint="default"/>
      </w:rPr>
    </w:lvl>
  </w:abstractNum>
  <w:abstractNum w:abstractNumId="9">
    <w:nsid w:val="FE00E457"/>
    <w:multiLevelType w:val="multilevel"/>
    <w:tmpl w:val="FE00E457"/>
    <w:lvl w:ilvl="0">
      <w:start w:val="3"/>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2">
    <w:nsid w:val="05B090CD"/>
    <w:multiLevelType w:val="multilevel"/>
    <w:tmpl w:val="05B090CD"/>
    <w:lvl w:ilvl="0">
      <w:start w:val="1"/>
      <w:numFmt w:val="chineseCounting"/>
      <w:suff w:val="nothing"/>
      <w:lvlText w:val="%1、"/>
      <w:lvlJc w:val="left"/>
      <w:pPr>
        <w:tabs>
          <w:tab w:val="left" w:pos="0"/>
        </w:tabs>
        <w:ind w:left="0" w:firstLine="0"/>
      </w:pPr>
      <w:rPr>
        <w:rFonts w:ascii="Arial" w:hAnsi="Arial"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3">
    <w:nsid w:val="44007028"/>
    <w:multiLevelType w:val="multilevel"/>
    <w:tmpl w:val="44007028"/>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4">
    <w:nsid w:val="4F9D6207"/>
    <w:multiLevelType w:val="singleLevel"/>
    <w:tmpl w:val="4F9D6207"/>
    <w:lvl w:ilvl="0">
      <w:start w:val="1"/>
      <w:numFmt w:val="decimal"/>
      <w:lvlText w:val="%1."/>
      <w:lvlJc w:val="left"/>
      <w:pPr>
        <w:tabs>
          <w:tab w:val="left" w:pos="397"/>
        </w:tabs>
        <w:ind w:left="454" w:hanging="454"/>
      </w:pPr>
      <w:rPr>
        <w:rFonts w:ascii="Arial" w:hAnsi="Arial" w:hint="default"/>
      </w:rPr>
    </w:lvl>
  </w:abstractNum>
  <w:abstractNum w:abstractNumId="15">
    <w:nsid w:val="5902FD72"/>
    <w:multiLevelType w:val="singleLevel"/>
    <w:tmpl w:val="5902FD72"/>
    <w:lvl w:ilvl="0">
      <w:start w:val="1"/>
      <w:numFmt w:val="decimal"/>
      <w:lvlText w:val="%1."/>
      <w:lvlJc w:val="left"/>
      <w:pPr>
        <w:tabs>
          <w:tab w:val="left" w:pos="397"/>
        </w:tabs>
        <w:ind w:left="454" w:hanging="454"/>
      </w:pPr>
      <w:rPr>
        <w:rFonts w:ascii="Arial" w:hAnsi="Arial" w:hint="default"/>
      </w:rPr>
    </w:lvl>
  </w:abstractNum>
  <w:abstractNum w:abstractNumId="16">
    <w:nsid w:val="7EC18771"/>
    <w:multiLevelType w:val="singleLevel"/>
    <w:tmpl w:val="7EC18771"/>
    <w:lvl w:ilvl="0">
      <w:start w:val="1"/>
      <w:numFmt w:val="decimal"/>
      <w:lvlText w:val="%1."/>
      <w:lvlJc w:val="left"/>
      <w:pPr>
        <w:tabs>
          <w:tab w:val="left" w:pos="397"/>
        </w:tabs>
        <w:ind w:left="454" w:hanging="454"/>
      </w:pPr>
      <w:rPr>
        <w:rFonts w:ascii="Arial" w:hAnsi="Arial" w:hint="default"/>
      </w:rPr>
    </w:lvl>
  </w:abstractNum>
  <w:num w:numId="1">
    <w:abstractNumId w:val="10"/>
  </w:num>
  <w:num w:numId="2">
    <w:abstractNumId w:val="11"/>
  </w:num>
  <w:num w:numId="3">
    <w:abstractNumId w:val="16"/>
  </w:num>
  <w:num w:numId="4">
    <w:abstractNumId w:val="7"/>
  </w:num>
  <w:num w:numId="5">
    <w:abstractNumId w:val="15"/>
  </w:num>
  <w:num w:numId="6">
    <w:abstractNumId w:val="12"/>
  </w:num>
  <w:num w:numId="7">
    <w:abstractNumId w:val="8"/>
  </w:num>
  <w:num w:numId="8">
    <w:abstractNumId w:val="0"/>
  </w:num>
  <w:num w:numId="9">
    <w:abstractNumId w:val="1"/>
  </w:num>
  <w:num w:numId="10">
    <w:abstractNumId w:val="4"/>
  </w:num>
  <w:num w:numId="11">
    <w:abstractNumId w:val="9"/>
  </w:num>
  <w:num w:numId="12">
    <w:abstractNumId w:val="13"/>
  </w:num>
  <w:num w:numId="13">
    <w:abstractNumId w:val="6"/>
  </w:num>
  <w:num w:numId="14">
    <w:abstractNumId w:val="2"/>
  </w:num>
  <w:num w:numId="15">
    <w:abstractNumId w:val="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596A"/>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16"/>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5B35"/>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1475"/>
    <w:rsid w:val="00A232F9"/>
    <w:rsid w:val="00A25354"/>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0AC0"/>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18C3"/>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699"/>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B7E9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0B3"/>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39D6"/>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6CAE"/>
    <w:rsid w:val="00FF1188"/>
    <w:rsid w:val="00FF2571"/>
    <w:rsid w:val="00FF2CDB"/>
    <w:rsid w:val="00FF522E"/>
    <w:rsid w:val="00FF5C84"/>
    <w:rsid w:val="13EF52A5"/>
    <w:rsid w:val="14E86D3B"/>
    <w:rsid w:val="17051513"/>
    <w:rsid w:val="18837AD6"/>
    <w:rsid w:val="211B5CC6"/>
    <w:rsid w:val="32ED1E9A"/>
    <w:rsid w:val="35982E35"/>
    <w:rsid w:val="3A71682C"/>
    <w:rsid w:val="44F74FE0"/>
    <w:rsid w:val="49E8060F"/>
    <w:rsid w:val="55F2437A"/>
    <w:rsid w:val="665C08D1"/>
    <w:rsid w:val="7BE263BA"/>
    <w:rsid w:val="7BE36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87F0A4B-7826-486F-AC49-6404C13F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unhideWhenUsed="1" w:qFormat="1"/>
    <w:lsdException w:name="footnote reference" w:unhideWhenUsed="1" w:qFormat="1"/>
    <w:lsdException w:name="annotation reference" w:unhideWhenUsed="1" w:qFormat="1"/>
    <w:lsdException w:name="line number"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qFormat/>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qFormat/>
    <w:rPr>
      <w:sz w:val="24"/>
      <w:szCs w:val="24"/>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qFormat/>
    <w:rPr>
      <w:rFonts w:ascii="Arial" w:hAnsi="Arial"/>
      <w:kern w:val="0"/>
      <w:szCs w:val="20"/>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qFormat/>
    <w:rPr>
      <w:b/>
      <w:bCs/>
      <w:sz w:val="20"/>
      <w:szCs w:val="20"/>
    </w:rPr>
  </w:style>
  <w:style w:type="paragraph" w:styleId="af9">
    <w:name w:val="Body Text First Indent"/>
    <w:basedOn w:val="a9"/>
    <w:link w:val="Charc"/>
    <w:uiPriority w:val="99"/>
    <w:unhideWhenUsed/>
    <w:qFormat/>
    <w:pPr>
      <w:spacing w:after="320"/>
      <w:ind w:firstLine="360"/>
    </w:pPr>
  </w:style>
  <w:style w:type="table" w:styleId="afa">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qFormat/>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qFormat/>
    <w:rPr>
      <w:sz w:val="18"/>
      <w:szCs w:val="18"/>
    </w:rPr>
  </w:style>
  <w:style w:type="character" w:styleId="HTML0">
    <w:name w:val="HTML Cite"/>
    <w:basedOn w:val="a2"/>
    <w:uiPriority w:val="99"/>
    <w:unhideWhenUsed/>
    <w:qFormat/>
    <w:rPr>
      <w:i/>
      <w:iCs/>
    </w:rPr>
  </w:style>
  <w:style w:type="character" w:styleId="aff3">
    <w:name w:val="footnote reference"/>
    <w:basedOn w:val="a2"/>
    <w:uiPriority w:val="99"/>
    <w:unhideWhenUsed/>
    <w:qFormat/>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4">
    <w:name w:val="List Paragraph"/>
    <w:basedOn w:val="a1"/>
    <w:link w:val="Chard"/>
    <w:uiPriority w:val="99"/>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d">
    <w:name w:val="列出段落 Char"/>
    <w:basedOn w:val="a2"/>
    <w:link w:val="aff4"/>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d"/>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5">
    <w:name w:val="Quote"/>
    <w:basedOn w:val="a1"/>
    <w:next w:val="a1"/>
    <w:link w:val="Chare"/>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e">
    <w:name w:val="引用 Char"/>
    <w:basedOn w:val="a2"/>
    <w:link w:val="aff5"/>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6">
    <w:name w:val="Intense Quote"/>
    <w:basedOn w:val="a1"/>
    <w:next w:val="a1"/>
    <w:link w:val="Charf"/>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f">
    <w:name w:val="明显引用 Char"/>
    <w:basedOn w:val="a2"/>
    <w:link w:val="aff6"/>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7">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c">
    <w:name w:val="正文首行缩进 Char"/>
    <w:basedOn w:val="Char1"/>
    <w:link w:val="af9"/>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qFormat/>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9">
    <w:name w:val="信息标题 Char"/>
    <w:basedOn w:val="a2"/>
    <w:link w:val="af5"/>
    <w:uiPriority w:val="99"/>
    <w:semiHidden/>
    <w:qFormat/>
    <w:rPr>
      <w:rFonts w:ascii="Arial" w:eastAsiaTheme="majorEastAsia" w:hAnsi="Arial" w:cstheme="majorBidi"/>
      <w:sz w:val="24"/>
      <w:szCs w:val="24"/>
      <w:shd w:val="pct20" w:color="auto" w:fill="auto"/>
      <w:lang w:val="en-GB" w:eastAsia="en-US"/>
    </w:rPr>
  </w:style>
  <w:style w:type="paragraph" w:styleId="aff8">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qFormat/>
    <w:rPr>
      <w:color w:val="808080"/>
      <w:shd w:val="clear" w:color="auto" w:fill="E6E6E6"/>
    </w:rPr>
  </w:style>
  <w:style w:type="paragraph" w:customStyle="1" w:styleId="16">
    <w:name w:val="1"/>
    <w:basedOn w:val="a1"/>
    <w:qFormat/>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Char8">
    <w:name w:val="脚注文本 Char"/>
    <w:basedOn w:val="a2"/>
    <w:link w:val="af3"/>
    <w:uiPriority w:val="99"/>
    <w:qFormat/>
    <w:rPr>
      <w:rFonts w:ascii="Arial" w:eastAsiaTheme="minorEastAsia" w:hAnsi="Arial" w:cstheme="minorBidi"/>
      <w:lang w:val="en-GB" w:eastAsia="en-US"/>
    </w:rPr>
  </w:style>
  <w:style w:type="paragraph" w:customStyle="1" w:styleId="18">
    <w:name w:val="列表段落1"/>
    <w:basedOn w:val="a1"/>
    <w:uiPriority w:val="34"/>
    <w:qFormat/>
    <w:pPr>
      <w:ind w:firstLineChars="200" w:firstLine="420"/>
    </w:pPr>
    <w:rPr>
      <w:rFonts w:ascii="Arial" w:hAnsi="Arial"/>
      <w:sz w:val="24"/>
      <w:szCs w:val="24"/>
    </w:rPr>
  </w:style>
  <w:style w:type="paragraph" w:customStyle="1" w:styleId="19">
    <w:name w:val="引用1"/>
    <w:basedOn w:val="a1"/>
    <w:next w:val="a1"/>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110">
    <w:name w:val="明显强调11"/>
    <w:basedOn w:val="a2"/>
    <w:uiPriority w:val="21"/>
    <w:qFormat/>
    <w:rPr>
      <w:b/>
      <w:bCs/>
      <w:i/>
      <w:iCs/>
      <w:color w:val="auto"/>
    </w:rPr>
  </w:style>
  <w:style w:type="paragraph" w:customStyle="1" w:styleId="1a">
    <w:name w:val="明显引用1"/>
    <w:basedOn w:val="a1"/>
    <w:next w:val="a1"/>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11">
    <w:name w:val="不明显参考11"/>
    <w:basedOn w:val="a2"/>
    <w:uiPriority w:val="31"/>
    <w:qFormat/>
    <w:rPr>
      <w:smallCaps/>
      <w:color w:val="auto"/>
      <w:u w:val="single"/>
    </w:rPr>
  </w:style>
  <w:style w:type="character" w:customStyle="1" w:styleId="112">
    <w:name w:val="明显参考11"/>
    <w:basedOn w:val="a2"/>
    <w:uiPriority w:val="32"/>
    <w:qFormat/>
    <w:rPr>
      <w:b/>
      <w:bCs/>
      <w:smallCaps/>
      <w:color w:val="auto"/>
      <w:spacing w:val="5"/>
      <w:u w:val="single"/>
    </w:rPr>
  </w:style>
  <w:style w:type="paragraph" w:customStyle="1" w:styleId="TOC11">
    <w:name w:val="TOC 标题1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qFormat/>
    <w:rPr>
      <w:color w:val="auto"/>
    </w:rPr>
  </w:style>
  <w:style w:type="paragraph" w:customStyle="1" w:styleId="1c">
    <w:name w:val="无间隔1"/>
    <w:uiPriority w:val="1"/>
    <w:qFormat/>
    <w:rPr>
      <w:rFonts w:ascii="Arial" w:eastAsiaTheme="minorEastAsia" w:hAnsi="Arial" w:cs="Arial"/>
      <w:sz w:val="24"/>
      <w:szCs w:val="24"/>
      <w:lang w:val="en-GB" w:eastAsia="en-US"/>
    </w:rPr>
  </w:style>
  <w:style w:type="paragraph" w:customStyle="1" w:styleId="113">
    <w:name w:val="修订11"/>
    <w:hidden/>
    <w:uiPriority w:val="99"/>
    <w:semiHidden/>
    <w:qFormat/>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qFormat/>
    <w:rPr>
      <w:rFonts w:ascii="Calibri" w:hAnsi="Calibri"/>
      <w:lang w:val="en-US"/>
    </w:rPr>
  </w:style>
  <w:style w:type="character" w:customStyle="1" w:styleId="114">
    <w:name w:val="未处理的提及11"/>
    <w:basedOn w:val="a2"/>
    <w:uiPriority w:val="99"/>
    <w:qFormat/>
    <w:rPr>
      <w:color w:val="605E5C"/>
      <w:shd w:val="clear" w:color="auto" w:fill="E1DFDD"/>
    </w:rPr>
  </w:style>
  <w:style w:type="character" w:customStyle="1" w:styleId="21">
    <w:name w:val="未处理的提及2"/>
    <w:basedOn w:val="a2"/>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med.ncbi.nlm.nih.gov/2748780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s://pubmed.ncbi.nlm.nih.gov/32723292/"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iayin@hunnu.edu.cn" TargetMode="External"/><Relationship Id="rId14" Type="http://schemas.openxmlformats.org/officeDocument/2006/relationships/hyperlink" Target="https://pubmed.ncbi.nlm.nih.gov/15933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ym21\Documents\Tencent%20Files\861140043\FileRecv\&#40644;&#20048;\&#32784;&#37240;12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ym21\Desktop\&#32784;&#32966;&#3089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ym21\Desktop\&#32784;&#37240;&#32784;&#3089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Sheet2!$L$23</c:f>
              <c:strCache>
                <c:ptCount val="1"/>
                <c:pt idx="0">
                  <c:v>HSM1</c:v>
                </c:pt>
              </c:strCache>
            </c:strRef>
          </c:tx>
          <c:spPr>
            <a:solidFill>
              <a:schemeClr val="tx1"/>
            </a:solidFill>
            <a:ln w="19050">
              <a:solidFill>
                <a:schemeClr val="tx1"/>
              </a:solidFill>
            </a:ln>
            <a:effectLst/>
          </c:spPr>
          <c:invertIfNegative val="0"/>
          <c:dLbls>
            <c:dLbl>
              <c:idx val="0"/>
              <c:tx>
                <c:rich>
                  <a:bodyPr/>
                  <a:lstStyle/>
                  <a:p>
                    <a:fld id="{8F9FC376-C3C0-4C33-B098-BDD14A45BCA9}"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5A61A1B3-DCB5-462E-BAF7-77B5499B4E03}"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3FCC825D-99EB-4B48-A20D-C1F4872BD94F}"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DD4D3BDB-5238-4694-84ED-EDC5EA16BD30}"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errBars>
            <c:errBarType val="plus"/>
            <c:errValType val="cust"/>
            <c:noEndCap val="0"/>
            <c:plus>
              <c:numRef>
                <c:f>Sheet2!$K$13:$N$13</c:f>
                <c:numCache>
                  <c:formatCode>General</c:formatCode>
                  <c:ptCount val="4"/>
                  <c:pt idx="0">
                    <c:v>0.242378262685048</c:v>
                  </c:pt>
                  <c:pt idx="1">
                    <c:v>2.2395436042987799E-2</c:v>
                  </c:pt>
                  <c:pt idx="2">
                    <c:v>2.21108319357027E-3</c:v>
                  </c:pt>
                  <c:pt idx="3">
                    <c:v>1.09848380355227E-2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Sheet2!$K$24:$K$27</c:f>
              <c:strCache>
                <c:ptCount val="4"/>
                <c:pt idx="0">
                  <c:v>Control</c:v>
                </c:pt>
                <c:pt idx="1">
                  <c:v>pH=4</c:v>
                </c:pt>
                <c:pt idx="2">
                  <c:v>pH=3</c:v>
                </c:pt>
                <c:pt idx="3">
                  <c:v>pH=2</c:v>
                </c:pt>
              </c:strCache>
            </c:strRef>
          </c:cat>
          <c:val>
            <c:numRef>
              <c:f>Sheet2!$L$24:$L$27</c:f>
              <c:numCache>
                <c:formatCode>General</c:formatCode>
                <c:ptCount val="4"/>
                <c:pt idx="0">
                  <c:v>2.702</c:v>
                </c:pt>
                <c:pt idx="1">
                  <c:v>0.73799999999999999</c:v>
                </c:pt>
                <c:pt idx="2">
                  <c:v>0.23699999999999999</c:v>
                </c:pt>
                <c:pt idx="3">
                  <c:v>0.17599999999999999</c:v>
                </c:pt>
              </c:numCache>
            </c:numRef>
          </c:val>
          <c:extLst>
            <c:ext xmlns:c15="http://schemas.microsoft.com/office/drawing/2012/chart" uri="{02D57815-91ED-43cb-92C2-25804820EDAC}">
              <c15:datalabelsRange>
                <c15:f>Sheet2!$Q$18:$Q$21</c15:f>
                <c15:dlblRangeCache>
                  <c:ptCount val="4"/>
                  <c:pt idx="0">
                    <c:v> </c:v>
                  </c:pt>
                  <c:pt idx="1">
                    <c:v> </c:v>
                  </c:pt>
                  <c:pt idx="2">
                    <c:v> </c:v>
                  </c:pt>
                  <c:pt idx="3">
                    <c:v>**</c:v>
                  </c:pt>
                </c15:dlblRangeCache>
              </c15:datalabelsRange>
            </c:ext>
          </c:extLst>
        </c:ser>
        <c:ser>
          <c:idx val="1"/>
          <c:order val="1"/>
          <c:tx>
            <c:strRef>
              <c:f>Sheet2!$M$23</c:f>
              <c:strCache>
                <c:ptCount val="1"/>
                <c:pt idx="0">
                  <c:v>HSM-10</c:v>
                </c:pt>
              </c:strCache>
            </c:strRef>
          </c:tx>
          <c:spPr>
            <a:solidFill>
              <a:schemeClr val="dk1">
                <a:tint val="55000"/>
              </a:schemeClr>
            </a:solidFill>
            <a:ln w="19050">
              <a:solidFill>
                <a:schemeClr val="tx1"/>
              </a:solidFill>
            </a:ln>
            <a:effectLst/>
          </c:spPr>
          <c:invertIfNegative val="0"/>
          <c:dLbls>
            <c:dLbl>
              <c:idx val="0"/>
              <c:tx>
                <c:rich>
                  <a:bodyPr/>
                  <a:lstStyle/>
                  <a:p>
                    <a:fld id="{DA352CDA-072B-47D2-8CE3-FEEF9853A801}"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B8CA9255-CA91-4483-8126-297CE307DA62}"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482DB06D-4A8A-4FEF-A204-FE03503E2122}"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1566BB7E-4657-4059-B07A-A572DD76D523}"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BarType val="plus"/>
            <c:errValType val="cust"/>
            <c:noEndCap val="0"/>
            <c:plus>
              <c:numRef>
                <c:f>Sheet2!$O$13:$R$13</c:f>
                <c:numCache>
                  <c:formatCode>General</c:formatCode>
                  <c:ptCount val="4"/>
                  <c:pt idx="0">
                    <c:v>0.176540835691538</c:v>
                  </c:pt>
                  <c:pt idx="1">
                    <c:v>7.1802197428460102E-3</c:v>
                  </c:pt>
                  <c:pt idx="2">
                    <c:v>2.8528737947706201E-3</c:v>
                  </c:pt>
                  <c:pt idx="3">
                    <c:v>2.3718253636293801E-2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Sheet2!$K$24:$K$27</c:f>
              <c:strCache>
                <c:ptCount val="4"/>
                <c:pt idx="0">
                  <c:v>Control</c:v>
                </c:pt>
                <c:pt idx="1">
                  <c:v>pH=4</c:v>
                </c:pt>
                <c:pt idx="2">
                  <c:v>pH=3</c:v>
                </c:pt>
                <c:pt idx="3">
                  <c:v>pH=2</c:v>
                </c:pt>
              </c:strCache>
            </c:strRef>
          </c:cat>
          <c:val>
            <c:numRef>
              <c:f>Sheet2!$M$24:$M$27</c:f>
              <c:numCache>
                <c:formatCode>General</c:formatCode>
                <c:ptCount val="4"/>
                <c:pt idx="0">
                  <c:v>3.04</c:v>
                </c:pt>
                <c:pt idx="1">
                  <c:v>0.73599999999999999</c:v>
                </c:pt>
                <c:pt idx="2">
                  <c:v>0.251</c:v>
                </c:pt>
                <c:pt idx="3">
                  <c:v>0.187</c:v>
                </c:pt>
              </c:numCache>
            </c:numRef>
          </c:val>
          <c:extLst>
            <c:ext xmlns:c15="http://schemas.microsoft.com/office/drawing/2012/chart" uri="{02D57815-91ED-43cb-92C2-25804820EDAC}">
              <c15:datalabelsRange>
                <c15:f>Sheet2!$R$18:$R$21</c15:f>
                <c15:dlblRangeCache>
                  <c:ptCount val="4"/>
                  <c:pt idx="0">
                    <c:v> </c:v>
                  </c:pt>
                  <c:pt idx="1">
                    <c:v> </c:v>
                  </c:pt>
                  <c:pt idx="2">
                    <c:v>**</c:v>
                  </c:pt>
                  <c:pt idx="3">
                    <c:v> </c:v>
                  </c:pt>
                </c15:dlblRangeCache>
              </c15:datalabelsRange>
            </c:ext>
          </c:extLst>
        </c:ser>
        <c:ser>
          <c:idx val="2"/>
          <c:order val="2"/>
          <c:tx>
            <c:strRef>
              <c:f>Sheet2!$N$23</c:f>
              <c:strCache>
                <c:ptCount val="1"/>
                <c:pt idx="0">
                  <c:v>HSM-14</c:v>
                </c:pt>
              </c:strCache>
            </c:strRef>
          </c:tx>
          <c:spPr>
            <a:solidFill>
              <a:schemeClr val="dk1">
                <a:tint val="75000"/>
              </a:schemeClr>
            </a:solidFill>
            <a:ln w="19050">
              <a:solidFill>
                <a:schemeClr val="tx1"/>
              </a:solidFill>
            </a:ln>
            <a:effectLst/>
          </c:spPr>
          <c:invertIfNegative val="0"/>
          <c:dLbls>
            <c:delete val="1"/>
          </c:dLbls>
          <c:errBars>
            <c:errBarType val="plus"/>
            <c:errValType val="cust"/>
            <c:noEndCap val="0"/>
            <c:plus>
              <c:numRef>
                <c:f>Sheet2!$S$13:$V$13</c:f>
                <c:numCache>
                  <c:formatCode>General</c:formatCode>
                  <c:ptCount val="4"/>
                  <c:pt idx="0">
                    <c:v>0.24757153848265101</c:v>
                  </c:pt>
                  <c:pt idx="1">
                    <c:v>7.9930525388545396E-3</c:v>
                  </c:pt>
                  <c:pt idx="2">
                    <c:v>5.5277079839256603E-3</c:v>
                  </c:pt>
                  <c:pt idx="3">
                    <c:v>7.5590269802990398E-3</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Sheet2!$K$24:$K$27</c:f>
              <c:strCache>
                <c:ptCount val="4"/>
                <c:pt idx="0">
                  <c:v>Control</c:v>
                </c:pt>
                <c:pt idx="1">
                  <c:v>pH=4</c:v>
                </c:pt>
                <c:pt idx="2">
                  <c:v>pH=3</c:v>
                </c:pt>
                <c:pt idx="3">
                  <c:v>pH=2</c:v>
                </c:pt>
              </c:strCache>
            </c:strRef>
          </c:cat>
          <c:val>
            <c:numRef>
              <c:f>Sheet2!$N$24:$N$27</c:f>
              <c:numCache>
                <c:formatCode>General</c:formatCode>
                <c:ptCount val="4"/>
                <c:pt idx="0">
                  <c:v>2.9350000000000001</c:v>
                </c:pt>
                <c:pt idx="1">
                  <c:v>0.74</c:v>
                </c:pt>
                <c:pt idx="2">
                  <c:v>0.23599999999999999</c:v>
                </c:pt>
                <c:pt idx="3">
                  <c:v>0.20499999999999999</c:v>
                </c:pt>
              </c:numCache>
            </c:numRef>
          </c:val>
        </c:ser>
        <c:ser>
          <c:idx val="3"/>
          <c:order val="3"/>
          <c:tx>
            <c:strRef>
              <c:f>Sheet2!$O$23</c:f>
              <c:strCache>
                <c:ptCount val="1"/>
                <c:pt idx="0">
                  <c:v>HSM-18</c:v>
                </c:pt>
              </c:strCache>
            </c:strRef>
          </c:tx>
          <c:spPr>
            <a:solidFill>
              <a:schemeClr val="bg1"/>
            </a:solidFill>
            <a:ln w="19050">
              <a:solidFill>
                <a:schemeClr val="tx1"/>
              </a:solidFill>
            </a:ln>
            <a:effectLst/>
          </c:spPr>
          <c:invertIfNegative val="0"/>
          <c:dLbls>
            <c:dLbl>
              <c:idx val="0"/>
              <c:tx>
                <c:rich>
                  <a:bodyPr/>
                  <a:lstStyle/>
                  <a:p>
                    <a:fld id="{B1D9DCA6-0B70-4944-8D83-1EED07B0C59C}"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C99F5425-8E7C-4E2E-8991-DFD2DDCA7DB4}"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886FD311-EAEA-4F81-A25F-1AA6603F3863}"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CA527FEB-5C6A-47AB-A028-516C878B00CD}"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BarType val="plus"/>
            <c:errValType val="cust"/>
            <c:noEndCap val="0"/>
            <c:plus>
              <c:numRef>
                <c:f>Sheet2!$S$18:$S$21</c:f>
                <c:numCache>
                  <c:formatCode>General</c:formatCode>
                  <c:ptCount val="4"/>
                  <c:pt idx="0">
                    <c:v>0</c:v>
                  </c:pt>
                  <c:pt idx="1">
                    <c:v>0</c:v>
                  </c:pt>
                  <c:pt idx="2">
                    <c:v>0</c:v>
                  </c:pt>
                  <c:pt idx="3">
                    <c:v>0</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Sheet2!$K$24:$K$27</c:f>
              <c:strCache>
                <c:ptCount val="4"/>
                <c:pt idx="0">
                  <c:v>Control</c:v>
                </c:pt>
                <c:pt idx="1">
                  <c:v>pH=4</c:v>
                </c:pt>
                <c:pt idx="2">
                  <c:v>pH=3</c:v>
                </c:pt>
                <c:pt idx="3">
                  <c:v>pH=2</c:v>
                </c:pt>
              </c:strCache>
            </c:strRef>
          </c:cat>
          <c:val>
            <c:numRef>
              <c:f>Sheet2!$O$24:$O$27</c:f>
              <c:numCache>
                <c:formatCode>General</c:formatCode>
                <c:ptCount val="4"/>
                <c:pt idx="0">
                  <c:v>3.117</c:v>
                </c:pt>
                <c:pt idx="1">
                  <c:v>0.74</c:v>
                </c:pt>
                <c:pt idx="2">
                  <c:v>0.26300000000000001</c:v>
                </c:pt>
                <c:pt idx="3">
                  <c:v>0.193</c:v>
                </c:pt>
              </c:numCache>
            </c:numRef>
          </c:val>
          <c:extLst>
            <c:ext xmlns:c15="http://schemas.microsoft.com/office/drawing/2012/chart" uri="{02D57815-91ED-43cb-92C2-25804820EDAC}">
              <c15:datalabelsRange>
                <c15:f>Sheet2!$S$18:$S$21</c15:f>
                <c15:dlblRangeCache>
                  <c:ptCount val="4"/>
                  <c:pt idx="0">
                    <c:v>**</c:v>
                  </c:pt>
                  <c:pt idx="1">
                    <c:v> </c:v>
                  </c:pt>
                  <c:pt idx="2">
                    <c:v>**</c:v>
                  </c:pt>
                  <c:pt idx="3">
                    <c:v> </c:v>
                  </c:pt>
                </c15:dlblRangeCache>
              </c15:datalabelsRange>
            </c:ext>
          </c:extLst>
        </c:ser>
        <c:dLbls>
          <c:showLegendKey val="0"/>
          <c:showVal val="1"/>
          <c:showCatName val="0"/>
          <c:showSerName val="0"/>
          <c:showPercent val="0"/>
          <c:showBubbleSize val="0"/>
        </c:dLbls>
        <c:gapWidth val="150"/>
        <c:axId val="-1915136304"/>
        <c:axId val="-1915135760"/>
      </c:barChart>
      <c:catAx>
        <c:axId val="-1915136304"/>
        <c:scaling>
          <c:orientation val="minMax"/>
        </c:scaling>
        <c:delete val="0"/>
        <c:axPos val="b"/>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915135760"/>
        <c:crosses val="autoZero"/>
        <c:auto val="1"/>
        <c:lblAlgn val="ctr"/>
        <c:lblOffset val="100"/>
        <c:noMultiLvlLbl val="0"/>
      </c:catAx>
      <c:valAx>
        <c:axId val="-1915135760"/>
        <c:scaling>
          <c:orientation val="minMax"/>
          <c:min val="0"/>
        </c:scaling>
        <c:delete val="0"/>
        <c:axPos val="l"/>
        <c:title>
          <c:tx>
            <c:rich>
              <a:bodyPr rot="-54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sz="1200" dirty="0"/>
                  <a:t>the absorbance of </a:t>
                </a:r>
                <a:r>
                  <a:rPr lang="en-US" altLang="zh-CN" sz="1200" dirty="0">
                    <a:solidFill>
                      <a:schemeClr val="tx1">
                        <a:lumMod val="65000"/>
                        <a:lumOff val="35000"/>
                      </a:schemeClr>
                    </a:solidFill>
                  </a:rPr>
                  <a:t>A600</a:t>
                </a:r>
              </a:p>
            </c:rich>
          </c:tx>
          <c:layout>
            <c:manualLayout>
              <c:xMode val="edge"/>
              <c:yMode val="edge"/>
              <c:x val="3.05555555555556E-2"/>
              <c:y val="0.20123177311169399"/>
            </c:manualLayout>
          </c:layout>
          <c:overlay val="0"/>
          <c:spPr>
            <a:noFill/>
            <a:ln>
              <a:noFill/>
            </a:ln>
            <a:effectLst/>
          </c:spPr>
          <c:txPr>
            <a:bodyPr rot="-54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numFmt formatCode="General" sourceLinked="1"/>
        <c:majorTickMark val="out"/>
        <c:minorTickMark val="none"/>
        <c:tickLblPos val="nextTo"/>
        <c:spPr>
          <a:noFill/>
          <a:ln w="19050">
            <a:solidFill>
              <a:schemeClr val="tx1"/>
            </a:solidFill>
          </a:ln>
          <a:effectLst/>
        </c:spPr>
        <c:txPr>
          <a:bodyPr rot="-600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915136304"/>
        <c:crosses val="autoZero"/>
        <c:crossBetween val="between"/>
      </c:valAx>
      <c:spPr>
        <a:noFill/>
        <a:ln>
          <a:noFill/>
        </a:ln>
        <a:effectLst/>
      </c:spPr>
    </c:plotArea>
    <c:legend>
      <c:legendPos val="t"/>
      <c:layout>
        <c:manualLayout>
          <c:xMode val="edge"/>
          <c:yMode val="edge"/>
          <c:x val="0.23466185476815399"/>
          <c:y val="2.3148148148148098E-2"/>
          <c:w val="0.68623162729658804"/>
          <c:h val="8.8690215806357497E-2"/>
        </c:manualLayout>
      </c:layout>
      <c:overlay val="0"/>
      <c:spPr>
        <a:noFill/>
        <a:ln>
          <a:noFill/>
        </a:ln>
        <a:effectLst/>
      </c:spPr>
      <c:txPr>
        <a:bodyPr rot="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noFill/>
    <a:ln w="9525" cap="flat" cmpd="sng" algn="ctr">
      <a:noFill/>
      <a:round/>
    </a:ln>
    <a:effectLst/>
  </c:spPr>
  <c:txPr>
    <a:bodyPr/>
    <a:lstStyle/>
    <a:p>
      <a:pPr>
        <a:defRPr lang="zh-CN" sz="1200">
          <a:latin typeface="Times New Roman" panose="02020603050405020304" charset="0"/>
          <a:cs typeface="Times New Roman" panose="02020603050405020304"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3394470316257"/>
          <c:y val="6.64550398349672E-2"/>
          <c:w val="0.82474623462299201"/>
          <c:h val="0.69338753870292003"/>
        </c:manualLayout>
      </c:layout>
      <c:barChart>
        <c:barDir val="col"/>
        <c:grouping val="clustered"/>
        <c:varyColors val="0"/>
        <c:ser>
          <c:idx val="0"/>
          <c:order val="0"/>
          <c:tx>
            <c:strRef>
              <c:f>Sheet2!$Q$24</c:f>
              <c:strCache>
                <c:ptCount val="1"/>
                <c:pt idx="0">
                  <c:v>HSM-1</c:v>
                </c:pt>
              </c:strCache>
            </c:strRef>
          </c:tx>
          <c:spPr>
            <a:solidFill>
              <a:schemeClr val="tx1"/>
            </a:solidFill>
            <a:ln>
              <a:solidFill>
                <a:schemeClr val="tx1"/>
              </a:solidFill>
            </a:ln>
            <a:effectLst/>
          </c:spPr>
          <c:invertIfNegative val="0"/>
          <c:dLbls>
            <c:dLbl>
              <c:idx val="0"/>
              <c:tx>
                <c:rich>
                  <a:bodyPr/>
                  <a:lstStyle/>
                  <a:p>
                    <a:fld id="{A0C221E1-C338-45C1-A42A-5F685022B7E8}"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E3DE332C-A12E-488A-959B-911BD008D9E1}"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6967427B-E838-4B4A-B454-4571353C2A38}"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07C6572F-CE69-480E-AAEA-C6843BE21B66}"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BarType val="plus"/>
            <c:errValType val="cust"/>
            <c:noEndCap val="0"/>
            <c:plus>
              <c:numRef>
                <c:f>Sheet2!$Q$32:$Q$35</c:f>
                <c:numCache>
                  <c:formatCode>General</c:formatCode>
                  <c:ptCount val="4"/>
                  <c:pt idx="0">
                    <c:v>3.2360813064912598E-2</c:v>
                  </c:pt>
                  <c:pt idx="1">
                    <c:v>4.4489144188411697E-2</c:v>
                  </c:pt>
                  <c:pt idx="2">
                    <c:v>6.1661761566681399E-2</c:v>
                  </c:pt>
                  <c:pt idx="3">
                    <c:v>4.7843365833948E-2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Sheet2!$P$25:$P$28</c:f>
              <c:strCache>
                <c:ptCount val="4"/>
                <c:pt idx="0">
                  <c:v>Control</c:v>
                </c:pt>
                <c:pt idx="1">
                  <c:v>0.1%(w/v)of bile salts</c:v>
                </c:pt>
                <c:pt idx="2">
                  <c:v>0.3%(w/v)of bile salts</c:v>
                </c:pt>
                <c:pt idx="3">
                  <c:v>0.5%(w/v)of bile salts</c:v>
                </c:pt>
              </c:strCache>
            </c:strRef>
          </c:cat>
          <c:val>
            <c:numRef>
              <c:f>Sheet2!$Q$25:$Q$28</c:f>
              <c:numCache>
                <c:formatCode>General</c:formatCode>
                <c:ptCount val="4"/>
                <c:pt idx="0">
                  <c:v>2.99833333333333</c:v>
                </c:pt>
                <c:pt idx="1">
                  <c:v>0.73677777777777798</c:v>
                </c:pt>
                <c:pt idx="2">
                  <c:v>0.53022222222222204</c:v>
                </c:pt>
                <c:pt idx="3">
                  <c:v>0.54711111111111099</c:v>
                </c:pt>
              </c:numCache>
            </c:numRef>
          </c:val>
          <c:extLst>
            <c:ext xmlns:c15="http://schemas.microsoft.com/office/drawing/2012/chart" uri="{02D57815-91ED-43cb-92C2-25804820EDAC}">
              <c15:datalabelsRange>
                <c15:f>Sheet2!$Q$38:$Q$41</c15:f>
                <c15:dlblRangeCache>
                  <c:ptCount val="4"/>
                  <c:pt idx="0">
                    <c:v>**</c:v>
                  </c:pt>
                  <c:pt idx="1">
                    <c:v>**</c:v>
                  </c:pt>
                  <c:pt idx="2">
                    <c:v>**</c:v>
                  </c:pt>
                  <c:pt idx="3">
                    <c:v>**</c:v>
                  </c:pt>
                </c15:dlblRangeCache>
              </c15:datalabelsRange>
            </c:ext>
          </c:extLst>
        </c:ser>
        <c:ser>
          <c:idx val="1"/>
          <c:order val="1"/>
          <c:tx>
            <c:strRef>
              <c:f>Sheet2!$R$24</c:f>
              <c:strCache>
                <c:ptCount val="1"/>
                <c:pt idx="0">
                  <c:v>HSM-10</c:v>
                </c:pt>
              </c:strCache>
            </c:strRef>
          </c:tx>
          <c:spPr>
            <a:solidFill>
              <a:schemeClr val="dk1">
                <a:tint val="55000"/>
              </a:schemeClr>
            </a:solidFill>
            <a:ln w="19050">
              <a:solidFill>
                <a:schemeClr val="tx1"/>
              </a:solidFill>
            </a:ln>
            <a:effectLst/>
          </c:spPr>
          <c:invertIfNegative val="0"/>
          <c:dLbls>
            <c:dLbl>
              <c:idx val="0"/>
              <c:tx>
                <c:rich>
                  <a:bodyPr/>
                  <a:lstStyle/>
                  <a:p>
                    <a:fld id="{9F313D6C-EA4B-4F8A-98C4-2991AB67D008}"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229E3B0D-330A-4571-A69A-37EDA59C6DE6}"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3B05CAF9-76F2-4244-B4FB-B0269411BFF6}"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EF2F5C26-8076-4B7A-ACFB-5DBC89D82B3B}"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BarType val="plus"/>
            <c:errValType val="cust"/>
            <c:noEndCap val="0"/>
            <c:plus>
              <c:numRef>
                <c:f>Sheet2!$R$32:$R$35</c:f>
                <c:numCache>
                  <c:formatCode>General</c:formatCode>
                  <c:ptCount val="4"/>
                  <c:pt idx="0">
                    <c:v>0.117284080571728</c:v>
                  </c:pt>
                  <c:pt idx="1">
                    <c:v>6.4833119108472101E-2</c:v>
                  </c:pt>
                  <c:pt idx="2">
                    <c:v>2.43817377519009E-2</c:v>
                  </c:pt>
                  <c:pt idx="3">
                    <c:v>7.5758387874434702E-2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Sheet2!$P$25:$P$28</c:f>
              <c:strCache>
                <c:ptCount val="4"/>
                <c:pt idx="0">
                  <c:v>Control</c:v>
                </c:pt>
                <c:pt idx="1">
                  <c:v>0.1%(w/v)of bile salts</c:v>
                </c:pt>
                <c:pt idx="2">
                  <c:v>0.3%(w/v)of bile salts</c:v>
                </c:pt>
                <c:pt idx="3">
                  <c:v>0.5%(w/v)of bile salts</c:v>
                </c:pt>
              </c:strCache>
            </c:strRef>
          </c:cat>
          <c:val>
            <c:numRef>
              <c:f>Sheet2!$R$25:$R$28</c:f>
              <c:numCache>
                <c:formatCode>General</c:formatCode>
                <c:ptCount val="4"/>
                <c:pt idx="0">
                  <c:v>4.2133333333333303</c:v>
                </c:pt>
                <c:pt idx="1">
                  <c:v>0.72699999999999998</c:v>
                </c:pt>
                <c:pt idx="2">
                  <c:v>0.48655555555555602</c:v>
                </c:pt>
                <c:pt idx="3">
                  <c:v>0.56133333333333302</c:v>
                </c:pt>
              </c:numCache>
            </c:numRef>
          </c:val>
          <c:extLst>
            <c:ext xmlns:c15="http://schemas.microsoft.com/office/drawing/2012/chart" uri="{02D57815-91ED-43cb-92C2-25804820EDAC}">
              <c15:datalabelsRange>
                <c15:f>Sheet2!$R$38:$R$41</c15:f>
                <c15:dlblRangeCache>
                  <c:ptCount val="4"/>
                  <c:pt idx="0">
                    <c:v>**</c:v>
                  </c:pt>
                  <c:pt idx="1">
                    <c:v>**</c:v>
                  </c:pt>
                  <c:pt idx="2">
                    <c:v>**</c:v>
                  </c:pt>
                  <c:pt idx="3">
                    <c:v>*</c:v>
                  </c:pt>
                </c15:dlblRangeCache>
              </c15:datalabelsRange>
            </c:ext>
          </c:extLst>
        </c:ser>
        <c:ser>
          <c:idx val="2"/>
          <c:order val="2"/>
          <c:tx>
            <c:strRef>
              <c:f>Sheet2!$S$24</c:f>
              <c:strCache>
                <c:ptCount val="1"/>
                <c:pt idx="0">
                  <c:v>HSM-14</c:v>
                </c:pt>
              </c:strCache>
            </c:strRef>
          </c:tx>
          <c:spPr>
            <a:solidFill>
              <a:schemeClr val="dk1">
                <a:tint val="75000"/>
              </a:schemeClr>
            </a:solidFill>
            <a:ln w="19050">
              <a:solidFill>
                <a:schemeClr val="tx1"/>
              </a:solidFill>
            </a:ln>
            <a:effectLst/>
          </c:spPr>
          <c:invertIfNegative val="0"/>
          <c:dLbls>
            <c:delete val="1"/>
          </c:dLbls>
          <c:errBars>
            <c:errBarType val="plus"/>
            <c:errValType val="cust"/>
            <c:noEndCap val="0"/>
            <c:plus>
              <c:numRef>
                <c:f>Sheet2!$S$32:$S$35</c:f>
                <c:numCache>
                  <c:formatCode>General</c:formatCode>
                  <c:ptCount val="4"/>
                  <c:pt idx="0">
                    <c:v>0.21007935008785</c:v>
                  </c:pt>
                  <c:pt idx="1">
                    <c:v>0.100137682994744</c:v>
                  </c:pt>
                  <c:pt idx="2">
                    <c:v>2.7471197037382E-2</c:v>
                  </c:pt>
                  <c:pt idx="3">
                    <c:v>5.2535937141713097E-2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Sheet2!$P$25:$P$28</c:f>
              <c:strCache>
                <c:ptCount val="4"/>
                <c:pt idx="0">
                  <c:v>Control</c:v>
                </c:pt>
                <c:pt idx="1">
                  <c:v>0.1%(w/v)of bile salts</c:v>
                </c:pt>
                <c:pt idx="2">
                  <c:v>0.3%(w/v)of bile salts</c:v>
                </c:pt>
                <c:pt idx="3">
                  <c:v>0.5%(w/v)of bile salts</c:v>
                </c:pt>
              </c:strCache>
            </c:strRef>
          </c:cat>
          <c:val>
            <c:numRef>
              <c:f>Sheet2!$S$25:$S$28</c:f>
              <c:numCache>
                <c:formatCode>General</c:formatCode>
                <c:ptCount val="4"/>
                <c:pt idx="0">
                  <c:v>4.8899999999999997</c:v>
                </c:pt>
                <c:pt idx="1">
                  <c:v>0.98733333333333295</c:v>
                </c:pt>
                <c:pt idx="2">
                  <c:v>0.61266666666666703</c:v>
                </c:pt>
                <c:pt idx="3">
                  <c:v>0.64644444444444404</c:v>
                </c:pt>
              </c:numCache>
            </c:numRef>
          </c:val>
        </c:ser>
        <c:ser>
          <c:idx val="3"/>
          <c:order val="3"/>
          <c:tx>
            <c:strRef>
              <c:f>Sheet2!$T$24</c:f>
              <c:strCache>
                <c:ptCount val="1"/>
                <c:pt idx="0">
                  <c:v>HSM-18</c:v>
                </c:pt>
              </c:strCache>
            </c:strRef>
          </c:tx>
          <c:spPr>
            <a:solidFill>
              <a:schemeClr val="bg1"/>
            </a:solidFill>
            <a:ln w="19050">
              <a:solidFill>
                <a:schemeClr val="tx1"/>
              </a:solidFill>
            </a:ln>
            <a:effectLst/>
          </c:spPr>
          <c:invertIfNegative val="0"/>
          <c:dLbls>
            <c:dLbl>
              <c:idx val="0"/>
              <c:tx>
                <c:rich>
                  <a:bodyPr/>
                  <a:lstStyle/>
                  <a:p>
                    <a:fld id="{5B38C7DE-2A8E-4CE6-B985-CC42B21A2750}"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0D382280-4871-4754-8AEC-5E7C554F7C25}"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D527CE38-EC66-4ED1-B87F-C81E275C3A92}"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763AFC49-3B19-4164-BBC1-A433946754D1}" type="CELLRANGE">
                      <a:rPr lang="zh-CN" altLang="en-US"/>
                      <a:pPr/>
                      <a:t>[CELLRANGE]</a:t>
                    </a:fld>
                    <a:endParaRPr lang="zh-CN" altLang="en-US"/>
                  </a:p>
                </c:rich>
              </c:tx>
              <c:dLblPos val="outEnd"/>
              <c:showLegendKey val="0"/>
              <c:showVal val="0"/>
              <c:showCatName val="0"/>
              <c:showSerName val="0"/>
              <c:showPercent val="0"/>
              <c:showBubbleSize val="0"/>
              <c:extLst>
                <c:ext xmlns:c15="http://schemas.microsoft.com/office/drawing/2012/chart" uri="{CE6537A1-D6FC-4f65-9D91-7224C49458BB}">
                  <c15:dlblFieldTable/>
                  <c15:showDataLabelsRange val="1"/>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BarType val="plus"/>
            <c:errValType val="cust"/>
            <c:noEndCap val="0"/>
            <c:plus>
              <c:numRef>
                <c:f>Sheet2!$T$32:$T$35</c:f>
                <c:numCache>
                  <c:formatCode>General</c:formatCode>
                  <c:ptCount val="4"/>
                  <c:pt idx="0">
                    <c:v>5.0332229568471498E-2</c:v>
                  </c:pt>
                  <c:pt idx="1">
                    <c:v>2.4926558794453199E-2</c:v>
                  </c:pt>
                  <c:pt idx="2">
                    <c:v>3.7988302293088999E-2</c:v>
                  </c:pt>
                  <c:pt idx="3">
                    <c:v>1.3747278069530199E-2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Sheet2!$P$25:$P$28</c:f>
              <c:strCache>
                <c:ptCount val="4"/>
                <c:pt idx="0">
                  <c:v>Control</c:v>
                </c:pt>
                <c:pt idx="1">
                  <c:v>0.1%(w/v)of bile salts</c:v>
                </c:pt>
                <c:pt idx="2">
                  <c:v>0.3%(w/v)of bile salts</c:v>
                </c:pt>
                <c:pt idx="3">
                  <c:v>0.5%(w/v)of bile salts</c:v>
                </c:pt>
              </c:strCache>
            </c:strRef>
          </c:cat>
          <c:val>
            <c:numRef>
              <c:f>Sheet2!$T$25:$T$28</c:f>
              <c:numCache>
                <c:formatCode>General</c:formatCode>
                <c:ptCount val="4"/>
                <c:pt idx="0">
                  <c:v>4.58</c:v>
                </c:pt>
                <c:pt idx="1">
                  <c:v>1.59666666666667</c:v>
                </c:pt>
                <c:pt idx="2">
                  <c:v>0.76300000000000001</c:v>
                </c:pt>
                <c:pt idx="3">
                  <c:v>0.68588888888888899</c:v>
                </c:pt>
              </c:numCache>
            </c:numRef>
          </c:val>
          <c:extLst>
            <c:ext xmlns:c15="http://schemas.microsoft.com/office/drawing/2012/chart" uri="{02D57815-91ED-43cb-92C2-25804820EDAC}">
              <c15:datalabelsRange>
                <c15:f>Sheet2!$S$38:$S$41</c15:f>
                <c15:dlblRangeCache>
                  <c:ptCount val="4"/>
                  <c:pt idx="0">
                    <c:v>**</c:v>
                  </c:pt>
                  <c:pt idx="1">
                    <c:v>**</c:v>
                  </c:pt>
                  <c:pt idx="2">
                    <c:v>**</c:v>
                  </c:pt>
                </c15:dlblRangeCache>
              </c15:datalabelsRange>
            </c:ext>
          </c:extLst>
        </c:ser>
        <c:dLbls>
          <c:showLegendKey val="0"/>
          <c:showVal val="1"/>
          <c:showCatName val="0"/>
          <c:showSerName val="0"/>
          <c:showPercent val="0"/>
          <c:showBubbleSize val="0"/>
        </c:dLbls>
        <c:gapWidth val="150"/>
        <c:axId val="-1915152080"/>
        <c:axId val="-1915149904"/>
      </c:barChart>
      <c:catAx>
        <c:axId val="-1915152080"/>
        <c:scaling>
          <c:orientation val="minMax"/>
        </c:scaling>
        <c:delete val="0"/>
        <c:axPos val="b"/>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915149904"/>
        <c:crosses val="autoZero"/>
        <c:auto val="1"/>
        <c:lblAlgn val="ctr"/>
        <c:lblOffset val="100"/>
        <c:noMultiLvlLbl val="0"/>
      </c:catAx>
      <c:valAx>
        <c:axId val="-1915149904"/>
        <c:scaling>
          <c:orientation val="minMax"/>
          <c:min val="0"/>
        </c:scaling>
        <c:delete val="0"/>
        <c:axPos val="l"/>
        <c:title>
          <c:tx>
            <c:rich>
              <a:bodyPr rot="-54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sz="1200" b="0" i="0" baseline="0" dirty="0">
                    <a:effectLst/>
                  </a:rPr>
                  <a:t>the absorbance of </a:t>
                </a:r>
                <a:r>
                  <a:rPr lang="en-US" altLang="zh-CN" sz="1200" b="0" i="0" baseline="0" dirty="0">
                    <a:solidFill>
                      <a:schemeClr val="tx1">
                        <a:lumMod val="65000"/>
                        <a:lumOff val="35000"/>
                      </a:schemeClr>
                    </a:solidFill>
                    <a:effectLst/>
                  </a:rPr>
                  <a:t>A600</a:t>
                </a:r>
              </a:p>
            </c:rich>
          </c:tx>
          <c:overlay val="0"/>
          <c:spPr>
            <a:noFill/>
            <a:ln>
              <a:noFill/>
            </a:ln>
            <a:effectLst/>
          </c:spPr>
          <c:txPr>
            <a:bodyPr rot="-54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numFmt formatCode="General" sourceLinked="1"/>
        <c:majorTickMark val="out"/>
        <c:minorTickMark val="none"/>
        <c:tickLblPos val="nextTo"/>
        <c:spPr>
          <a:noFill/>
          <a:ln w="19050">
            <a:solidFill>
              <a:schemeClr val="tx1"/>
            </a:solidFill>
          </a:ln>
          <a:effectLst/>
        </c:spPr>
        <c:txPr>
          <a:bodyPr rot="-600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915152080"/>
        <c:crosses val="autoZero"/>
        <c:crossBetween val="between"/>
      </c:valAx>
      <c:spPr>
        <a:noFill/>
        <a:ln>
          <a:noFill/>
        </a:ln>
        <a:effectLst/>
      </c:spPr>
    </c:plotArea>
    <c:legend>
      <c:legendPos val="t"/>
      <c:layout>
        <c:manualLayout>
          <c:xMode val="edge"/>
          <c:yMode val="edge"/>
          <c:x val="0.30011396945131202"/>
          <c:y val="9.5042725034397396E-2"/>
          <c:w val="0.69603322328110595"/>
          <c:h val="7.5769277962801598E-2"/>
        </c:manualLayout>
      </c:layout>
      <c:overlay val="0"/>
      <c:spPr>
        <a:noFill/>
        <a:ln>
          <a:noFill/>
        </a:ln>
        <a:effectLst/>
      </c:spPr>
      <c:txPr>
        <a:bodyPr rot="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19050" cap="flat" cmpd="sng" algn="ctr">
      <a:noFill/>
      <a:round/>
    </a:ln>
    <a:effectLst/>
  </c:spPr>
  <c:txPr>
    <a:bodyPr/>
    <a:lstStyle/>
    <a:p>
      <a:pPr>
        <a:defRPr lang="zh-CN" sz="1200">
          <a:latin typeface="Times New Roman" panose="02020603050405020304" charset="0"/>
          <a:cs typeface="Times New Roman" panose="02020603050405020304"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2453200307436699"/>
          <c:y val="0.132822570863771"/>
          <c:w val="0.72274941126535797"/>
          <c:h val="0.76341618594279004"/>
        </c:manualLayout>
      </c:layout>
      <c:barChart>
        <c:barDir val="col"/>
        <c:grouping val="clustered"/>
        <c:varyColors val="0"/>
        <c:ser>
          <c:idx val="0"/>
          <c:order val="0"/>
          <c:tx>
            <c:strRef>
              <c:f>Sheet3!$C$3</c:f>
              <c:strCache>
                <c:ptCount val="1"/>
                <c:pt idx="0">
                  <c:v>HSM-1</c:v>
                </c:pt>
              </c:strCache>
            </c:strRef>
          </c:tx>
          <c:spPr>
            <a:solidFill>
              <a:schemeClr val="tx1"/>
            </a:solidFill>
            <a:ln>
              <a:noFill/>
            </a:ln>
            <a:effectLst/>
          </c:spPr>
          <c:invertIfNegative val="0"/>
          <c:dLbls>
            <c:dLbl>
              <c:idx val="0"/>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plus"/>
            <c:errValType val="cust"/>
            <c:noEndCap val="0"/>
            <c:plus>
              <c:numRef>
                <c:f>Sheet3!$D$11:$D$14</c:f>
                <c:numCache>
                  <c:formatCode>General</c:formatCode>
                  <c:ptCount val="4"/>
                  <c:pt idx="0">
                    <c:v>59436240.347675599</c:v>
                  </c:pt>
                  <c:pt idx="1">
                    <c:v>15173075.5689881</c:v>
                  </c:pt>
                  <c:pt idx="2">
                    <c:v>650000</c:v>
                  </c:pt>
                  <c:pt idx="3">
                    <c:v>81500</c:v>
                  </c:pt>
                </c:numCache>
              </c:numRef>
            </c:plus>
            <c:minus>
              <c:numLit>
                <c:formatCode>General</c:formatCode>
                <c:ptCount val="1"/>
                <c:pt idx="0">
                  <c:v>0</c:v>
                </c:pt>
              </c:numLit>
            </c:minus>
            <c:spPr>
              <a:noFill/>
              <a:ln w="9525" cap="flat" cmpd="sng" algn="ctr">
                <a:solidFill>
                  <a:schemeClr val="tx1">
                    <a:lumMod val="65000"/>
                    <a:lumOff val="35000"/>
                  </a:schemeClr>
                </a:solidFill>
                <a:round/>
              </a:ln>
              <a:effectLst/>
            </c:spPr>
          </c:errBars>
          <c:cat>
            <c:strRef>
              <c:f>Sheet3!$B$4:$B$7</c:f>
              <c:strCache>
                <c:ptCount val="4"/>
                <c:pt idx="0">
                  <c:v>control</c:v>
                </c:pt>
                <c:pt idx="1">
                  <c:v>3h in SGJ</c:v>
                </c:pt>
                <c:pt idx="2">
                  <c:v>2h in SIJ</c:v>
                </c:pt>
                <c:pt idx="3">
                  <c:v>4h in SIJ</c:v>
                </c:pt>
              </c:strCache>
            </c:strRef>
          </c:cat>
          <c:val>
            <c:numRef>
              <c:f>Sheet3!$C$4:$C$7</c:f>
              <c:numCache>
                <c:formatCode>General</c:formatCode>
                <c:ptCount val="4"/>
                <c:pt idx="0">
                  <c:v>188000000</c:v>
                </c:pt>
                <c:pt idx="1">
                  <c:v>250666666.66666701</c:v>
                </c:pt>
                <c:pt idx="2">
                  <c:v>6750000</c:v>
                </c:pt>
                <c:pt idx="3">
                  <c:v>116500</c:v>
                </c:pt>
              </c:numCache>
            </c:numRef>
          </c:val>
        </c:ser>
        <c:ser>
          <c:idx val="1"/>
          <c:order val="1"/>
          <c:tx>
            <c:strRef>
              <c:f>Sheet3!$D$3</c:f>
              <c:strCache>
                <c:ptCount val="1"/>
                <c:pt idx="0">
                  <c:v>HSM-10</c:v>
                </c:pt>
              </c:strCache>
            </c:strRef>
          </c:tx>
          <c:spPr>
            <a:solidFill>
              <a:schemeClr val="bg1">
                <a:lumMod val="85000"/>
              </a:schemeClr>
            </a:solidFill>
            <a:ln>
              <a:solidFill>
                <a:schemeClr val="tx1"/>
              </a:solidFill>
            </a:ln>
            <a:effectLst/>
          </c:spPr>
          <c:invertIfNegative val="0"/>
          <c:dLbls>
            <c:dLbl>
              <c:idx val="0"/>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plus"/>
            <c:errValType val="cust"/>
            <c:noEndCap val="0"/>
            <c:plus>
              <c:numRef>
                <c:f>Sheet3!$E$11:$E$14</c:f>
                <c:numCache>
                  <c:formatCode>General</c:formatCode>
                  <c:ptCount val="4"/>
                  <c:pt idx="0">
                    <c:v>4988876.5156985903</c:v>
                  </c:pt>
                  <c:pt idx="1">
                    <c:v>32704060.2304294</c:v>
                  </c:pt>
                  <c:pt idx="2">
                    <c:v>145000</c:v>
                  </c:pt>
                  <c:pt idx="3">
                    <c:v>7000</c:v>
                  </c:pt>
                </c:numCache>
              </c:numRef>
            </c:plus>
            <c:minus>
              <c:numLit>
                <c:formatCode>General</c:formatCode>
                <c:ptCount val="1"/>
                <c:pt idx="0">
                  <c:v>0</c:v>
                </c:pt>
              </c:numLit>
            </c:minus>
            <c:spPr>
              <a:noFill/>
              <a:ln w="9525" cap="flat" cmpd="sng" algn="ctr">
                <a:solidFill>
                  <a:schemeClr val="tx1">
                    <a:lumMod val="65000"/>
                    <a:lumOff val="35000"/>
                  </a:schemeClr>
                </a:solidFill>
                <a:round/>
              </a:ln>
              <a:effectLst/>
            </c:spPr>
          </c:errBars>
          <c:cat>
            <c:strRef>
              <c:f>Sheet3!$B$4:$B$7</c:f>
              <c:strCache>
                <c:ptCount val="4"/>
                <c:pt idx="0">
                  <c:v>control</c:v>
                </c:pt>
                <c:pt idx="1">
                  <c:v>3h in SGJ</c:v>
                </c:pt>
                <c:pt idx="2">
                  <c:v>2h in SIJ</c:v>
                </c:pt>
                <c:pt idx="3">
                  <c:v>4h in SIJ</c:v>
                </c:pt>
              </c:strCache>
            </c:strRef>
          </c:cat>
          <c:val>
            <c:numRef>
              <c:f>Sheet3!$D$4:$D$7</c:f>
              <c:numCache>
                <c:formatCode>General</c:formatCode>
                <c:ptCount val="4"/>
                <c:pt idx="0">
                  <c:v>245333333.33333299</c:v>
                </c:pt>
                <c:pt idx="1">
                  <c:v>284333333.33333302</c:v>
                </c:pt>
                <c:pt idx="2">
                  <c:v>2355000</c:v>
                </c:pt>
                <c:pt idx="3">
                  <c:v>160000</c:v>
                </c:pt>
              </c:numCache>
            </c:numRef>
          </c:val>
        </c:ser>
        <c:ser>
          <c:idx val="2"/>
          <c:order val="2"/>
          <c:tx>
            <c:strRef>
              <c:f>Sheet3!$E$3</c:f>
              <c:strCache>
                <c:ptCount val="1"/>
                <c:pt idx="0">
                  <c:v>HSM-14</c:v>
                </c:pt>
              </c:strCache>
            </c:strRef>
          </c:tx>
          <c:spPr>
            <a:solidFill>
              <a:schemeClr val="bg1">
                <a:lumMod val="65000"/>
              </a:schemeClr>
            </a:solidFill>
            <a:ln>
              <a:solidFill>
                <a:schemeClr val="tx1"/>
              </a:solidFill>
            </a:ln>
            <a:effectLst/>
          </c:spPr>
          <c:invertIfNegative val="0"/>
          <c:dLbls>
            <c:delete val="1"/>
          </c:dLbls>
          <c:errBars>
            <c:errBarType val="plus"/>
            <c:errValType val="cust"/>
            <c:noEndCap val="0"/>
            <c:plus>
              <c:numRef>
                <c:f>Sheet3!$F$11:$F$14</c:f>
                <c:numCache>
                  <c:formatCode>General</c:formatCode>
                  <c:ptCount val="4"/>
                  <c:pt idx="0">
                    <c:v>35590260.840104401</c:v>
                  </c:pt>
                  <c:pt idx="1">
                    <c:v>60184900.284226</c:v>
                  </c:pt>
                  <c:pt idx="2">
                    <c:v>1102522.36056942</c:v>
                  </c:pt>
                  <c:pt idx="3">
                    <c:v>440933.35349259101</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Sheet3!$B$4:$B$7</c:f>
              <c:strCache>
                <c:ptCount val="4"/>
                <c:pt idx="0">
                  <c:v>control</c:v>
                </c:pt>
                <c:pt idx="1">
                  <c:v>3h in SGJ</c:v>
                </c:pt>
                <c:pt idx="2">
                  <c:v>2h in SIJ</c:v>
                </c:pt>
                <c:pt idx="3">
                  <c:v>4h in SIJ</c:v>
                </c:pt>
              </c:strCache>
            </c:strRef>
          </c:cat>
          <c:val>
            <c:numRef>
              <c:f>Sheet3!$E$4:$E$7</c:f>
              <c:numCache>
                <c:formatCode>General</c:formatCode>
                <c:ptCount val="4"/>
                <c:pt idx="0">
                  <c:v>470000000</c:v>
                </c:pt>
                <c:pt idx="1">
                  <c:v>456666666.66666698</c:v>
                </c:pt>
                <c:pt idx="2">
                  <c:v>6733333.3333333302</c:v>
                </c:pt>
                <c:pt idx="3">
                  <c:v>2463333.3333333302</c:v>
                </c:pt>
              </c:numCache>
            </c:numRef>
          </c:val>
        </c:ser>
        <c:ser>
          <c:idx val="3"/>
          <c:order val="3"/>
          <c:tx>
            <c:strRef>
              <c:f>Sheet3!$F$3</c:f>
              <c:strCache>
                <c:ptCount val="1"/>
                <c:pt idx="0">
                  <c:v>HSM-18</c:v>
                </c:pt>
              </c:strCache>
            </c:strRef>
          </c:tx>
          <c:spPr>
            <a:solidFill>
              <a:schemeClr val="bg1"/>
            </a:solidFill>
            <a:ln>
              <a:solidFill>
                <a:schemeClr val="tx1"/>
              </a:solidFill>
            </a:ln>
            <a:effectLst/>
          </c:spPr>
          <c:invertIfNegative val="0"/>
          <c:dLbls>
            <c:dLbl>
              <c:idx val="0"/>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0"/>
                  <c:y val="2.3781212841854902E-3"/>
                </c:manualLayout>
              </c:layout>
              <c:tx>
                <c:rich>
                  <a:bodyPr/>
                  <a:lstStyle/>
                  <a:p>
                    <a:r>
                      <a:rPr lang="en-US" altLang="zh-CN"/>
                      <a:t>*</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plus"/>
            <c:errValType val="cust"/>
            <c:noEndCap val="0"/>
            <c:plus>
              <c:numRef>
                <c:f>Sheet3!$G$11:$G$14</c:f>
                <c:numCache>
                  <c:formatCode>General</c:formatCode>
                  <c:ptCount val="4"/>
                  <c:pt idx="0">
                    <c:v>22759613.353482101</c:v>
                  </c:pt>
                  <c:pt idx="1">
                    <c:v>27500000</c:v>
                  </c:pt>
                  <c:pt idx="2">
                    <c:v>7688953.11469643</c:v>
                  </c:pt>
                  <c:pt idx="3">
                    <c:v>70000</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Sheet3!$B$4:$B$7</c:f>
              <c:strCache>
                <c:ptCount val="4"/>
                <c:pt idx="0">
                  <c:v>control</c:v>
                </c:pt>
                <c:pt idx="1">
                  <c:v>3h in SGJ</c:v>
                </c:pt>
                <c:pt idx="2">
                  <c:v>2h in SIJ</c:v>
                </c:pt>
                <c:pt idx="3">
                  <c:v>4h in SIJ</c:v>
                </c:pt>
              </c:strCache>
            </c:strRef>
          </c:cat>
          <c:val>
            <c:numRef>
              <c:f>Sheet3!$F$4:$F$7</c:f>
              <c:numCache>
                <c:formatCode>General</c:formatCode>
                <c:ptCount val="4"/>
                <c:pt idx="0">
                  <c:v>269000000</c:v>
                </c:pt>
                <c:pt idx="1">
                  <c:v>231500000</c:v>
                </c:pt>
                <c:pt idx="2">
                  <c:v>12500000</c:v>
                </c:pt>
                <c:pt idx="3">
                  <c:v>570000</c:v>
                </c:pt>
              </c:numCache>
            </c:numRef>
          </c:val>
        </c:ser>
        <c:dLbls>
          <c:showLegendKey val="0"/>
          <c:showVal val="1"/>
          <c:showCatName val="0"/>
          <c:showSerName val="0"/>
          <c:showPercent val="0"/>
          <c:showBubbleSize val="0"/>
        </c:dLbls>
        <c:gapWidth val="150"/>
        <c:axId val="-1915135216"/>
        <c:axId val="-1915147184"/>
      </c:barChart>
      <c:catAx>
        <c:axId val="-191513521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915147184"/>
        <c:crosses val="autoZero"/>
        <c:auto val="1"/>
        <c:lblAlgn val="ctr"/>
        <c:lblOffset val="100"/>
        <c:noMultiLvlLbl val="0"/>
      </c:catAx>
      <c:valAx>
        <c:axId val="-1915147184"/>
        <c:scaling>
          <c:logBase val="10"/>
          <c:orientation val="minMax"/>
        </c:scaling>
        <c:delete val="0"/>
        <c:axPos val="l"/>
        <c:title>
          <c:tx>
            <c:rich>
              <a:bodyPr rot="-54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t>Gastrocintestinal tract tolerance</a:t>
                </a:r>
                <a:r>
                  <a:rPr lang="zh-CN"/>
                  <a:t>（</a:t>
                </a:r>
                <a:r>
                  <a:rPr lang="en-US"/>
                  <a:t>CFU/mL</a:t>
                </a:r>
                <a:r>
                  <a:rPr lang="zh-CN"/>
                  <a:t>）</a:t>
                </a:r>
              </a:p>
            </c:rich>
          </c:tx>
          <c:overlay val="0"/>
          <c:spPr>
            <a:noFill/>
            <a:ln>
              <a:noFill/>
            </a:ln>
            <a:effectLst/>
          </c:spPr>
          <c:txPr>
            <a:bodyPr rot="-54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numFmt formatCode="0.00E+00" sourceLinked="0"/>
        <c:majorTickMark val="out"/>
        <c:minorTickMark val="none"/>
        <c:tickLblPos val="nextTo"/>
        <c:spPr>
          <a:solidFill>
            <a:schemeClr val="bg1"/>
          </a:solidFill>
          <a:ln>
            <a:solidFill>
              <a:schemeClr val="tx1"/>
            </a:solidFill>
          </a:ln>
          <a:effectLst/>
        </c:spPr>
        <c:txPr>
          <a:bodyPr rot="-6000000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915135216"/>
        <c:crosses val="autoZero"/>
        <c:crossBetween val="between"/>
      </c:valAx>
      <c:spPr>
        <a:noFill/>
        <a:ln>
          <a:noFill/>
        </a:ln>
        <a:effectLst/>
      </c:spPr>
    </c:plotArea>
    <c:legend>
      <c:legendPos val="b"/>
      <c:layout>
        <c:manualLayout>
          <c:xMode val="edge"/>
          <c:yMode val="edge"/>
          <c:x val="0.37861887454568199"/>
          <c:y val="3.8851674641148297E-2"/>
          <c:w val="0.61762125579646598"/>
          <c:h val="7.6363636363636397E-2"/>
        </c:manualLayout>
      </c:layout>
      <c:overlay val="0"/>
      <c:spPr>
        <a:noFill/>
        <a:ln>
          <a:noFill/>
        </a:ln>
        <a:effectLst/>
      </c:spPr>
      <c:txPr>
        <a:bodyPr rot="0" spcFirstLastPara="1" vertOverflow="ellipsis" vert="horz" wrap="square" anchor="ctr" anchorCtr="1"/>
        <a:lstStyle/>
        <a:p>
          <a:pPr>
            <a:defRPr lang="zh-CN" sz="12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noFill/>
    <a:ln w="9525" cap="flat" cmpd="sng" algn="ctr">
      <a:noFill/>
      <a:round/>
    </a:ln>
    <a:effectLst/>
  </c:spPr>
  <c:txPr>
    <a:bodyPr/>
    <a:lstStyle/>
    <a:p>
      <a:pPr>
        <a:defRPr lang="zh-CN" sz="1200">
          <a:latin typeface="Times New Roman" panose="02020603050405020304" charset="0"/>
          <a:cs typeface="Times New Roman" panose="02020603050405020304"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DF8C96-D351-46E1-AA4D-F2974731A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0</TotalTime>
  <Pages>8</Pages>
  <Words>748</Words>
  <Characters>4265</Characters>
  <Application>Microsoft Office Word</Application>
  <DocSecurity>0</DocSecurity>
  <Lines>35</Lines>
  <Paragraphs>10</Paragraphs>
  <ScaleCrop>false</ScaleCrop>
  <Company>Hewlett-Packard</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6</cp:revision>
  <cp:lastPrinted>2021-03-01T05:14:00Z</cp:lastPrinted>
  <dcterms:created xsi:type="dcterms:W3CDTF">2020-12-02T03:10:00Z</dcterms:created>
  <dcterms:modified xsi:type="dcterms:W3CDTF">2021-03-01T05:14:00Z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C7222AE7AE10475FBC9904C30C723E59</vt:lpwstr>
  </property>
</Properties>
</file>