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55D5" w14:textId="77777777" w:rsidR="00755A1A" w:rsidRPr="00987CC5" w:rsidRDefault="00755A1A" w:rsidP="00697857">
      <w:pPr>
        <w:adjustRightInd w:val="0"/>
        <w:snapToGrid w:val="0"/>
        <w:spacing w:line="360" w:lineRule="auto"/>
        <w:jc w:val="both"/>
        <w:rPr>
          <w:rFonts w:asciiTheme="minorEastAsia" w:hAnsiTheme="minorEastAsia" w:cs="Arial"/>
          <w:bCs/>
        </w:rPr>
      </w:pPr>
    </w:p>
    <w:p w14:paraId="1F5EAB9D" w14:textId="77777777" w:rsidR="001B0FE1" w:rsidRPr="00987CC5" w:rsidRDefault="001B0FE1" w:rsidP="00697857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Cs/>
          <w:sz w:val="32"/>
          <w:szCs w:val="32"/>
        </w:rPr>
      </w:pPr>
      <w:r w:rsidRPr="00987CC5">
        <w:rPr>
          <w:rFonts w:ascii="黑体" w:eastAsia="黑体" w:hAnsi="黑体" w:cs="Arial"/>
          <w:bCs/>
          <w:sz w:val="32"/>
          <w:szCs w:val="32"/>
        </w:rPr>
        <w:t>猪肠道食糜和血清中短链脂肪酸浓度的测定</w:t>
      </w:r>
    </w:p>
    <w:p w14:paraId="0DEA7AB5" w14:textId="1398F30E" w:rsidR="001B0FE1" w:rsidRPr="002A22F6" w:rsidRDefault="001B0FE1" w:rsidP="00697857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</w:rPr>
      </w:pPr>
      <w:r w:rsidRPr="00987CC5">
        <w:rPr>
          <w:rFonts w:ascii="Arial" w:hAnsi="Arial" w:cs="Arial"/>
          <w:b/>
        </w:rPr>
        <w:t xml:space="preserve">The </w:t>
      </w:r>
      <w:r w:rsidR="00C12AED" w:rsidRPr="00987CC5">
        <w:rPr>
          <w:rFonts w:ascii="Arial" w:hAnsi="Arial" w:cs="Arial"/>
          <w:b/>
        </w:rPr>
        <w:t>D</w:t>
      </w:r>
      <w:r w:rsidRPr="00987CC5">
        <w:rPr>
          <w:rFonts w:ascii="Arial" w:hAnsi="Arial" w:cs="Arial"/>
          <w:b/>
        </w:rPr>
        <w:t xml:space="preserve">etermination of the </w:t>
      </w:r>
      <w:r w:rsidR="00C12AED" w:rsidRPr="00987CC5">
        <w:rPr>
          <w:rFonts w:ascii="Arial" w:hAnsi="Arial" w:cs="Arial"/>
          <w:b/>
        </w:rPr>
        <w:t>C</w:t>
      </w:r>
      <w:r w:rsidRPr="00987CC5">
        <w:rPr>
          <w:rFonts w:ascii="Arial" w:hAnsi="Arial" w:cs="Arial" w:hint="eastAsia"/>
          <w:b/>
        </w:rPr>
        <w:t>o</w:t>
      </w:r>
      <w:r w:rsidRPr="00987CC5">
        <w:rPr>
          <w:rFonts w:ascii="Arial" w:hAnsi="Arial" w:cs="Arial"/>
          <w:b/>
        </w:rPr>
        <w:t xml:space="preserve">ncentration of </w:t>
      </w:r>
      <w:r w:rsidR="00C12AED" w:rsidRPr="00987CC5">
        <w:rPr>
          <w:rFonts w:ascii="Arial" w:hAnsi="Arial" w:cs="Arial"/>
          <w:b/>
        </w:rPr>
        <w:t>S</w:t>
      </w:r>
      <w:r w:rsidRPr="00987CC5">
        <w:rPr>
          <w:rFonts w:ascii="Arial" w:hAnsi="Arial" w:cs="Arial"/>
          <w:b/>
        </w:rPr>
        <w:t xml:space="preserve">hort </w:t>
      </w:r>
      <w:r w:rsidR="00C12AED" w:rsidRPr="00987CC5">
        <w:rPr>
          <w:rFonts w:ascii="Arial" w:hAnsi="Arial" w:cs="Arial"/>
          <w:b/>
        </w:rPr>
        <w:t>C</w:t>
      </w:r>
      <w:r w:rsidRPr="00987CC5">
        <w:rPr>
          <w:rFonts w:ascii="Arial" w:hAnsi="Arial" w:cs="Arial"/>
          <w:b/>
        </w:rPr>
        <w:t xml:space="preserve">hain </w:t>
      </w:r>
      <w:r w:rsidR="00C12AED" w:rsidRPr="00987CC5">
        <w:rPr>
          <w:rFonts w:ascii="Arial" w:hAnsi="Arial" w:cs="Arial"/>
          <w:b/>
        </w:rPr>
        <w:t>F</w:t>
      </w:r>
      <w:r w:rsidRPr="00987CC5">
        <w:rPr>
          <w:rFonts w:ascii="Arial" w:hAnsi="Arial" w:cs="Arial"/>
          <w:b/>
        </w:rPr>
        <w:t xml:space="preserve">atty </w:t>
      </w:r>
      <w:r w:rsidR="00C12AED" w:rsidRPr="00987CC5">
        <w:rPr>
          <w:rFonts w:ascii="Arial" w:hAnsi="Arial" w:cs="Arial"/>
          <w:b/>
        </w:rPr>
        <w:t>A</w:t>
      </w:r>
      <w:r w:rsidRPr="00987CC5">
        <w:rPr>
          <w:rFonts w:ascii="Arial" w:hAnsi="Arial" w:cs="Arial"/>
          <w:b/>
        </w:rPr>
        <w:t xml:space="preserve">cids in the </w:t>
      </w:r>
      <w:r w:rsidR="00C12AED" w:rsidRPr="00987CC5">
        <w:rPr>
          <w:rFonts w:ascii="Arial" w:hAnsi="Arial" w:cs="Arial"/>
          <w:b/>
        </w:rPr>
        <w:t>I</w:t>
      </w:r>
      <w:r w:rsidRPr="00987CC5">
        <w:rPr>
          <w:rFonts w:ascii="Arial" w:hAnsi="Arial" w:cs="Arial"/>
          <w:b/>
        </w:rPr>
        <w:t xml:space="preserve">ntestinal </w:t>
      </w:r>
      <w:r w:rsidR="00C12AED" w:rsidRPr="00987CC5">
        <w:rPr>
          <w:rFonts w:ascii="Arial" w:hAnsi="Arial" w:cs="Arial"/>
          <w:b/>
        </w:rPr>
        <w:t>D</w:t>
      </w:r>
      <w:r w:rsidRPr="00987CC5">
        <w:rPr>
          <w:rFonts w:ascii="Arial" w:hAnsi="Arial" w:cs="Arial"/>
          <w:b/>
        </w:rPr>
        <w:t>iges</w:t>
      </w:r>
      <w:r w:rsidRPr="002A22F6">
        <w:rPr>
          <w:rFonts w:ascii="Arial" w:hAnsi="Arial" w:cs="Arial"/>
          <w:b/>
        </w:rPr>
        <w:t xml:space="preserve">ta </w:t>
      </w:r>
      <w:r w:rsidR="00D203DF" w:rsidRPr="002A22F6">
        <w:rPr>
          <w:rFonts w:ascii="Arial" w:hAnsi="Arial" w:cs="Arial" w:hint="eastAsia"/>
          <w:b/>
        </w:rPr>
        <w:t>a</w:t>
      </w:r>
      <w:r w:rsidRPr="002A22F6">
        <w:rPr>
          <w:rFonts w:ascii="Arial" w:hAnsi="Arial" w:cs="Arial"/>
          <w:b/>
        </w:rPr>
        <w:t xml:space="preserve">nd </w:t>
      </w:r>
      <w:r w:rsidR="00C12AED" w:rsidRPr="002A22F6">
        <w:rPr>
          <w:rFonts w:ascii="Arial" w:hAnsi="Arial" w:cs="Arial"/>
          <w:b/>
        </w:rPr>
        <w:t>S</w:t>
      </w:r>
      <w:r w:rsidRPr="002A22F6">
        <w:rPr>
          <w:rFonts w:ascii="Arial" w:hAnsi="Arial" w:cs="Arial"/>
          <w:b/>
        </w:rPr>
        <w:t xml:space="preserve">erum of </w:t>
      </w:r>
      <w:r w:rsidR="00C12AED" w:rsidRPr="002A22F6">
        <w:rPr>
          <w:rFonts w:ascii="Arial" w:hAnsi="Arial" w:cs="Arial"/>
          <w:b/>
        </w:rPr>
        <w:t>P</w:t>
      </w:r>
      <w:r w:rsidRPr="002A22F6">
        <w:rPr>
          <w:rFonts w:ascii="Arial" w:hAnsi="Arial" w:cs="Arial"/>
          <w:b/>
        </w:rPr>
        <w:t>igs</w:t>
      </w:r>
    </w:p>
    <w:p w14:paraId="77722EF8" w14:textId="77777777" w:rsidR="001B0FE1" w:rsidRPr="002A22F6" w:rsidRDefault="001B0FE1" w:rsidP="003C3309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A22F6">
        <w:rPr>
          <w:rFonts w:ascii="Arial" w:hAnsi="Arial" w:cs="Arial"/>
          <w:sz w:val="22"/>
          <w:szCs w:val="22"/>
        </w:rPr>
        <w:t>张睿楠</w:t>
      </w:r>
      <w:r w:rsidRPr="002A22F6">
        <w:rPr>
          <w:rFonts w:ascii="Arial" w:hAnsi="Arial" w:cs="Arial"/>
          <w:sz w:val="22"/>
          <w:szCs w:val="22"/>
          <w:vertAlign w:val="superscript"/>
        </w:rPr>
        <w:t>1, 2, 3, 4, 5, #</w:t>
      </w:r>
      <w:r w:rsidRPr="002A22F6">
        <w:rPr>
          <w:rFonts w:ascii="Arial" w:hAnsi="Arial" w:cs="Arial"/>
          <w:sz w:val="22"/>
          <w:szCs w:val="22"/>
        </w:rPr>
        <w:t>，李华</w:t>
      </w:r>
      <w:r w:rsidRPr="002A22F6">
        <w:rPr>
          <w:rFonts w:ascii="Arial" w:hAnsi="Arial" w:cs="Arial"/>
          <w:sz w:val="22"/>
          <w:szCs w:val="22"/>
          <w:vertAlign w:val="superscript"/>
        </w:rPr>
        <w:t>1, 2, 3, 4, 5, #</w:t>
      </w:r>
      <w:r w:rsidRPr="002A22F6">
        <w:rPr>
          <w:rFonts w:ascii="Arial" w:hAnsi="Arial" w:cs="Arial"/>
          <w:sz w:val="22"/>
          <w:szCs w:val="22"/>
        </w:rPr>
        <w:t>，汤加勇</w:t>
      </w:r>
      <w:bookmarkStart w:id="0" w:name="_Hlk51761931"/>
      <w:r w:rsidRPr="002A22F6">
        <w:rPr>
          <w:rFonts w:ascii="Arial" w:hAnsi="Arial" w:cs="Arial"/>
          <w:sz w:val="22"/>
          <w:szCs w:val="22"/>
          <w:vertAlign w:val="superscript"/>
        </w:rPr>
        <w:t>1, 2, 3, 4, 5</w:t>
      </w:r>
      <w:bookmarkEnd w:id="0"/>
      <w:r w:rsidRPr="002A22F6">
        <w:rPr>
          <w:rFonts w:ascii="Arial" w:hAnsi="Arial" w:cs="Arial"/>
          <w:sz w:val="22"/>
          <w:szCs w:val="22"/>
        </w:rPr>
        <w:t>，吴彩梅</w:t>
      </w:r>
      <w:r w:rsidRPr="002A22F6">
        <w:rPr>
          <w:rFonts w:ascii="Arial" w:hAnsi="Arial" w:cs="Arial"/>
          <w:sz w:val="22"/>
          <w:szCs w:val="22"/>
          <w:vertAlign w:val="superscript"/>
        </w:rPr>
        <w:t>1, 2, 3, 4, 5</w:t>
      </w:r>
      <w:r w:rsidRPr="002A22F6">
        <w:rPr>
          <w:rFonts w:ascii="Arial" w:hAnsi="Arial" w:cs="Arial"/>
          <w:sz w:val="22"/>
          <w:szCs w:val="22"/>
        </w:rPr>
        <w:t>，罗玉衡</w:t>
      </w:r>
      <w:r w:rsidRPr="002A22F6">
        <w:rPr>
          <w:rFonts w:ascii="Arial" w:hAnsi="Arial" w:cs="Arial"/>
          <w:sz w:val="22"/>
          <w:szCs w:val="22"/>
          <w:vertAlign w:val="superscript"/>
        </w:rPr>
        <w:t xml:space="preserve">1, 2, 3, 4, 5, </w:t>
      </w:r>
      <w:r w:rsidRPr="002A22F6">
        <w:rPr>
          <w:rFonts w:ascii="Arial" w:hAnsi="Arial" w:cs="Arial"/>
          <w:sz w:val="22"/>
          <w:szCs w:val="22"/>
        </w:rPr>
        <w:t>*</w:t>
      </w:r>
    </w:p>
    <w:p w14:paraId="7280C94A" w14:textId="77777777" w:rsidR="00755A1A" w:rsidRPr="002A22F6" w:rsidRDefault="00755A1A" w:rsidP="003C3309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1B71CFC" w14:textId="77777777" w:rsidR="001B0FE1" w:rsidRPr="002A22F6" w:rsidRDefault="001B0FE1" w:rsidP="0069785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1" w:name="_Hlk52115197"/>
      <w:r w:rsidRPr="002A22F6">
        <w:rPr>
          <w:rFonts w:ascii="Arial" w:hAnsi="Arial" w:cs="Arial"/>
          <w:sz w:val="20"/>
          <w:szCs w:val="20"/>
          <w:vertAlign w:val="superscript"/>
        </w:rPr>
        <w:t>1</w:t>
      </w:r>
      <w:r w:rsidRPr="002A22F6">
        <w:rPr>
          <w:rFonts w:ascii="Arial" w:hAnsi="Arial" w:cs="Arial"/>
          <w:sz w:val="20"/>
          <w:szCs w:val="20"/>
        </w:rPr>
        <w:t>农业部动物抗病营养与饲料重点实验室，成都，四川省；</w:t>
      </w:r>
      <w:r w:rsidRPr="002A22F6">
        <w:rPr>
          <w:rFonts w:ascii="Arial" w:hAnsi="Arial" w:cs="Arial"/>
          <w:sz w:val="20"/>
          <w:szCs w:val="20"/>
          <w:vertAlign w:val="superscript"/>
        </w:rPr>
        <w:t>2</w:t>
      </w:r>
      <w:r w:rsidRPr="002A22F6">
        <w:rPr>
          <w:rFonts w:ascii="Arial" w:hAnsi="Arial" w:cs="Arial"/>
          <w:sz w:val="20"/>
          <w:szCs w:val="20"/>
        </w:rPr>
        <w:t>动物抗病营养教育部重点实验室，成都，四川省；</w:t>
      </w:r>
      <w:r w:rsidRPr="002A22F6">
        <w:rPr>
          <w:rFonts w:ascii="Arial" w:hAnsi="Arial" w:cs="Arial"/>
          <w:sz w:val="20"/>
          <w:szCs w:val="20"/>
          <w:vertAlign w:val="superscript"/>
        </w:rPr>
        <w:t>3</w:t>
      </w:r>
      <w:r w:rsidRPr="002A22F6">
        <w:rPr>
          <w:rFonts w:ascii="Arial" w:hAnsi="Arial" w:cs="Arial"/>
          <w:sz w:val="20"/>
          <w:szCs w:val="20"/>
        </w:rPr>
        <w:t>动物抗病营养四川省重点实验室，成都，四川省；</w:t>
      </w:r>
      <w:r w:rsidRPr="002A22F6">
        <w:rPr>
          <w:rFonts w:ascii="Arial" w:hAnsi="Arial" w:cs="Arial"/>
          <w:sz w:val="20"/>
          <w:szCs w:val="20"/>
          <w:vertAlign w:val="superscript"/>
        </w:rPr>
        <w:t>4</w:t>
      </w:r>
      <w:r w:rsidRPr="002A22F6">
        <w:rPr>
          <w:rFonts w:ascii="Arial" w:hAnsi="Arial" w:cs="Arial"/>
          <w:sz w:val="20"/>
          <w:szCs w:val="20"/>
        </w:rPr>
        <w:t>动物营养与饲料工程四川省高校重点实验室，成都，四川省；</w:t>
      </w:r>
      <w:r w:rsidRPr="002A22F6">
        <w:rPr>
          <w:rFonts w:ascii="Arial" w:hAnsi="Arial" w:cs="Arial"/>
          <w:sz w:val="20"/>
          <w:szCs w:val="20"/>
          <w:vertAlign w:val="superscript"/>
        </w:rPr>
        <w:t>5</w:t>
      </w:r>
      <w:r w:rsidRPr="002A22F6">
        <w:rPr>
          <w:rFonts w:ascii="Arial" w:hAnsi="Arial" w:cs="Arial"/>
          <w:sz w:val="20"/>
          <w:szCs w:val="20"/>
        </w:rPr>
        <w:t>动物营养研究所，四川农业大学，成都，四川省</w:t>
      </w:r>
      <w:bookmarkEnd w:id="1"/>
    </w:p>
    <w:p w14:paraId="78DFC82F" w14:textId="77777777" w:rsidR="001B0FE1" w:rsidRPr="002A22F6" w:rsidRDefault="001B0FE1" w:rsidP="0069785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A22F6">
        <w:rPr>
          <w:rFonts w:ascii="Arial" w:hAnsi="Arial" w:cs="Arial"/>
          <w:sz w:val="20"/>
          <w:szCs w:val="20"/>
        </w:rPr>
        <w:t>*</w:t>
      </w:r>
      <w:r w:rsidRPr="002A22F6">
        <w:rPr>
          <w:rFonts w:ascii="Arial" w:hAnsi="Arial" w:cs="Arial"/>
          <w:sz w:val="20"/>
          <w:szCs w:val="20"/>
        </w:rPr>
        <w:t>通讯作者邮箱：</w:t>
      </w:r>
      <w:hyperlink r:id="rId8" w:history="1">
        <w:r w:rsidRPr="002A22F6">
          <w:rPr>
            <w:rStyle w:val="a8"/>
            <w:rFonts w:ascii="Arial" w:hAnsi="Arial" w:cs="Arial"/>
            <w:color w:val="auto"/>
            <w:sz w:val="20"/>
            <w:szCs w:val="20"/>
          </w:rPr>
          <w:t>luoluo212@126.com</w:t>
        </w:r>
      </w:hyperlink>
    </w:p>
    <w:p w14:paraId="3C0FAEB5" w14:textId="77777777" w:rsidR="003C3309" w:rsidRPr="002A22F6" w:rsidRDefault="003C3309" w:rsidP="003C3309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A22F6">
        <w:rPr>
          <w:rFonts w:ascii="Arial" w:hAnsi="Arial" w:cs="Arial"/>
          <w:sz w:val="20"/>
          <w:szCs w:val="20"/>
          <w:vertAlign w:val="superscript"/>
        </w:rPr>
        <w:t>#</w:t>
      </w:r>
      <w:r w:rsidRPr="002A22F6">
        <w:rPr>
          <w:rFonts w:ascii="Arial" w:hAnsi="Arial" w:cs="Arial" w:hint="eastAsia"/>
          <w:sz w:val="20"/>
          <w:szCs w:val="20"/>
        </w:rPr>
        <w:t>共同第一作者</w:t>
      </w:r>
      <w:r w:rsidRPr="002A22F6">
        <w:rPr>
          <w:rFonts w:ascii="Arial" w:hAnsi="Arial" w:cs="Arial"/>
          <w:sz w:val="20"/>
          <w:szCs w:val="20"/>
        </w:rPr>
        <w:t>/</w:t>
      </w:r>
      <w:r w:rsidRPr="002A22F6">
        <w:rPr>
          <w:rFonts w:ascii="Arial" w:hAnsi="Arial" w:cs="Arial" w:hint="eastAsia"/>
          <w:sz w:val="20"/>
          <w:szCs w:val="20"/>
        </w:rPr>
        <w:t>同等贡献</w:t>
      </w:r>
    </w:p>
    <w:p w14:paraId="40AE2481" w14:textId="77777777" w:rsidR="00F6364E" w:rsidRPr="002A22F6" w:rsidRDefault="00F6364E" w:rsidP="0069785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3BB3F07" w14:textId="77777777" w:rsidR="001B0FE1" w:rsidRPr="002A22F6" w:rsidRDefault="001B0FE1" w:rsidP="0069785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</w:rPr>
      </w:pPr>
      <w:bookmarkStart w:id="2" w:name="_Hlk50975405"/>
      <w:r w:rsidRPr="002A22F6">
        <w:rPr>
          <w:rFonts w:ascii="Arial" w:eastAsia="黑体" w:hAnsi="Arial" w:cs="Arial"/>
          <w:b/>
        </w:rPr>
        <w:t>摘要</w:t>
      </w:r>
      <w:r w:rsidR="002E3A6A" w:rsidRPr="002A22F6">
        <w:rPr>
          <w:rFonts w:ascii="Arial" w:eastAsia="黑体" w:hAnsi="Arial" w:cs="Arial" w:hint="eastAsia"/>
          <w:b/>
        </w:rPr>
        <w:t>：</w:t>
      </w:r>
      <w:r w:rsidRPr="002A22F6">
        <w:rPr>
          <w:rFonts w:ascii="Arial" w:hAnsi="Arial" w:cs="Arial"/>
          <w:bCs/>
        </w:rPr>
        <w:t>短链脂肪酸</w:t>
      </w:r>
      <w:r w:rsidR="003C3309" w:rsidRPr="002A22F6">
        <w:rPr>
          <w:rFonts w:ascii="Arial" w:hAnsi="Arial" w:cs="Arial"/>
          <w:bCs/>
        </w:rPr>
        <w:t xml:space="preserve"> (</w:t>
      </w:r>
      <w:r w:rsidRPr="002A22F6">
        <w:rPr>
          <w:rFonts w:ascii="Arial" w:hAnsi="Arial" w:cs="Arial"/>
          <w:bCs/>
        </w:rPr>
        <w:t>SCFA</w:t>
      </w:r>
      <w:r w:rsidR="003C3309" w:rsidRPr="002A22F6">
        <w:rPr>
          <w:rFonts w:ascii="Arial" w:hAnsi="Arial" w:cs="Arial"/>
          <w:bCs/>
        </w:rPr>
        <w:t xml:space="preserve">) </w:t>
      </w:r>
      <w:r w:rsidRPr="002A22F6">
        <w:rPr>
          <w:rFonts w:ascii="Arial" w:hAnsi="Arial" w:cs="Arial"/>
          <w:bCs/>
        </w:rPr>
        <w:t>是指</w:t>
      </w:r>
      <w:r w:rsidRPr="002A22F6">
        <w:rPr>
          <w:rFonts w:ascii="Arial" w:hAnsi="Arial" w:cs="Arial"/>
          <w:bCs/>
        </w:rPr>
        <w:t>6</w:t>
      </w:r>
      <w:r w:rsidRPr="002A22F6">
        <w:rPr>
          <w:rFonts w:ascii="Arial" w:hAnsi="Arial" w:cs="Arial"/>
          <w:bCs/>
        </w:rPr>
        <w:t>个碳以下的有机脂肪酸，猪等单胃动物肠道中的</w:t>
      </w:r>
      <w:r w:rsidR="00D3404D"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主要由微生物发酵碳水化合物产生，包括乙酸、丙酸、丁酸、异戊酸、异丁酸等及其盐类。其中，乙酸、丙酸、丁酸约占</w:t>
      </w:r>
      <w:r w:rsidR="00D3404D"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总量的</w:t>
      </w:r>
      <w:r w:rsidRPr="002A22F6">
        <w:rPr>
          <w:rFonts w:ascii="Arial" w:hAnsi="Arial" w:cs="Arial"/>
          <w:bCs/>
        </w:rPr>
        <w:t>85%</w:t>
      </w:r>
      <w:r w:rsidRPr="002A22F6">
        <w:rPr>
          <w:rFonts w:ascii="Arial" w:hAnsi="Arial" w:cs="Arial"/>
          <w:bCs/>
        </w:rPr>
        <w:t>。不同种类</w:t>
      </w:r>
      <w:r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具有不同的代谢特征，其含量及组成变化与宿主肠道微生物群落结构的变化直接相关。肠道细菌产生的</w:t>
      </w:r>
      <w:r w:rsidR="00D3404D"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不仅是宿主肠上皮细胞的主要能源，也通过血液循环参与宿主的各项生理代谢过程。因此，测定食糜和血清中的</w:t>
      </w:r>
      <w:r w:rsidR="00D3404D"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含量，对以猪为代表的单胃动物肠道健康相关的研究有重要意义。本实验将食糜和血清样品经过偏磷酸预处理及色谱甲醇稀释后，用毛细管气相色谱法测定，并用内标法计算各</w:t>
      </w:r>
      <w:r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的组成及含量。在实验色谱条件下，各组分有效分离，单个食糜和血清样品检测用时分别为</w:t>
      </w:r>
      <w:r w:rsidRPr="002A22F6">
        <w:rPr>
          <w:rFonts w:ascii="Arial" w:hAnsi="Arial" w:cs="Arial"/>
          <w:bCs/>
        </w:rPr>
        <w:t>5 min</w:t>
      </w:r>
      <w:r w:rsidRPr="002A22F6">
        <w:rPr>
          <w:rFonts w:ascii="Arial" w:hAnsi="Arial" w:cs="Arial"/>
          <w:bCs/>
        </w:rPr>
        <w:t>和</w:t>
      </w:r>
      <w:r w:rsidRPr="002A22F6">
        <w:rPr>
          <w:rFonts w:ascii="Arial" w:hAnsi="Arial" w:cs="Arial"/>
          <w:bCs/>
        </w:rPr>
        <w:t>7.5 min</w:t>
      </w:r>
      <w:r w:rsidRPr="002A22F6">
        <w:rPr>
          <w:rFonts w:ascii="Arial" w:hAnsi="Arial" w:cs="Arial"/>
          <w:bCs/>
        </w:rPr>
        <w:t>，结果稳定，线性良好，且样品重现性和加标回收率满足要求。该实验所需仪器条件容易实现，操作简便、易学易会、快速准确，推荐在猪等单胃动物食糜和血清的</w:t>
      </w:r>
      <w:r w:rsidR="00D3404D" w:rsidRPr="002A22F6">
        <w:rPr>
          <w:rFonts w:ascii="Arial" w:hAnsi="Arial" w:cs="Arial"/>
          <w:bCs/>
        </w:rPr>
        <w:t>SCFA</w:t>
      </w:r>
      <w:r w:rsidRPr="002A22F6">
        <w:rPr>
          <w:rFonts w:ascii="Arial" w:hAnsi="Arial" w:cs="Arial"/>
          <w:bCs/>
        </w:rPr>
        <w:t>浓度测定中广泛使用。</w:t>
      </w:r>
      <w:bookmarkEnd w:id="2"/>
    </w:p>
    <w:p w14:paraId="716DEB66" w14:textId="77777777" w:rsidR="001B0FE1" w:rsidRPr="002A22F6" w:rsidRDefault="001B0FE1" w:rsidP="0069785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</w:rPr>
      </w:pPr>
      <w:r w:rsidRPr="002A22F6">
        <w:rPr>
          <w:rFonts w:ascii="Arial" w:eastAsia="黑体" w:hAnsi="Arial" w:cs="Arial"/>
          <w:b/>
        </w:rPr>
        <w:t>关键词</w:t>
      </w:r>
      <w:r w:rsidR="00E43156" w:rsidRPr="002A22F6">
        <w:rPr>
          <w:rFonts w:ascii="Arial" w:eastAsia="黑体" w:hAnsi="Arial" w:cs="Arial" w:hint="eastAsia"/>
          <w:b/>
        </w:rPr>
        <w:t>：</w:t>
      </w:r>
      <w:r w:rsidR="00D3404D" w:rsidRPr="002A22F6">
        <w:rPr>
          <w:rFonts w:ascii="Arial" w:hAnsi="Arial" w:cs="Arial"/>
        </w:rPr>
        <w:t>SCFA</w:t>
      </w:r>
      <w:r w:rsidRPr="002A22F6">
        <w:rPr>
          <w:rFonts w:ascii="Arial" w:hAnsi="Arial" w:cs="Arial"/>
        </w:rPr>
        <w:t>，食糜，血清，气相色谱法</w:t>
      </w:r>
    </w:p>
    <w:p w14:paraId="20EC8BA3" w14:textId="77777777" w:rsidR="00356E44" w:rsidRPr="002A22F6" w:rsidRDefault="00356E44" w:rsidP="0069785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</w:rPr>
      </w:pPr>
    </w:p>
    <w:p w14:paraId="2DB5AF21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材料与试剂</w:t>
      </w:r>
    </w:p>
    <w:p w14:paraId="2E0C4055" w14:textId="77777777" w:rsidR="00FB5E66" w:rsidRPr="002A22F6" w:rsidRDefault="00FB5E66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2 m</w:t>
      </w:r>
      <w:r w:rsidR="00906769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  <w:kern w:val="1"/>
          <w:lang w:eastAsia="zh-CN"/>
        </w:rPr>
        <w:t>一次性无菌注射器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洪湖泰宁医疗器械有限公司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270CD153" w14:textId="77777777" w:rsidR="00FB5E66" w:rsidRPr="002A22F6" w:rsidRDefault="00FB5E66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0.22 μm</w:t>
      </w:r>
      <w:r w:rsidRPr="002A22F6">
        <w:rPr>
          <w:rFonts w:ascii="Arial" w:hAnsi="Arial" w:cs="Arial"/>
          <w:kern w:val="1"/>
          <w:lang w:eastAsia="zh-CN"/>
        </w:rPr>
        <w:t>有机</w:t>
      </w:r>
      <w:r w:rsidR="00B427E9" w:rsidRPr="002A22F6">
        <w:rPr>
          <w:rFonts w:ascii="Arial" w:hAnsi="Arial" w:cs="Arial" w:hint="eastAsia"/>
          <w:kern w:val="1"/>
          <w:lang w:eastAsia="zh-CN"/>
        </w:rPr>
        <w:t>尼龙针式</w:t>
      </w:r>
      <w:r w:rsidRPr="002A22F6">
        <w:rPr>
          <w:rFonts w:ascii="Arial" w:hAnsi="Arial" w:cs="Arial"/>
          <w:kern w:val="1"/>
          <w:lang w:eastAsia="zh-CN"/>
        </w:rPr>
        <w:t>过滤器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成都思为科学仪器有限公司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31C72BD4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毛细管柱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HP-FFAP</w:t>
      </w:r>
      <w:r w:rsidRPr="002A22F6">
        <w:rPr>
          <w:rFonts w:ascii="Arial" w:hAnsi="Arial" w:cs="Arial"/>
          <w:kern w:val="1"/>
          <w:lang w:eastAsia="zh-CN"/>
        </w:rPr>
        <w:t>，柱长</w:t>
      </w:r>
      <w:r w:rsidRPr="002A22F6">
        <w:rPr>
          <w:rFonts w:ascii="Arial" w:hAnsi="Arial" w:cs="Arial"/>
          <w:kern w:val="1"/>
          <w:lang w:eastAsia="zh-CN"/>
        </w:rPr>
        <w:t>30 m</w:t>
      </w:r>
      <w:r w:rsidRPr="002A22F6">
        <w:rPr>
          <w:rFonts w:ascii="Arial" w:hAnsi="Arial" w:cs="Arial"/>
          <w:kern w:val="1"/>
          <w:lang w:eastAsia="zh-CN"/>
        </w:rPr>
        <w:t>，柱内径</w:t>
      </w:r>
      <w:r w:rsidRPr="002A22F6">
        <w:rPr>
          <w:rFonts w:ascii="Arial" w:hAnsi="Arial" w:cs="Arial"/>
          <w:kern w:val="1"/>
          <w:lang w:eastAsia="zh-CN"/>
        </w:rPr>
        <w:t>0.53 mm</w:t>
      </w:r>
      <w:r w:rsidRPr="002A22F6">
        <w:rPr>
          <w:rFonts w:ascii="Arial" w:hAnsi="Arial" w:cs="Arial"/>
          <w:kern w:val="1"/>
          <w:lang w:eastAsia="zh-CN"/>
        </w:rPr>
        <w:t>，膜厚</w:t>
      </w:r>
      <w:r w:rsidRPr="002A22F6">
        <w:rPr>
          <w:rFonts w:ascii="Arial" w:hAnsi="Arial" w:cs="Arial"/>
          <w:kern w:val="1"/>
          <w:lang w:eastAsia="zh-CN"/>
        </w:rPr>
        <w:t>1 μm</w:t>
      </w:r>
      <w:r w:rsidR="003C3309" w:rsidRPr="002A22F6">
        <w:rPr>
          <w:rFonts w:ascii="Arial" w:hAnsi="Arial" w:cs="Arial"/>
          <w:kern w:val="1"/>
          <w:lang w:eastAsia="zh-CN"/>
        </w:rPr>
        <w:t>) (</w:t>
      </w:r>
      <w:r w:rsidRPr="002A22F6">
        <w:rPr>
          <w:rFonts w:ascii="Arial" w:hAnsi="Arial" w:cs="Arial"/>
          <w:kern w:val="1"/>
          <w:lang w:eastAsia="zh-CN"/>
        </w:rPr>
        <w:t>Agilent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40E93337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lastRenderedPageBreak/>
        <w:t>乙酸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分析标准品</w:t>
      </w:r>
      <w:r w:rsidR="003C3309" w:rsidRPr="002A22F6">
        <w:rPr>
          <w:rFonts w:ascii="Arial" w:hAnsi="Arial" w:cs="Arial"/>
          <w:kern w:val="1"/>
          <w:lang w:eastAsia="zh-CN"/>
        </w:rPr>
        <w:t>) , (</w:t>
      </w:r>
      <w:r w:rsidRPr="002A22F6">
        <w:rPr>
          <w:rFonts w:ascii="Arial" w:hAnsi="Arial" w:cs="Arial"/>
          <w:kern w:val="1"/>
          <w:lang w:eastAsia="zh-CN"/>
        </w:rPr>
        <w:t>Supelco, 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EA60B5" w:rsidRPr="002A22F6">
        <w:rPr>
          <w:rFonts w:ascii="Arial" w:hAnsi="Arial" w:cs="Arial" w:hint="eastAsia"/>
          <w:lang w:eastAsia="zh-CN"/>
        </w:rPr>
        <w:t>71251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4D5E9E98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丙酸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分析标准品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  <w:r w:rsidR="003C3309" w:rsidRPr="002A22F6">
        <w:rPr>
          <w:rFonts w:ascii="Arial" w:hAnsi="Arial" w:cs="Arial" w:hint="eastAsia"/>
          <w:kern w:val="1"/>
          <w:lang w:eastAsia="zh-CN"/>
        </w:rPr>
        <w:t>,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Supelco, 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7D61BB" w:rsidRPr="002A22F6">
        <w:rPr>
          <w:rFonts w:ascii="Arial" w:hAnsi="Arial" w:cs="Arial" w:hint="eastAsia"/>
          <w:lang w:eastAsia="zh-CN"/>
        </w:rPr>
        <w:t>94425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41F71059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丁酸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分析标准品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  <w:r w:rsidR="003C3309" w:rsidRPr="002A22F6">
        <w:rPr>
          <w:rFonts w:ascii="Arial" w:hAnsi="Arial" w:cs="Arial" w:hint="eastAsia"/>
          <w:kern w:val="1"/>
          <w:lang w:eastAsia="zh-CN"/>
        </w:rPr>
        <w:t>,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Supelco, 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D900B0" w:rsidRPr="002A22F6">
        <w:rPr>
          <w:rFonts w:ascii="Arial" w:hAnsi="Arial" w:cs="Arial" w:hint="eastAsia"/>
          <w:lang w:eastAsia="zh-CN"/>
        </w:rPr>
        <w:t xml:space="preserve"> 19215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3E3B0C16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异丁酸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分析标准品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  <w:r w:rsidR="003C3309" w:rsidRPr="002A22F6">
        <w:rPr>
          <w:rFonts w:ascii="Arial" w:hAnsi="Arial" w:cs="Arial" w:hint="eastAsia"/>
          <w:kern w:val="1"/>
          <w:lang w:eastAsia="zh-CN"/>
        </w:rPr>
        <w:t>,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Supelco, 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D900B0" w:rsidRPr="002A22F6">
        <w:rPr>
          <w:rFonts w:ascii="Arial" w:hAnsi="Arial" w:cs="Arial" w:hint="eastAsia"/>
          <w:lang w:eastAsia="zh-CN"/>
        </w:rPr>
        <w:t>46935-U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7A4B7517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戊酸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分析标准品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  <w:r w:rsidR="003C3309" w:rsidRPr="002A22F6">
        <w:rPr>
          <w:rFonts w:ascii="Arial" w:hAnsi="Arial" w:cs="Arial" w:hint="eastAsia"/>
          <w:kern w:val="1"/>
          <w:lang w:eastAsia="zh-CN"/>
        </w:rPr>
        <w:t>,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Supelco, 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237B9F" w:rsidRPr="002A22F6">
        <w:rPr>
          <w:rFonts w:ascii="Arial" w:hAnsi="Arial" w:cs="Arial" w:hint="eastAsia"/>
          <w:lang w:eastAsia="zh-CN"/>
        </w:rPr>
        <w:t>75054</w:t>
      </w:r>
      <w:r w:rsidR="003C3309" w:rsidRPr="002A22F6">
        <w:rPr>
          <w:rFonts w:ascii="Arial" w:hAnsi="Arial" w:cs="Arial"/>
          <w:kern w:val="1"/>
          <w:lang w:eastAsia="zh-CN"/>
        </w:rPr>
        <w:t>)</w:t>
      </w:r>
      <w:r w:rsidR="00926C6B" w:rsidRPr="002A22F6">
        <w:rPr>
          <w:rFonts w:ascii="Arial" w:hAnsi="Arial" w:cs="Arial" w:hint="eastAsia"/>
          <w:kern w:val="1"/>
          <w:lang w:eastAsia="zh-CN"/>
        </w:rPr>
        <w:t xml:space="preserve"> </w:t>
      </w:r>
      <w:r w:rsidR="003C3309" w:rsidRPr="002A22F6">
        <w:rPr>
          <w:rFonts w:ascii="Arial" w:hAnsi="Arial" w:cs="Arial"/>
          <w:kern w:val="1"/>
          <w:lang w:eastAsia="zh-CN"/>
        </w:rPr>
        <w:t xml:space="preserve"> </w:t>
      </w:r>
    </w:p>
    <w:p w14:paraId="3BD7F009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异戊酸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分析标准品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  <w:r w:rsidR="003C3309" w:rsidRPr="002A22F6">
        <w:rPr>
          <w:rFonts w:ascii="Arial" w:hAnsi="Arial" w:cs="Arial" w:hint="eastAsia"/>
          <w:kern w:val="1"/>
          <w:lang w:eastAsia="zh-CN"/>
        </w:rPr>
        <w:t>,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Supelco, 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237B9F" w:rsidRPr="002A22F6">
        <w:rPr>
          <w:rFonts w:ascii="Arial" w:hAnsi="Arial" w:cs="Arial" w:hint="eastAsia"/>
          <w:lang w:eastAsia="zh-CN"/>
        </w:rPr>
        <w:t>78651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66206CB3" w14:textId="77777777" w:rsidR="00526EC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巴豆酸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纯度</w:t>
      </w:r>
      <w:r w:rsidRPr="002A22F6">
        <w:rPr>
          <w:rFonts w:ascii="Arial" w:hAnsi="Arial" w:cs="Arial"/>
          <w:kern w:val="1"/>
          <w:lang w:eastAsia="zh-CN"/>
        </w:rPr>
        <w:t>98%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  <w:r w:rsidR="003A6371" w:rsidRPr="002A22F6">
        <w:rPr>
          <w:rFonts w:ascii="Arial" w:hAnsi="Arial" w:cs="Arial"/>
          <w:kern w:val="1"/>
          <w:lang w:eastAsia="zh-CN"/>
        </w:rPr>
        <w:t xml:space="preserve">, </w:t>
      </w:r>
      <w:r w:rsidR="003C3309" w:rsidRPr="002A22F6">
        <w:rPr>
          <w:rFonts w:ascii="Arial" w:hAnsi="Arial" w:cs="Arial"/>
          <w:kern w:val="1"/>
          <w:lang w:eastAsia="zh-CN"/>
        </w:rPr>
        <w:t>(</w:t>
      </w:r>
      <w:r w:rsidRPr="002A22F6">
        <w:rPr>
          <w:rFonts w:ascii="Arial" w:hAnsi="Arial" w:cs="Arial"/>
          <w:kern w:val="1"/>
          <w:lang w:eastAsia="zh-CN"/>
        </w:rPr>
        <w:t>Sigma-aldrich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A16FC8" w:rsidRPr="002A22F6">
        <w:rPr>
          <w:rFonts w:ascii="Arial" w:hAnsi="Arial" w:cs="Arial" w:hint="eastAsia"/>
          <w:lang w:eastAsia="zh-CN"/>
        </w:rPr>
        <w:t>113018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04F6EA4B" w14:textId="77777777" w:rsidR="001B0FE1" w:rsidRPr="002A22F6" w:rsidRDefault="001B0FE1" w:rsidP="00697857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甲醇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色谱纯</w:t>
      </w:r>
      <w:r w:rsidR="003C3309" w:rsidRPr="002A22F6">
        <w:rPr>
          <w:rFonts w:ascii="Arial" w:hAnsi="Arial" w:cs="Arial"/>
          <w:kern w:val="1"/>
          <w:lang w:eastAsia="zh-CN"/>
        </w:rPr>
        <w:t>)</w:t>
      </w:r>
      <w:r w:rsidR="003A6371" w:rsidRPr="002A22F6">
        <w:rPr>
          <w:rFonts w:ascii="Arial" w:hAnsi="Arial" w:cs="Arial"/>
          <w:kern w:val="1"/>
          <w:lang w:eastAsia="zh-CN"/>
        </w:rPr>
        <w:t xml:space="preserve"> ,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Fisher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7569C6" w:rsidRPr="002A22F6">
        <w:rPr>
          <w:rFonts w:ascii="Arial" w:hAnsi="Arial" w:cs="Arial" w:hint="eastAsia"/>
          <w:lang w:eastAsia="zh-CN"/>
        </w:rPr>
        <w:t>A452-4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0F86FBDE" w14:textId="77777777" w:rsidR="001B0FE1" w:rsidRPr="002A22F6" w:rsidRDefault="001B0FE1" w:rsidP="006F5622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偏磷酸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分析纯</w:t>
      </w:r>
      <w:r w:rsidR="003C3309" w:rsidRPr="002A22F6">
        <w:rPr>
          <w:rFonts w:ascii="Arial" w:hAnsi="Arial" w:cs="Arial"/>
          <w:kern w:val="1"/>
          <w:lang w:eastAsia="zh-CN"/>
        </w:rPr>
        <w:t>) (</w:t>
      </w:r>
      <w:r w:rsidRPr="002A22F6">
        <w:rPr>
          <w:rFonts w:ascii="Arial" w:hAnsi="Arial" w:cs="Arial"/>
          <w:kern w:val="1"/>
          <w:lang w:eastAsia="zh-CN"/>
        </w:rPr>
        <w:t>天津科密欧化学试剂有限公司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="003A6371" w:rsidRPr="002A22F6">
        <w:rPr>
          <w:rFonts w:ascii="Arial" w:hAnsi="Arial" w:cs="Arial"/>
          <w:lang w:eastAsia="zh-CN"/>
        </w:rPr>
        <w:t xml:space="preserve"> catalog number:</w:t>
      </w:r>
      <w:r w:rsidR="00926C6B" w:rsidRPr="002A22F6">
        <w:rPr>
          <w:rFonts w:ascii="Arial" w:hAnsi="Arial" w:cs="Arial" w:hint="eastAsia"/>
          <w:lang w:eastAsia="zh-CN"/>
        </w:rPr>
        <w:t xml:space="preserve"> </w:t>
      </w:r>
      <w:r w:rsidR="00746B03" w:rsidRPr="002A22F6">
        <w:rPr>
          <w:rFonts w:ascii="Arial" w:hAnsi="Arial" w:cs="Arial" w:hint="eastAsia"/>
          <w:lang w:eastAsia="zh-CN"/>
        </w:rPr>
        <w:t>00500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4879251A" w14:textId="77777777" w:rsidR="000E35A1" w:rsidRPr="002A22F6" w:rsidRDefault="000E35A1" w:rsidP="006F5622">
      <w:pPr>
        <w:pStyle w:val="aa"/>
        <w:numPr>
          <w:ilvl w:val="0"/>
          <w:numId w:val="2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Times New Roman"/>
        </w:rPr>
        <w:t>210 m</w:t>
      </w:r>
      <w:r w:rsidR="003A6371" w:rsidRPr="002A22F6">
        <w:rPr>
          <w:rFonts w:ascii="Arial" w:hAnsi="Arial" w:cs="Arial"/>
          <w:lang w:eastAsia="zh-CN"/>
        </w:rPr>
        <w:t>mol/L</w:t>
      </w:r>
      <w:r w:rsidRPr="002A22F6">
        <w:rPr>
          <w:rFonts w:ascii="Arial" w:hAnsi="Arial" w:cs="Times New Roman"/>
        </w:rPr>
        <w:t>巴豆酸</w:t>
      </w:r>
      <w:r w:rsidR="003C3309" w:rsidRPr="002A22F6">
        <w:rPr>
          <w:rFonts w:ascii="Arial" w:hAnsi="Arial" w:cs="Times New Roman" w:hint="eastAsia"/>
          <w:lang w:eastAsia="zh-CN"/>
        </w:rPr>
        <w:t xml:space="preserve"> (</w:t>
      </w:r>
      <w:r w:rsidR="006F5622" w:rsidRPr="002A22F6">
        <w:rPr>
          <w:rFonts w:ascii="Arial" w:hAnsi="Arial" w:cs="Times New Roman" w:hint="eastAsia"/>
          <w:lang w:eastAsia="zh-CN"/>
        </w:rPr>
        <w:t>见溶液配方</w:t>
      </w:r>
      <w:r w:rsidR="003C3309" w:rsidRPr="002A22F6">
        <w:rPr>
          <w:rFonts w:ascii="Arial" w:hAnsi="Arial" w:cs="Times New Roman" w:hint="eastAsia"/>
          <w:lang w:eastAsia="zh-CN"/>
        </w:rPr>
        <w:t xml:space="preserve">) </w:t>
      </w:r>
    </w:p>
    <w:p w14:paraId="6A912BC9" w14:textId="77777777" w:rsidR="000E35A1" w:rsidRPr="002A22F6" w:rsidRDefault="000E35A1" w:rsidP="006F5622">
      <w:pPr>
        <w:pStyle w:val="aa"/>
        <w:numPr>
          <w:ilvl w:val="0"/>
          <w:numId w:val="2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25%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w/v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偏磷酸</w:t>
      </w:r>
      <w:r w:rsidR="003C3309" w:rsidRPr="002A22F6">
        <w:rPr>
          <w:rFonts w:ascii="Arial" w:hAnsi="Arial" w:cs="Times New Roman" w:hint="eastAsia"/>
          <w:lang w:eastAsia="zh-CN"/>
        </w:rPr>
        <w:t xml:space="preserve"> (</w:t>
      </w:r>
      <w:r w:rsidR="006F5622" w:rsidRPr="002A22F6">
        <w:rPr>
          <w:rFonts w:ascii="Arial" w:hAnsi="Arial" w:cs="Times New Roman" w:hint="eastAsia"/>
          <w:lang w:eastAsia="zh-CN"/>
        </w:rPr>
        <w:t>见溶液配方</w:t>
      </w:r>
      <w:r w:rsidR="003C3309" w:rsidRPr="002A22F6">
        <w:rPr>
          <w:rFonts w:ascii="Arial" w:hAnsi="Arial" w:cs="Times New Roman" w:hint="eastAsia"/>
          <w:lang w:eastAsia="zh-CN"/>
        </w:rPr>
        <w:t xml:space="preserve">) </w:t>
      </w:r>
    </w:p>
    <w:p w14:paraId="5E49B9F3" w14:textId="77777777" w:rsidR="000E35A1" w:rsidRPr="002A22F6" w:rsidRDefault="000E35A1" w:rsidP="006F5622">
      <w:pPr>
        <w:pStyle w:val="aa"/>
        <w:numPr>
          <w:ilvl w:val="0"/>
          <w:numId w:val="2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标准储备液</w:t>
      </w:r>
      <w:r w:rsidR="003C3309" w:rsidRPr="002A22F6">
        <w:rPr>
          <w:rFonts w:ascii="Arial" w:hAnsi="Arial" w:cs="Times New Roman" w:hint="eastAsia"/>
          <w:lang w:eastAsia="zh-CN"/>
        </w:rPr>
        <w:t xml:space="preserve"> (</w:t>
      </w:r>
      <w:r w:rsidR="006F5622" w:rsidRPr="002A22F6">
        <w:rPr>
          <w:rFonts w:ascii="Arial" w:hAnsi="Arial" w:cs="Times New Roman" w:hint="eastAsia"/>
          <w:lang w:eastAsia="zh-CN"/>
        </w:rPr>
        <w:t>见溶液配方</w:t>
      </w:r>
      <w:r w:rsidR="003C3309" w:rsidRPr="002A22F6">
        <w:rPr>
          <w:rFonts w:ascii="Arial" w:hAnsi="Arial" w:cs="Times New Roman" w:hint="eastAsia"/>
          <w:lang w:eastAsia="zh-CN"/>
        </w:rPr>
        <w:t xml:space="preserve">) </w:t>
      </w:r>
    </w:p>
    <w:p w14:paraId="4D6F89C0" w14:textId="77777777" w:rsidR="000E35A1" w:rsidRPr="002A22F6" w:rsidRDefault="000E35A1" w:rsidP="006F5622">
      <w:pPr>
        <w:pStyle w:val="aa"/>
        <w:numPr>
          <w:ilvl w:val="0"/>
          <w:numId w:val="2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实验</w:t>
      </w:r>
      <w:r w:rsidRPr="002A22F6">
        <w:rPr>
          <w:rFonts w:ascii="Arial" w:hAnsi="Arial" w:cs="Arial"/>
        </w:rPr>
        <w:t>1</w:t>
      </w:r>
      <w:r w:rsidRPr="002A22F6">
        <w:rPr>
          <w:rFonts w:ascii="Arial" w:hAnsi="Arial" w:cs="Arial"/>
        </w:rPr>
        <w:t>标准工作液</w:t>
      </w:r>
      <w:r w:rsidR="003C3309" w:rsidRPr="002A22F6">
        <w:rPr>
          <w:rFonts w:ascii="Arial" w:hAnsi="Arial" w:cs="Times New Roman" w:hint="eastAsia"/>
          <w:lang w:eastAsia="zh-CN"/>
        </w:rPr>
        <w:t xml:space="preserve"> (</w:t>
      </w:r>
      <w:r w:rsidR="006F5622" w:rsidRPr="002A22F6">
        <w:rPr>
          <w:rFonts w:ascii="Arial" w:hAnsi="Arial" w:cs="Times New Roman" w:hint="eastAsia"/>
          <w:lang w:eastAsia="zh-CN"/>
        </w:rPr>
        <w:t>见溶液配方</w:t>
      </w:r>
      <w:r w:rsidR="003C3309" w:rsidRPr="002A22F6">
        <w:rPr>
          <w:rFonts w:ascii="Arial" w:hAnsi="Arial" w:cs="Times New Roman" w:hint="eastAsia"/>
          <w:lang w:eastAsia="zh-CN"/>
        </w:rPr>
        <w:t xml:space="preserve">) </w:t>
      </w:r>
    </w:p>
    <w:p w14:paraId="4B0468DC" w14:textId="77777777" w:rsidR="000E35A1" w:rsidRPr="002A22F6" w:rsidRDefault="000E35A1" w:rsidP="006F5622">
      <w:pPr>
        <w:pStyle w:val="aa"/>
        <w:numPr>
          <w:ilvl w:val="0"/>
          <w:numId w:val="2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实验</w:t>
      </w:r>
      <w:r w:rsidRPr="002A22F6">
        <w:rPr>
          <w:rFonts w:ascii="Arial" w:hAnsi="Arial" w:cs="Arial"/>
        </w:rPr>
        <w:t>2</w:t>
      </w:r>
      <w:r w:rsidRPr="002A22F6">
        <w:rPr>
          <w:rFonts w:ascii="Arial" w:hAnsi="Arial" w:cs="Arial"/>
        </w:rPr>
        <w:t>标准工作液</w:t>
      </w:r>
      <w:r w:rsidR="003C3309" w:rsidRPr="002A22F6">
        <w:rPr>
          <w:rFonts w:ascii="Arial" w:hAnsi="Arial" w:cs="Times New Roman" w:hint="eastAsia"/>
          <w:lang w:eastAsia="zh-CN"/>
        </w:rPr>
        <w:t xml:space="preserve"> (</w:t>
      </w:r>
      <w:r w:rsidR="006F5622" w:rsidRPr="002A22F6">
        <w:rPr>
          <w:rFonts w:ascii="Arial" w:hAnsi="Arial" w:cs="Times New Roman" w:hint="eastAsia"/>
          <w:lang w:eastAsia="zh-CN"/>
        </w:rPr>
        <w:t>见溶液配方</w:t>
      </w:r>
      <w:r w:rsidR="003C3309" w:rsidRPr="002A22F6">
        <w:rPr>
          <w:rFonts w:ascii="Arial" w:hAnsi="Arial" w:cs="Times New Roman" w:hint="eastAsia"/>
          <w:lang w:eastAsia="zh-CN"/>
        </w:rPr>
        <w:t xml:space="preserve">) </w:t>
      </w:r>
    </w:p>
    <w:p w14:paraId="03379F29" w14:textId="77777777" w:rsidR="00356E44" w:rsidRPr="002A22F6" w:rsidRDefault="00356E44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</w:p>
    <w:p w14:paraId="07E19634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仪器设备</w:t>
      </w:r>
    </w:p>
    <w:p w14:paraId="744C061B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气相色谱仪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Varian</w:t>
      </w:r>
      <w:r w:rsidR="00F87FAA" w:rsidRPr="002A22F6">
        <w:rPr>
          <w:rFonts w:ascii="Arial" w:hAnsi="Arial" w:cs="Arial" w:hint="eastAsia"/>
          <w:kern w:val="1"/>
          <w:lang w:eastAsia="zh-CN"/>
        </w:rPr>
        <w:t>,</w:t>
      </w:r>
      <w:r w:rsidR="00F87FAA" w:rsidRPr="002A22F6">
        <w:rPr>
          <w:rFonts w:ascii="Arial" w:hAnsi="Arial" w:cs="Arial"/>
          <w:kern w:val="1"/>
          <w:lang w:eastAsia="zh-CN"/>
        </w:rPr>
        <w:t xml:space="preserve"> </w:t>
      </w:r>
      <w:r w:rsidRPr="002A22F6">
        <w:rPr>
          <w:rFonts w:ascii="Arial" w:hAnsi="Arial" w:cs="Arial"/>
          <w:kern w:val="1"/>
          <w:lang w:eastAsia="zh-CN"/>
        </w:rPr>
        <w:t>GC CP3800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23933A01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高速冷冻离心机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Thermo</w:t>
      </w:r>
      <w:r w:rsidR="003A6371" w:rsidRPr="002A22F6">
        <w:rPr>
          <w:rFonts w:ascii="Arial" w:hAnsi="Arial" w:cs="Arial" w:hint="eastAsia"/>
          <w:kern w:val="1"/>
          <w:lang w:eastAsia="zh-CN"/>
        </w:rPr>
        <w:t>,</w:t>
      </w:r>
      <w:r w:rsidR="003A6371" w:rsidRPr="002A22F6">
        <w:rPr>
          <w:rFonts w:ascii="Arial" w:hAnsi="Arial" w:cs="Arial"/>
          <w:kern w:val="1"/>
          <w:lang w:eastAsia="zh-CN"/>
        </w:rPr>
        <w:t xml:space="preserve"> </w:t>
      </w:r>
      <w:r w:rsidRPr="002A22F6">
        <w:rPr>
          <w:rFonts w:ascii="Arial" w:hAnsi="Arial" w:cs="Arial"/>
          <w:kern w:val="1"/>
          <w:lang w:eastAsia="zh-CN"/>
        </w:rPr>
        <w:t>Heraeus, Biofuge Primo R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6224FAD3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手动进样针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Agilent, 10 μ</w:t>
      </w:r>
      <w:r w:rsidR="00F934BE" w:rsidRPr="002A22F6">
        <w:rPr>
          <w:rFonts w:ascii="Arial" w:hAnsi="Arial" w:cs="Arial" w:hint="eastAsia"/>
          <w:kern w:val="1"/>
          <w:lang w:eastAsia="zh-CN"/>
        </w:rPr>
        <w:t>L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3FB74EEA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旋涡混合器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上海青浦沪西仪器厂，</w:t>
      </w:r>
      <w:r w:rsidRPr="002A22F6">
        <w:rPr>
          <w:rFonts w:ascii="Arial" w:hAnsi="Arial" w:cs="Arial"/>
          <w:kern w:val="1"/>
          <w:lang w:eastAsia="zh-CN"/>
        </w:rPr>
        <w:t>XW-80A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765B2DD0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移液器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Eppendorf</w:t>
      </w:r>
      <w:r w:rsidR="003A6371" w:rsidRPr="002A22F6">
        <w:rPr>
          <w:rFonts w:ascii="Arial" w:hAnsi="Arial" w:cs="Arial" w:hint="eastAsia"/>
          <w:kern w:val="1"/>
          <w:lang w:eastAsia="zh-CN"/>
        </w:rPr>
        <w:t>,</w:t>
      </w:r>
      <w:r w:rsidR="003A6371" w:rsidRPr="002A22F6">
        <w:rPr>
          <w:rFonts w:ascii="Arial" w:hAnsi="Arial" w:cs="Arial"/>
          <w:kern w:val="1"/>
          <w:lang w:eastAsia="zh-CN"/>
        </w:rPr>
        <w:t xml:space="preserve"> </w:t>
      </w:r>
      <w:r w:rsidRPr="002A22F6">
        <w:rPr>
          <w:rFonts w:ascii="Arial" w:hAnsi="Arial" w:cs="Arial"/>
          <w:kern w:val="1"/>
          <w:lang w:eastAsia="zh-CN"/>
        </w:rPr>
        <w:t>10 μ</w:t>
      </w:r>
      <w:r w:rsidR="00906769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  <w:kern w:val="1"/>
          <w:lang w:eastAsia="zh-CN"/>
        </w:rPr>
        <w:t>, 20 μ</w:t>
      </w:r>
      <w:r w:rsidR="00906769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  <w:kern w:val="1"/>
          <w:lang w:eastAsia="zh-CN"/>
        </w:rPr>
        <w:t>, 100 μ</w:t>
      </w:r>
      <w:r w:rsidR="00906769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  <w:kern w:val="1"/>
          <w:lang w:eastAsia="zh-CN"/>
        </w:rPr>
        <w:t>, 200 μ</w:t>
      </w:r>
      <w:r w:rsidR="00906769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  <w:kern w:val="1"/>
          <w:lang w:eastAsia="zh-CN"/>
        </w:rPr>
        <w:t>, 1</w:t>
      </w:r>
      <w:r w:rsidR="003A6371" w:rsidRPr="002A22F6">
        <w:rPr>
          <w:rFonts w:ascii="Arial" w:hAnsi="Arial" w:cs="Arial"/>
          <w:kern w:val="1"/>
          <w:lang w:eastAsia="zh-CN"/>
        </w:rPr>
        <w:t>,</w:t>
      </w:r>
      <w:r w:rsidRPr="002A22F6">
        <w:rPr>
          <w:rFonts w:ascii="Arial" w:hAnsi="Arial" w:cs="Arial"/>
          <w:kern w:val="1"/>
          <w:lang w:eastAsia="zh-CN"/>
        </w:rPr>
        <w:t>000 μ</w:t>
      </w:r>
      <w:r w:rsidR="00906769" w:rsidRPr="002A22F6">
        <w:rPr>
          <w:rFonts w:ascii="Arial" w:hAnsi="Arial" w:cs="Arial" w:hint="eastAsia"/>
          <w:kern w:val="1"/>
          <w:lang w:eastAsia="zh-CN"/>
        </w:rPr>
        <w:t>L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22F9775B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纯水仪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lang w:eastAsia="zh-CN"/>
        </w:rPr>
        <w:t>Millipore, Milli-Q Integral 3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57649C06" w14:textId="77777777" w:rsidR="001B0FE1" w:rsidRPr="002A22F6" w:rsidRDefault="001B0FE1" w:rsidP="00697857">
      <w:pPr>
        <w:pStyle w:val="aa"/>
        <w:numPr>
          <w:ilvl w:val="0"/>
          <w:numId w:val="2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电子天平</w:t>
      </w:r>
      <w:r w:rsidR="003C3309" w:rsidRPr="002A22F6">
        <w:rPr>
          <w:rFonts w:ascii="Arial" w:hAnsi="Arial" w:cs="Arial"/>
          <w:kern w:val="1"/>
          <w:lang w:eastAsia="zh-CN"/>
        </w:rPr>
        <w:t xml:space="preserve"> (</w:t>
      </w:r>
      <w:r w:rsidRPr="002A22F6">
        <w:rPr>
          <w:rFonts w:ascii="Arial" w:hAnsi="Arial" w:cs="Arial"/>
          <w:kern w:val="1"/>
          <w:lang w:eastAsia="zh-CN"/>
        </w:rPr>
        <w:t>Mettler Toledo, ME204E</w:t>
      </w:r>
      <w:r w:rsidR="003C3309" w:rsidRPr="002A22F6">
        <w:rPr>
          <w:rFonts w:ascii="Arial" w:hAnsi="Arial" w:cs="Arial"/>
          <w:kern w:val="1"/>
          <w:lang w:eastAsia="zh-CN"/>
        </w:rPr>
        <w:t xml:space="preserve">) </w:t>
      </w:r>
    </w:p>
    <w:p w14:paraId="49C27456" w14:textId="77777777" w:rsidR="00356E44" w:rsidRPr="002A22F6" w:rsidRDefault="00356E44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</w:p>
    <w:p w14:paraId="43F5DF22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实验步骤</w:t>
      </w:r>
    </w:p>
    <w:p w14:paraId="4A7DF7AA" w14:textId="77777777" w:rsidR="001B0FE1" w:rsidRPr="002A22F6" w:rsidRDefault="009549DA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</w:rPr>
      </w:pPr>
      <w:r w:rsidRPr="002A22F6">
        <w:rPr>
          <w:rFonts w:ascii="Arial" w:hAnsi="Arial" w:cs="Arial" w:hint="eastAsia"/>
        </w:rPr>
        <w:t>一、</w:t>
      </w:r>
      <w:r w:rsidR="001B0FE1" w:rsidRPr="002A22F6">
        <w:rPr>
          <w:rFonts w:ascii="Arial" w:hAnsi="Arial" w:cs="Arial"/>
        </w:rPr>
        <w:t>食糜及粪便中挥发性脂肪酸的测定</w:t>
      </w:r>
    </w:p>
    <w:p w14:paraId="5D930634" w14:textId="77777777" w:rsidR="001B0FE1" w:rsidRPr="002A22F6" w:rsidRDefault="001B0FE1" w:rsidP="00697857">
      <w:pPr>
        <w:pStyle w:val="aa"/>
        <w:numPr>
          <w:ilvl w:val="0"/>
          <w:numId w:val="30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食糜或粪便样品前处理</w:t>
      </w:r>
    </w:p>
    <w:p w14:paraId="6C61E3BC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将事先采好的结肠、盲肠食糜或粪便样品解冻，</w:t>
      </w:r>
      <w:r w:rsidR="00BC6436" w:rsidRPr="002A22F6">
        <w:rPr>
          <w:rFonts w:ascii="Arial" w:hAnsi="Arial" w:cs="Arial" w:hint="eastAsia"/>
        </w:rPr>
        <w:t>搅拌</w:t>
      </w:r>
      <w:r w:rsidRPr="002A22F6">
        <w:rPr>
          <w:rFonts w:ascii="Arial" w:hAnsi="Arial" w:cs="Arial"/>
        </w:rPr>
        <w:t>混匀，均匀称取约</w:t>
      </w:r>
      <w:r w:rsidRPr="002A22F6">
        <w:rPr>
          <w:rFonts w:ascii="Arial" w:hAnsi="Arial" w:cs="Arial"/>
        </w:rPr>
        <w:t>0.7 g</w:t>
      </w:r>
      <w:r w:rsidRPr="002A22F6">
        <w:rPr>
          <w:rFonts w:ascii="Arial" w:hAnsi="Arial" w:cs="Arial"/>
        </w:rPr>
        <w:t>样品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准确记录质量</w:t>
      </w:r>
      <w:r w:rsidRPr="002A22F6">
        <w:rPr>
          <w:rFonts w:ascii="Arial" w:hAnsi="Arial" w:cs="Arial"/>
        </w:rPr>
        <w:t>m</w:t>
      </w:r>
      <w:r w:rsidRPr="002A22F6">
        <w:rPr>
          <w:rFonts w:ascii="Arial" w:hAnsi="Arial" w:cs="Arial"/>
          <w:vertAlign w:val="subscript"/>
        </w:rPr>
        <w:t>0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于</w:t>
      </w:r>
      <w:r w:rsidRPr="002A22F6">
        <w:rPr>
          <w:rFonts w:ascii="Arial" w:hAnsi="Arial" w:cs="Arial"/>
        </w:rPr>
        <w:t>2 m</w:t>
      </w:r>
      <w:r w:rsidR="00B53B8F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离心管，加入</w:t>
      </w:r>
      <w:r w:rsidRPr="002A22F6">
        <w:rPr>
          <w:rFonts w:ascii="Arial" w:hAnsi="Arial" w:cs="Arial"/>
        </w:rPr>
        <w:t>1.5 m</w:t>
      </w:r>
      <w:r w:rsidR="00B53B8F" w:rsidRPr="002A22F6">
        <w:rPr>
          <w:rFonts w:ascii="Arial" w:hAnsi="Arial" w:cs="Arial" w:hint="eastAsia"/>
        </w:rPr>
        <w:t>L</w:t>
      </w:r>
      <w:r w:rsidR="00B53B8F" w:rsidRPr="002A22F6">
        <w:rPr>
          <w:rFonts w:ascii="Arial" w:hAnsi="Arial" w:cs="Arial"/>
        </w:rPr>
        <w:t xml:space="preserve"> </w:t>
      </w:r>
      <w:r w:rsidR="003C3309"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0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超纯水</w:t>
      </w:r>
      <w:r w:rsidR="00BC6436" w:rsidRPr="002A22F6">
        <w:rPr>
          <w:rFonts w:ascii="Arial" w:hAnsi="Arial" w:cs="Arial" w:hint="eastAsia"/>
        </w:rPr>
        <w:t>，涡旋</w:t>
      </w:r>
      <w:r w:rsidRPr="002A22F6">
        <w:rPr>
          <w:rFonts w:ascii="Arial" w:hAnsi="Arial" w:cs="Arial"/>
        </w:rPr>
        <w:t>混匀</w:t>
      </w:r>
      <w:r w:rsidR="00BC6436" w:rsidRPr="002A22F6">
        <w:rPr>
          <w:rFonts w:ascii="Arial" w:hAnsi="Arial" w:cs="Arial" w:hint="eastAsia"/>
        </w:rPr>
        <w:t>，</w:t>
      </w:r>
      <w:r w:rsidRPr="002A22F6">
        <w:rPr>
          <w:rFonts w:ascii="Arial" w:hAnsi="Arial" w:cs="Arial"/>
        </w:rPr>
        <w:t>静置</w:t>
      </w:r>
      <w:r w:rsidRPr="002A22F6">
        <w:rPr>
          <w:rFonts w:ascii="Arial" w:hAnsi="Arial" w:cs="Arial"/>
        </w:rPr>
        <w:t>30 min</w:t>
      </w:r>
      <w:r w:rsidR="002F192F" w:rsidRPr="002A22F6">
        <w:rPr>
          <w:rFonts w:ascii="Arial" w:hAnsi="Arial" w:cs="Arial" w:hint="eastAsia"/>
        </w:rPr>
        <w:t>，</w:t>
      </w:r>
      <w:r w:rsidR="00786BDB" w:rsidRPr="002A22F6">
        <w:rPr>
          <w:rFonts w:ascii="Arial" w:hAnsi="Arial" w:cs="Arial" w:hint="eastAsia"/>
        </w:rPr>
        <w:lastRenderedPageBreak/>
        <w:t>该浸提过程在冰上</w:t>
      </w:r>
      <w:r w:rsidR="002F192F" w:rsidRPr="002A22F6">
        <w:rPr>
          <w:rFonts w:ascii="Arial" w:hAnsi="Arial" w:cs="Arial" w:hint="eastAsia"/>
        </w:rPr>
        <w:t>完成。</w:t>
      </w:r>
      <w:r w:rsidRPr="002A22F6">
        <w:rPr>
          <w:rFonts w:ascii="Arial" w:hAnsi="Arial" w:cs="Arial"/>
        </w:rPr>
        <w:t>10</w:t>
      </w:r>
      <w:r w:rsidR="00697857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 xml:space="preserve">000 </w:t>
      </w:r>
      <w:r w:rsidR="00697857" w:rsidRPr="002A22F6">
        <w:rPr>
          <w:rFonts w:ascii="Arial" w:hAnsi="Arial" w:cs="Arial"/>
        </w:rPr>
        <w:t xml:space="preserve">x </w:t>
      </w:r>
      <w:r w:rsidRPr="002A22F6">
        <w:rPr>
          <w:rFonts w:ascii="Arial" w:hAnsi="Arial" w:cs="Arial"/>
          <w:i/>
        </w:rPr>
        <w:t>g</w:t>
      </w:r>
      <w:r w:rsidR="003A6371" w:rsidRPr="002A22F6">
        <w:rPr>
          <w:rFonts w:ascii="Arial" w:hAnsi="Arial" w:cs="Arial"/>
          <w:i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15 min</w:t>
      </w:r>
      <w:r w:rsidR="002F192F" w:rsidRPr="002A22F6">
        <w:rPr>
          <w:rFonts w:ascii="Arial" w:hAnsi="Arial" w:cs="Arial" w:hint="eastAsia"/>
        </w:rPr>
        <w:t>，</w:t>
      </w:r>
      <w:r w:rsidRPr="002A22F6">
        <w:rPr>
          <w:rFonts w:ascii="Arial" w:hAnsi="Arial" w:cs="Arial"/>
        </w:rPr>
        <w:t>取</w:t>
      </w:r>
      <w:r w:rsidRPr="002A22F6">
        <w:rPr>
          <w:rFonts w:ascii="Arial" w:hAnsi="Arial" w:cs="Arial"/>
        </w:rPr>
        <w:t>1 m</w:t>
      </w:r>
      <w:r w:rsidR="00B53B8F" w:rsidRPr="002A22F6">
        <w:rPr>
          <w:rFonts w:ascii="Arial" w:hAnsi="Arial" w:cs="Arial" w:hint="eastAsia"/>
        </w:rPr>
        <w:t>L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1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上清加入</w:t>
      </w:r>
      <w:r w:rsidRPr="002A22F6">
        <w:rPr>
          <w:rFonts w:ascii="Arial" w:hAnsi="Arial" w:cs="Arial"/>
        </w:rPr>
        <w:t>0.2 m</w:t>
      </w:r>
      <w:r w:rsidR="00B53B8F" w:rsidRPr="002A22F6">
        <w:rPr>
          <w:rFonts w:ascii="Arial" w:hAnsi="Arial" w:cs="Arial" w:hint="eastAsia"/>
        </w:rPr>
        <w:t>L</w:t>
      </w:r>
      <w:r w:rsidR="00B53B8F" w:rsidRPr="002A22F6">
        <w:rPr>
          <w:rFonts w:ascii="Arial" w:hAnsi="Arial" w:cs="Arial"/>
        </w:rPr>
        <w:t xml:space="preserve"> </w:t>
      </w:r>
      <w:r w:rsidR="003C3309"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2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25%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w/v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偏磷酸溶液、</w:t>
      </w:r>
      <w:r w:rsidRPr="002A22F6">
        <w:rPr>
          <w:rFonts w:ascii="Arial" w:hAnsi="Arial" w:cs="Arial"/>
        </w:rPr>
        <w:t>23.3 μ</w:t>
      </w:r>
      <w:r w:rsidR="00B53B8F" w:rsidRPr="002A22F6">
        <w:rPr>
          <w:rFonts w:ascii="Arial" w:hAnsi="Arial" w:cs="Arial" w:hint="eastAsia"/>
        </w:rPr>
        <w:t>L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3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210 m</w:t>
      </w:r>
      <w:r w:rsidR="003A6371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</w:rPr>
        <w:t>巴豆酸溶液，混匀后</w:t>
      </w:r>
      <w:r w:rsidRPr="002A22F6">
        <w:rPr>
          <w:rFonts w:ascii="Arial" w:hAnsi="Arial" w:cs="Arial"/>
        </w:rPr>
        <w:t>4 °C</w:t>
      </w:r>
      <w:r w:rsidRPr="002A22F6">
        <w:rPr>
          <w:rFonts w:ascii="Arial" w:hAnsi="Arial" w:cs="Arial"/>
        </w:rPr>
        <w:t>放置孵育</w:t>
      </w:r>
      <w:r w:rsidRPr="002A22F6">
        <w:rPr>
          <w:rFonts w:ascii="Arial" w:hAnsi="Arial" w:cs="Arial"/>
        </w:rPr>
        <w:t>30 min</w:t>
      </w:r>
      <w:r w:rsidRPr="002A22F6">
        <w:rPr>
          <w:rFonts w:ascii="Arial" w:hAnsi="Arial" w:cs="Arial"/>
        </w:rPr>
        <w:t>，之后</w:t>
      </w:r>
      <w:r w:rsidRPr="002A22F6">
        <w:rPr>
          <w:rFonts w:ascii="Arial" w:hAnsi="Arial" w:cs="Arial"/>
        </w:rPr>
        <w:t>8</w:t>
      </w:r>
      <w:r w:rsidR="003A6371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 xml:space="preserve">000 </w:t>
      </w:r>
      <w:r w:rsidR="00697857" w:rsidRPr="002A22F6">
        <w:rPr>
          <w:rFonts w:ascii="Arial" w:hAnsi="Arial" w:cs="Arial"/>
          <w:i/>
          <w:iCs/>
        </w:rPr>
        <w:t xml:space="preserve">x </w:t>
      </w:r>
      <w:r w:rsidRPr="002A22F6">
        <w:rPr>
          <w:rFonts w:ascii="Arial" w:hAnsi="Arial" w:cs="Arial"/>
          <w:i/>
          <w:iCs/>
        </w:rPr>
        <w:t>g</w:t>
      </w:r>
      <w:r w:rsidR="003A6371" w:rsidRPr="002A22F6">
        <w:rPr>
          <w:rFonts w:ascii="Arial" w:hAnsi="Arial" w:cs="Arial"/>
          <w:i/>
          <w:iCs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10 min</w:t>
      </w:r>
      <w:r w:rsidRPr="002A22F6">
        <w:rPr>
          <w:rFonts w:ascii="Arial" w:hAnsi="Arial" w:cs="Arial"/>
        </w:rPr>
        <w:t>。离心后取</w:t>
      </w:r>
      <w:r w:rsidRPr="002A22F6">
        <w:rPr>
          <w:rFonts w:ascii="Arial" w:hAnsi="Arial" w:cs="Arial"/>
        </w:rPr>
        <w:t>0.3 m</w:t>
      </w:r>
      <w:r w:rsidR="00B53B8F" w:rsidRPr="002A22F6">
        <w:rPr>
          <w:rFonts w:ascii="Arial" w:hAnsi="Arial" w:cs="Arial" w:hint="eastAsia"/>
        </w:rPr>
        <w:t>L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4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上清加入</w:t>
      </w:r>
      <w:r w:rsidRPr="002A22F6">
        <w:rPr>
          <w:rFonts w:ascii="Arial" w:hAnsi="Arial" w:cs="Arial"/>
        </w:rPr>
        <w:t>0.9 m</w:t>
      </w:r>
      <w:r w:rsidR="00B53B8F" w:rsidRPr="002A22F6">
        <w:rPr>
          <w:rFonts w:ascii="Arial" w:hAnsi="Arial" w:cs="Arial" w:hint="eastAsia"/>
        </w:rPr>
        <w:t>L</w:t>
      </w:r>
      <w:r w:rsidR="00B53B8F" w:rsidRPr="002A22F6">
        <w:rPr>
          <w:rFonts w:ascii="Arial" w:hAnsi="Arial" w:cs="Arial"/>
        </w:rPr>
        <w:t xml:space="preserve"> </w:t>
      </w:r>
      <w:r w:rsidR="003C3309"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5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色谱甲醇，涡旋混匀，</w:t>
      </w:r>
      <w:r w:rsidRPr="002A22F6">
        <w:rPr>
          <w:rFonts w:ascii="Arial" w:hAnsi="Arial" w:cs="Arial"/>
        </w:rPr>
        <w:t>8</w:t>
      </w:r>
      <w:r w:rsidR="00F21D3B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 xml:space="preserve">000 </w:t>
      </w:r>
      <w:r w:rsidR="00697857" w:rsidRPr="002A22F6">
        <w:rPr>
          <w:rFonts w:ascii="Arial" w:hAnsi="Arial" w:cs="Arial"/>
          <w:i/>
          <w:iCs/>
        </w:rPr>
        <w:t xml:space="preserve">x </w:t>
      </w:r>
      <w:r w:rsidRPr="002A22F6">
        <w:rPr>
          <w:rFonts w:ascii="Arial" w:hAnsi="Arial" w:cs="Arial"/>
          <w:i/>
          <w:iCs/>
        </w:rPr>
        <w:t>g</w:t>
      </w:r>
      <w:r w:rsidR="003A6371" w:rsidRPr="002A22F6">
        <w:rPr>
          <w:rFonts w:ascii="Arial" w:hAnsi="Arial" w:cs="Arial" w:hint="eastAsia"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5 min</w:t>
      </w:r>
      <w:r w:rsidRPr="002A22F6">
        <w:rPr>
          <w:rFonts w:ascii="Arial" w:hAnsi="Arial" w:cs="Arial"/>
        </w:rPr>
        <w:t>，取上清用</w:t>
      </w:r>
      <w:r w:rsidRPr="002A22F6">
        <w:rPr>
          <w:rFonts w:ascii="Arial" w:hAnsi="Arial" w:cs="Arial"/>
        </w:rPr>
        <w:t>0.22 μm</w:t>
      </w:r>
      <w:r w:rsidRPr="002A22F6">
        <w:rPr>
          <w:rFonts w:ascii="Arial" w:hAnsi="Arial" w:cs="Arial"/>
        </w:rPr>
        <w:t>针</w:t>
      </w:r>
      <w:r w:rsidR="00934991" w:rsidRPr="002A22F6">
        <w:rPr>
          <w:rFonts w:ascii="Arial" w:hAnsi="Arial" w:cs="Arial" w:hint="eastAsia"/>
        </w:rPr>
        <w:t>式</w:t>
      </w:r>
      <w:r w:rsidRPr="002A22F6">
        <w:rPr>
          <w:rFonts w:ascii="Arial" w:hAnsi="Arial" w:cs="Arial"/>
        </w:rPr>
        <w:t>过滤器过滤至</w:t>
      </w:r>
      <w:r w:rsidRPr="002A22F6">
        <w:rPr>
          <w:rFonts w:ascii="Arial" w:hAnsi="Arial" w:cs="Arial"/>
        </w:rPr>
        <w:t>1.5 m</w:t>
      </w:r>
      <w:r w:rsidR="00B53B8F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 xml:space="preserve"> EP</w:t>
      </w:r>
      <w:r w:rsidRPr="002A22F6">
        <w:rPr>
          <w:rFonts w:ascii="Arial" w:hAnsi="Arial" w:cs="Arial"/>
        </w:rPr>
        <w:t>管中，上机检测。</w:t>
      </w:r>
    </w:p>
    <w:p w14:paraId="026AA441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检测小肠食糜时，由于</w:t>
      </w:r>
      <w:r w:rsidR="00D3404D" w:rsidRPr="002A22F6">
        <w:rPr>
          <w:rFonts w:ascii="Arial" w:hAnsi="Arial" w:cs="Arial"/>
        </w:rPr>
        <w:t>SCFA</w:t>
      </w:r>
      <w:r w:rsidRPr="002A22F6">
        <w:rPr>
          <w:rFonts w:ascii="Arial" w:hAnsi="Arial" w:cs="Arial"/>
        </w:rPr>
        <w:t>含量较低，前处理需做适当浓缩处理：巴豆酸加入量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3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为</w:t>
      </w:r>
      <w:r w:rsidRPr="002A22F6">
        <w:rPr>
          <w:rFonts w:ascii="Arial" w:hAnsi="Arial" w:cs="Arial"/>
        </w:rPr>
        <w:t>15.2 μ</w:t>
      </w:r>
      <w:r w:rsidR="00B53B8F" w:rsidRPr="002A22F6">
        <w:rPr>
          <w:rFonts w:ascii="Arial" w:hAnsi="Arial" w:cs="Arial" w:hint="eastAsia"/>
        </w:rPr>
        <w:t>L</w:t>
      </w:r>
      <w:r w:rsidR="003A6371" w:rsidRPr="002A22F6">
        <w:rPr>
          <w:rFonts w:ascii="Arial" w:hAnsi="Arial" w:cs="Arial" w:hint="eastAsia"/>
        </w:rPr>
        <w:t>,</w:t>
      </w:r>
      <w:r w:rsidR="003A6371" w:rsidRPr="002A22F6">
        <w:rPr>
          <w:rFonts w:ascii="Arial" w:hAnsi="Arial" w:cs="Arial"/>
        </w:rPr>
        <w:t xml:space="preserve"> 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4</w:t>
      </w:r>
      <w:r w:rsidRPr="002A22F6">
        <w:rPr>
          <w:rFonts w:ascii="Arial" w:hAnsi="Arial" w:cs="Arial"/>
        </w:rPr>
        <w:t>和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5</w:t>
      </w:r>
      <w:r w:rsidRPr="002A22F6">
        <w:rPr>
          <w:rFonts w:ascii="Arial" w:hAnsi="Arial" w:cs="Arial"/>
        </w:rPr>
        <w:t>的比值为</w:t>
      </w:r>
      <w:r w:rsidRPr="002A22F6">
        <w:rPr>
          <w:rFonts w:ascii="Arial" w:hAnsi="Arial" w:cs="Arial"/>
        </w:rPr>
        <w:t>1</w:t>
      </w:r>
      <w:r w:rsidRPr="002A22F6">
        <w:rPr>
          <w:rFonts w:ascii="Arial" w:hAnsi="Arial" w:cs="Arial"/>
        </w:rPr>
        <w:t>：</w:t>
      </w:r>
      <w:r w:rsidRPr="002A22F6">
        <w:rPr>
          <w:rFonts w:ascii="Arial" w:hAnsi="Arial" w:cs="Arial"/>
        </w:rPr>
        <w:t>1</w:t>
      </w:r>
      <w:r w:rsidRPr="002A22F6">
        <w:rPr>
          <w:rFonts w:ascii="Arial" w:hAnsi="Arial" w:cs="Arial"/>
        </w:rPr>
        <w:t>，对应标准工作液中加入巴豆酸的体积为</w:t>
      </w:r>
      <w:r w:rsidRPr="002A22F6">
        <w:rPr>
          <w:rFonts w:ascii="Arial" w:hAnsi="Arial" w:cs="Arial"/>
        </w:rPr>
        <w:t>80 μ</w:t>
      </w:r>
      <w:r w:rsidR="00B53B8F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，其他不变。</w:t>
      </w:r>
    </w:p>
    <w:p w14:paraId="502BF5F4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样品中乙酸、丙酸、异丁酸、丁酸、异戊酸、戊酸的含量</w:t>
      </w:r>
      <w:r w:rsidRPr="002A22F6">
        <w:rPr>
          <w:rFonts w:ascii="Arial" w:hAnsi="Arial" w:cs="Arial"/>
        </w:rPr>
        <w:t>w</w:t>
      </w:r>
      <w:r w:rsidRPr="002A22F6">
        <w:rPr>
          <w:rFonts w:ascii="Arial" w:hAnsi="Arial" w:cs="Arial"/>
        </w:rPr>
        <w:t>分别为</w:t>
      </w:r>
    </w:p>
    <w:p w14:paraId="41876F27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ω=X×</m:t>
          </m:r>
          <m:f>
            <m:fPr>
              <m:ctrlPr>
                <w:rPr>
                  <w:rFonts w:ascii="Cambria Math" w:hAnsi="Cambria Math" w:cs="Arial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×M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</w:rPr>
            <m:t>×100%</m:t>
          </m:r>
        </m:oMath>
      </m:oMathPara>
    </w:p>
    <w:p w14:paraId="03C01007" w14:textId="77777777" w:rsidR="001B0FE1" w:rsidRPr="002A22F6" w:rsidRDefault="003C3309" w:rsidP="00697857">
      <w:pPr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 xml:space="preserve"> (</w:t>
      </w:r>
      <w:r w:rsidR="001B0FE1" w:rsidRPr="002A22F6">
        <w:rPr>
          <w:rFonts w:ascii="Arial" w:hAnsi="Arial" w:cs="Arial"/>
        </w:rPr>
        <w:t>X</w:t>
      </w:r>
      <w:r w:rsidR="001B0FE1" w:rsidRPr="002A22F6">
        <w:rPr>
          <w:rFonts w:ascii="Arial" w:hAnsi="Arial" w:cs="Arial"/>
        </w:rPr>
        <w:t>为上机测定值，单位</w:t>
      </w:r>
      <w:r w:rsidR="001B0FE1" w:rsidRPr="002A22F6">
        <w:rPr>
          <w:rFonts w:ascii="Arial" w:hAnsi="Arial" w:cs="Arial"/>
        </w:rPr>
        <w:t>m</w:t>
      </w:r>
      <w:r w:rsidR="003A6371" w:rsidRPr="002A22F6">
        <w:rPr>
          <w:rFonts w:ascii="Arial" w:hAnsi="Arial" w:cs="Arial"/>
        </w:rPr>
        <w:t>mol/L</w:t>
      </w:r>
      <w:r w:rsidR="001B0FE1" w:rsidRPr="002A22F6">
        <w:rPr>
          <w:rFonts w:ascii="Arial" w:hAnsi="Arial" w:cs="Arial"/>
        </w:rPr>
        <w:t>；</w:t>
      </w:r>
      <w:r w:rsidR="001B0FE1" w:rsidRPr="002A22F6">
        <w:rPr>
          <w:rFonts w:ascii="Arial" w:hAnsi="Arial" w:cs="Arial"/>
        </w:rPr>
        <w:t>M</w:t>
      </w:r>
      <w:r w:rsidR="001B0FE1" w:rsidRPr="002A22F6">
        <w:rPr>
          <w:rFonts w:ascii="Arial" w:hAnsi="Arial" w:cs="Arial"/>
        </w:rPr>
        <w:t>分别为乙酸、丙酸、异丁酸、丁酸、异戊酸、戊酸的摩尔质量</w:t>
      </w:r>
      <w:r w:rsidR="001B0FE1" w:rsidRPr="002A22F6">
        <w:rPr>
          <w:rFonts w:ascii="Arial" w:hAnsi="Arial" w:cs="Arial"/>
        </w:rPr>
        <w:t>60.05 g/mol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74 g/mol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88.11 g/mol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88.11 g/mol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102.13 g/mol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102.13 g/mol</w:t>
      </w:r>
      <w:r w:rsidRPr="002A22F6">
        <w:rPr>
          <w:rFonts w:ascii="Arial" w:hAnsi="Arial" w:cs="Arial"/>
        </w:rPr>
        <w:t xml:space="preserve">) </w:t>
      </w:r>
    </w:p>
    <w:p w14:paraId="7A337C62" w14:textId="77777777" w:rsidR="009549DA" w:rsidRPr="002A22F6" w:rsidRDefault="009549DA" w:rsidP="00697857">
      <w:pPr>
        <w:pStyle w:val="aa"/>
        <w:numPr>
          <w:ilvl w:val="0"/>
          <w:numId w:val="30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气相色谱测定</w:t>
      </w:r>
    </w:p>
    <w:p w14:paraId="2437C360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色谱条件：进样口温度</w:t>
      </w:r>
      <w:r w:rsidRPr="002A22F6">
        <w:rPr>
          <w:rFonts w:ascii="Arial" w:hAnsi="Arial" w:cs="Arial"/>
        </w:rPr>
        <w:t>220 °C</w:t>
      </w:r>
      <w:r w:rsidRPr="002A22F6">
        <w:rPr>
          <w:rFonts w:ascii="Arial" w:hAnsi="Arial" w:cs="Arial"/>
        </w:rPr>
        <w:t>，进样量</w:t>
      </w:r>
      <w:r w:rsidRPr="002A22F6">
        <w:rPr>
          <w:rFonts w:ascii="Arial" w:hAnsi="Arial" w:cs="Arial"/>
        </w:rPr>
        <w:t>1 μ</w:t>
      </w:r>
      <w:r w:rsidR="000A4DEE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，分流比</w:t>
      </w:r>
      <w:r w:rsidRPr="002A22F6">
        <w:rPr>
          <w:rFonts w:ascii="Arial" w:hAnsi="Arial" w:cs="Arial"/>
        </w:rPr>
        <w:t>50</w:t>
      </w:r>
      <w:r w:rsidR="003A6371" w:rsidRPr="002A22F6">
        <w:rPr>
          <w:rFonts w:ascii="Arial" w:hAnsi="Arial" w:cs="Arial"/>
        </w:rPr>
        <w:t>:</w:t>
      </w:r>
      <w:r w:rsidRPr="002A22F6">
        <w:rPr>
          <w:rFonts w:ascii="Arial" w:hAnsi="Arial" w:cs="Arial"/>
        </w:rPr>
        <w:t>1</w:t>
      </w:r>
      <w:r w:rsidRPr="002A22F6">
        <w:rPr>
          <w:rFonts w:ascii="Arial" w:hAnsi="Arial" w:cs="Arial"/>
        </w:rPr>
        <w:t>；载气为高纯</w:t>
      </w:r>
      <w:r w:rsidRPr="002A22F6">
        <w:rPr>
          <w:rFonts w:ascii="Arial" w:hAnsi="Arial" w:cs="Arial"/>
        </w:rPr>
        <w:t>N</w:t>
      </w:r>
      <w:r w:rsidRPr="002A22F6">
        <w:rPr>
          <w:rFonts w:ascii="Arial" w:hAnsi="Arial" w:cs="Arial"/>
          <w:vertAlign w:val="subscript"/>
        </w:rPr>
        <w:t>2</w:t>
      </w:r>
      <w:r w:rsidRPr="002A22F6">
        <w:rPr>
          <w:rFonts w:ascii="Arial" w:hAnsi="Arial" w:cs="Arial"/>
        </w:rPr>
        <w:t>，柱流量</w:t>
      </w:r>
      <w:r w:rsidRPr="002A22F6">
        <w:rPr>
          <w:rFonts w:ascii="Arial" w:hAnsi="Arial" w:cs="Arial"/>
        </w:rPr>
        <w:t>1 m</w:t>
      </w:r>
      <w:r w:rsidR="000A4DEE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；</w:t>
      </w:r>
      <w:r w:rsidRPr="002A22F6">
        <w:rPr>
          <w:rFonts w:ascii="Arial" w:hAnsi="Arial" w:cs="Arial"/>
        </w:rPr>
        <w:t>FID</w:t>
      </w:r>
      <w:r w:rsidRPr="002A22F6">
        <w:rPr>
          <w:rFonts w:ascii="Arial" w:hAnsi="Arial" w:cs="Arial"/>
        </w:rPr>
        <w:t>检测器温度</w:t>
      </w:r>
      <w:r w:rsidRPr="002A22F6">
        <w:rPr>
          <w:rFonts w:ascii="Arial" w:hAnsi="Arial" w:cs="Arial"/>
        </w:rPr>
        <w:t>250 °C</w:t>
      </w:r>
      <w:r w:rsidRPr="002A22F6">
        <w:rPr>
          <w:rFonts w:ascii="Arial" w:hAnsi="Arial" w:cs="Arial"/>
        </w:rPr>
        <w:t>，燃气高纯</w:t>
      </w:r>
      <w:r w:rsidRPr="002A22F6">
        <w:rPr>
          <w:rFonts w:ascii="Arial" w:hAnsi="Arial" w:cs="Arial"/>
        </w:rPr>
        <w:t>H</w:t>
      </w:r>
      <w:r w:rsidRPr="002A22F6">
        <w:rPr>
          <w:rFonts w:ascii="Arial" w:hAnsi="Arial" w:cs="Arial"/>
          <w:vertAlign w:val="subscript"/>
        </w:rPr>
        <w:t>2</w:t>
      </w:r>
      <w:r w:rsidRPr="002A22F6">
        <w:rPr>
          <w:rFonts w:ascii="Arial" w:hAnsi="Arial" w:cs="Arial"/>
        </w:rPr>
        <w:t>流量</w:t>
      </w:r>
      <w:r w:rsidRPr="002A22F6">
        <w:rPr>
          <w:rFonts w:ascii="Arial" w:hAnsi="Arial" w:cs="Arial"/>
        </w:rPr>
        <w:t>40 m</w:t>
      </w:r>
      <w:r w:rsidR="000A4DEE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，助燃气零级空气流量</w:t>
      </w:r>
      <w:r w:rsidRPr="002A22F6">
        <w:rPr>
          <w:rFonts w:ascii="Arial" w:hAnsi="Arial" w:cs="Arial"/>
        </w:rPr>
        <w:t>400 m</w:t>
      </w:r>
      <w:r w:rsidR="000A4DEE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，尾吹气高纯</w:t>
      </w:r>
      <w:r w:rsidRPr="002A22F6">
        <w:rPr>
          <w:rFonts w:ascii="Arial" w:hAnsi="Arial" w:cs="Arial"/>
        </w:rPr>
        <w:t>N</w:t>
      </w:r>
      <w:r w:rsidRPr="002A22F6">
        <w:rPr>
          <w:rFonts w:ascii="Arial" w:hAnsi="Arial" w:cs="Arial"/>
          <w:vertAlign w:val="subscript"/>
        </w:rPr>
        <w:t>2</w:t>
      </w:r>
      <w:r w:rsidRPr="002A22F6">
        <w:rPr>
          <w:rFonts w:ascii="Arial" w:hAnsi="Arial" w:cs="Arial"/>
        </w:rPr>
        <w:t>流量</w:t>
      </w:r>
      <w:r w:rsidRPr="002A22F6">
        <w:rPr>
          <w:rFonts w:ascii="Arial" w:hAnsi="Arial" w:cs="Arial"/>
        </w:rPr>
        <w:t>35 m</w:t>
      </w:r>
      <w:r w:rsidR="000A4DEE" w:rsidRPr="002A22F6">
        <w:rPr>
          <w:rFonts w:ascii="Arial" w:hAnsi="Arial" w:cs="Arial" w:hint="eastAsia"/>
        </w:rPr>
        <w:t>L/</w:t>
      </w:r>
      <w:r w:rsidRPr="002A22F6">
        <w:rPr>
          <w:rFonts w:ascii="Arial" w:hAnsi="Arial" w:cs="Arial"/>
        </w:rPr>
        <w:t>min</w:t>
      </w:r>
      <w:r w:rsidRPr="002A22F6">
        <w:rPr>
          <w:rFonts w:ascii="Arial" w:hAnsi="Arial" w:cs="Arial"/>
        </w:rPr>
        <w:t>；色谱柱</w:t>
      </w:r>
      <w:r w:rsidRPr="002A22F6">
        <w:rPr>
          <w:rFonts w:ascii="Arial" w:hAnsi="Arial" w:cs="Arial"/>
        </w:rPr>
        <w:t>HP-FFAP</w:t>
      </w:r>
      <w:r w:rsidRPr="002A22F6">
        <w:rPr>
          <w:rFonts w:ascii="Arial" w:hAnsi="Arial" w:cs="Arial"/>
        </w:rPr>
        <w:t>，柱温箱程序升温：起始温度</w:t>
      </w:r>
      <w:r w:rsidRPr="002A22F6">
        <w:rPr>
          <w:rFonts w:ascii="Arial" w:hAnsi="Arial" w:cs="Arial"/>
        </w:rPr>
        <w:t>100 °C</w:t>
      </w:r>
      <w:r w:rsidRPr="002A22F6">
        <w:rPr>
          <w:rFonts w:ascii="Arial" w:hAnsi="Arial" w:cs="Arial"/>
        </w:rPr>
        <w:t>，以</w:t>
      </w:r>
      <w:r w:rsidRPr="002A22F6">
        <w:rPr>
          <w:rFonts w:ascii="Arial" w:hAnsi="Arial" w:cs="Arial"/>
        </w:rPr>
        <w:t>20 °C/min</w:t>
      </w:r>
      <w:r w:rsidRPr="002A22F6">
        <w:rPr>
          <w:rFonts w:ascii="Arial" w:hAnsi="Arial" w:cs="Arial"/>
        </w:rPr>
        <w:t>的速度升温至</w:t>
      </w:r>
      <w:r w:rsidRPr="002A22F6">
        <w:rPr>
          <w:rFonts w:ascii="Arial" w:hAnsi="Arial" w:cs="Arial"/>
        </w:rPr>
        <w:t>190 °C</w:t>
      </w:r>
      <w:r w:rsidRPr="002A22F6">
        <w:rPr>
          <w:rFonts w:ascii="Arial" w:hAnsi="Arial" w:cs="Arial"/>
        </w:rPr>
        <w:t>，保持</w:t>
      </w:r>
      <w:r w:rsidRPr="002A22F6">
        <w:rPr>
          <w:rFonts w:ascii="Arial" w:hAnsi="Arial" w:cs="Arial"/>
        </w:rPr>
        <w:t>0.5 min</w:t>
      </w:r>
      <w:r w:rsidRPr="002A22F6">
        <w:rPr>
          <w:rFonts w:ascii="Arial" w:hAnsi="Arial" w:cs="Arial"/>
        </w:rPr>
        <w:t>，运行时间</w:t>
      </w:r>
      <w:r w:rsidRPr="002A22F6">
        <w:rPr>
          <w:rFonts w:ascii="Arial" w:hAnsi="Arial" w:cs="Arial"/>
        </w:rPr>
        <w:t>5 min</w:t>
      </w:r>
      <w:r w:rsidRPr="002A22F6">
        <w:rPr>
          <w:rFonts w:ascii="Arial" w:hAnsi="Arial" w:cs="Arial"/>
        </w:rPr>
        <w:t>。</w:t>
      </w:r>
    </w:p>
    <w:p w14:paraId="0A4EF273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该条件下进行方法学验证，进行线性、检测限、重现性和加标回收率测定。</w:t>
      </w:r>
    </w:p>
    <w:p w14:paraId="11B7DE93" w14:textId="77777777" w:rsidR="009549DA" w:rsidRPr="002A22F6" w:rsidRDefault="009549DA" w:rsidP="00697857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Arial"/>
        </w:rPr>
      </w:pPr>
    </w:p>
    <w:p w14:paraId="55E27B1A" w14:textId="77777777" w:rsidR="001B0FE1" w:rsidRPr="002A22F6" w:rsidRDefault="009549DA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</w:rPr>
      </w:pPr>
      <w:r w:rsidRPr="002A22F6">
        <w:rPr>
          <w:rFonts w:ascii="Arial" w:hAnsi="Arial" w:cs="Arial" w:hint="eastAsia"/>
        </w:rPr>
        <w:t>二、</w:t>
      </w:r>
      <w:r w:rsidR="001B0FE1" w:rsidRPr="002A22F6">
        <w:rPr>
          <w:rFonts w:ascii="Arial" w:hAnsi="Arial" w:cs="Arial"/>
        </w:rPr>
        <w:t>血清中挥发性脂肪酸的测定</w:t>
      </w:r>
    </w:p>
    <w:p w14:paraId="6C997C25" w14:textId="77777777" w:rsidR="001B0FE1" w:rsidRPr="002A22F6" w:rsidRDefault="001B0FE1" w:rsidP="00697857">
      <w:pPr>
        <w:pStyle w:val="aa"/>
        <w:numPr>
          <w:ilvl w:val="0"/>
          <w:numId w:val="31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血清样品前处理</w:t>
      </w:r>
    </w:p>
    <w:p w14:paraId="573C8044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取</w:t>
      </w:r>
      <w:r w:rsidRPr="002A22F6">
        <w:rPr>
          <w:rFonts w:ascii="Arial" w:hAnsi="Arial" w:cs="Arial"/>
        </w:rPr>
        <w:t>400 μ</w:t>
      </w:r>
      <w:r w:rsidR="000A4DEE" w:rsidRPr="002A22F6">
        <w:rPr>
          <w:rFonts w:ascii="Arial" w:hAnsi="Arial" w:cs="Arial" w:hint="eastAsia"/>
        </w:rPr>
        <w:t xml:space="preserve">L </w:t>
      </w:r>
      <w:r w:rsidR="003C3309"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1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血清加入</w:t>
      </w:r>
      <w:r w:rsidRPr="002A22F6">
        <w:rPr>
          <w:rFonts w:ascii="Arial" w:hAnsi="Arial" w:cs="Arial"/>
        </w:rPr>
        <w:t>50 μ</w:t>
      </w:r>
      <w:r w:rsidR="000A4DEE" w:rsidRPr="002A22F6">
        <w:rPr>
          <w:rFonts w:ascii="Arial" w:hAnsi="Arial" w:cs="Arial" w:hint="eastAsia"/>
        </w:rPr>
        <w:t>L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2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25%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w/v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偏磷酸溶液和</w:t>
      </w:r>
      <w:r w:rsidRPr="002A22F6">
        <w:rPr>
          <w:rFonts w:ascii="Arial" w:hAnsi="Arial" w:cs="Arial"/>
        </w:rPr>
        <w:t>4 μ</w:t>
      </w:r>
      <w:r w:rsidR="0079259D" w:rsidRPr="002A22F6">
        <w:rPr>
          <w:rFonts w:ascii="Arial" w:hAnsi="Arial" w:cs="Arial" w:hint="eastAsia"/>
          <w:kern w:val="1"/>
        </w:rPr>
        <w:t>L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3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21 m</w:t>
      </w:r>
      <w:r w:rsidR="003A6371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</w:rPr>
        <w:t>巴豆酸溶液，混匀后</w:t>
      </w:r>
      <w:r w:rsidRPr="002A22F6">
        <w:rPr>
          <w:rFonts w:ascii="Arial" w:hAnsi="Arial" w:cs="Arial"/>
        </w:rPr>
        <w:t xml:space="preserve">4 </w:t>
      </w:r>
      <w:r w:rsidR="003A6371" w:rsidRPr="002A22F6">
        <w:rPr>
          <w:rFonts w:ascii="Arial" w:hAnsi="Arial" w:cs="Arial"/>
        </w:rPr>
        <w:t>°C</w:t>
      </w:r>
      <w:r w:rsidRPr="002A22F6">
        <w:rPr>
          <w:rFonts w:ascii="Arial" w:hAnsi="Arial" w:cs="Arial"/>
        </w:rPr>
        <w:t>放置</w:t>
      </w:r>
      <w:r w:rsidRPr="002A22F6">
        <w:rPr>
          <w:rFonts w:ascii="Arial" w:hAnsi="Arial" w:cs="Arial"/>
        </w:rPr>
        <w:t>30 min</w:t>
      </w:r>
      <w:r w:rsidRPr="002A22F6">
        <w:rPr>
          <w:rFonts w:ascii="Arial" w:hAnsi="Arial" w:cs="Arial"/>
        </w:rPr>
        <w:t>，</w:t>
      </w:r>
      <w:r w:rsidRPr="002A22F6">
        <w:rPr>
          <w:rFonts w:ascii="Arial" w:hAnsi="Arial" w:cs="Arial"/>
        </w:rPr>
        <w:t>10</w:t>
      </w:r>
      <w:r w:rsidR="00F21D3B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>000</w:t>
      </w:r>
      <w:r w:rsidR="00142B13" w:rsidRPr="002A22F6">
        <w:rPr>
          <w:rFonts w:ascii="Arial" w:hAnsi="Arial" w:cs="Arial"/>
          <w:i/>
          <w:iCs/>
        </w:rPr>
        <w:t xml:space="preserve"> </w:t>
      </w:r>
      <w:r w:rsidR="00142B13" w:rsidRPr="002A22F6">
        <w:rPr>
          <w:rFonts w:ascii="Arial" w:hAnsi="Arial" w:cs="Arial" w:hint="eastAsia"/>
          <w:i/>
          <w:iCs/>
        </w:rPr>
        <w:t>x</w:t>
      </w:r>
      <w:r w:rsidRPr="002A22F6">
        <w:rPr>
          <w:rFonts w:ascii="Arial" w:hAnsi="Arial" w:cs="Arial"/>
          <w:i/>
          <w:iCs/>
        </w:rPr>
        <w:t xml:space="preserve"> g</w:t>
      </w:r>
      <w:r w:rsidR="003A6371" w:rsidRPr="002A22F6">
        <w:rPr>
          <w:rFonts w:ascii="Arial" w:hAnsi="Arial" w:cs="Arial"/>
          <w:i/>
          <w:iCs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10 min</w:t>
      </w:r>
      <w:r w:rsidRPr="002A22F6">
        <w:rPr>
          <w:rFonts w:ascii="Arial" w:hAnsi="Arial" w:cs="Arial"/>
        </w:rPr>
        <w:t>，取上述溶液</w:t>
      </w:r>
      <w:r w:rsidRPr="002A22F6">
        <w:rPr>
          <w:rFonts w:ascii="Arial" w:hAnsi="Arial" w:cs="Arial"/>
        </w:rPr>
        <w:t>200 μ</w:t>
      </w:r>
      <w:r w:rsidR="00A30852" w:rsidRPr="002A22F6">
        <w:rPr>
          <w:rFonts w:ascii="Arial" w:hAnsi="Arial" w:cs="Arial" w:hint="eastAsia"/>
        </w:rPr>
        <w:t xml:space="preserve">L </w:t>
      </w:r>
      <w:r w:rsidR="003C3309"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4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与</w:t>
      </w:r>
      <w:r w:rsidRPr="002A22F6">
        <w:rPr>
          <w:rFonts w:ascii="Arial" w:hAnsi="Arial" w:cs="Arial"/>
        </w:rPr>
        <w:t>200 μ</w:t>
      </w:r>
      <w:r w:rsidR="00A30852" w:rsidRPr="002A22F6">
        <w:rPr>
          <w:rFonts w:ascii="Arial" w:hAnsi="Arial" w:cs="Arial" w:hint="eastAsia"/>
        </w:rPr>
        <w:t xml:space="preserve">L </w:t>
      </w:r>
      <w:r w:rsidR="003C3309"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V</w:t>
      </w:r>
      <w:r w:rsidRPr="002A22F6">
        <w:rPr>
          <w:rFonts w:ascii="Arial" w:hAnsi="Arial" w:cs="Arial"/>
          <w:vertAlign w:val="subscript"/>
        </w:rPr>
        <w:t>5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甲醇混匀，</w:t>
      </w:r>
      <w:r w:rsidRPr="002A22F6">
        <w:rPr>
          <w:rFonts w:ascii="Arial" w:hAnsi="Arial" w:cs="Arial"/>
        </w:rPr>
        <w:t>8</w:t>
      </w:r>
      <w:r w:rsidR="00F21D3B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>000</w:t>
      </w:r>
      <w:r w:rsidR="003A6371" w:rsidRPr="002A22F6">
        <w:rPr>
          <w:rFonts w:ascii="Arial" w:hAnsi="Arial" w:cs="Arial"/>
          <w:i/>
          <w:iCs/>
        </w:rPr>
        <w:t xml:space="preserve"> </w:t>
      </w:r>
      <w:r w:rsidR="003A6371" w:rsidRPr="002A22F6">
        <w:rPr>
          <w:rFonts w:ascii="Arial" w:hAnsi="Arial" w:cs="Arial" w:hint="eastAsia"/>
          <w:i/>
          <w:iCs/>
        </w:rPr>
        <w:t>x</w:t>
      </w:r>
      <w:r w:rsidR="003A6371" w:rsidRPr="002A22F6">
        <w:rPr>
          <w:rFonts w:ascii="Arial" w:hAnsi="Arial" w:cs="Arial"/>
          <w:i/>
          <w:iCs/>
        </w:rPr>
        <w:t xml:space="preserve"> g</w:t>
      </w:r>
      <w:r w:rsidR="00F87FAA" w:rsidRPr="002A22F6">
        <w:rPr>
          <w:rFonts w:ascii="Arial" w:hAnsi="Arial" w:cs="Arial"/>
          <w:i/>
          <w:iCs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15 min</w:t>
      </w:r>
      <w:r w:rsidRPr="002A22F6">
        <w:rPr>
          <w:rFonts w:ascii="Arial" w:hAnsi="Arial" w:cs="Arial"/>
        </w:rPr>
        <w:t>，用</w:t>
      </w:r>
      <w:r w:rsidRPr="002A22F6">
        <w:rPr>
          <w:rFonts w:ascii="Arial" w:hAnsi="Arial" w:cs="Arial"/>
        </w:rPr>
        <w:t>0.22 μm</w:t>
      </w:r>
      <w:r w:rsidRPr="002A22F6">
        <w:rPr>
          <w:rFonts w:ascii="Arial" w:hAnsi="Arial" w:cs="Arial"/>
        </w:rPr>
        <w:t>微孔滤膜过滤至</w:t>
      </w:r>
      <w:r w:rsidRPr="002A22F6">
        <w:rPr>
          <w:rFonts w:ascii="Arial" w:hAnsi="Arial" w:cs="Arial"/>
        </w:rPr>
        <w:t>EP</w:t>
      </w:r>
      <w:r w:rsidRPr="002A22F6">
        <w:rPr>
          <w:rFonts w:ascii="Arial" w:hAnsi="Arial" w:cs="Arial"/>
        </w:rPr>
        <w:t>管中，上机测定。则血清中乙酸、丙酸、异丁酸、丁酸、异戊酸、戊酸的含量</w:t>
      </w:r>
      <w:r w:rsidRPr="002A22F6">
        <w:rPr>
          <w:rFonts w:ascii="Arial" w:hAnsi="Arial" w:cs="Arial"/>
        </w:rPr>
        <w:t>w</w:t>
      </w:r>
      <w:r w:rsidRPr="002A22F6">
        <w:rPr>
          <w:rFonts w:ascii="Arial" w:hAnsi="Arial" w:cs="Arial"/>
        </w:rPr>
        <w:t>分别为</w:t>
      </w:r>
    </w:p>
    <w:p w14:paraId="47118F0A" w14:textId="77777777" w:rsidR="001B0FE1" w:rsidRPr="002A22F6" w:rsidRDefault="001B0FE1" w:rsidP="008B3F04">
      <w:pPr>
        <w:adjustRightInd w:val="0"/>
        <w:snapToGrid w:val="0"/>
        <w:spacing w:line="360" w:lineRule="auto"/>
        <w:jc w:val="center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w:lastRenderedPageBreak/>
          <m:t>w=X×</m:t>
        </m:r>
        <m:f>
          <m:fPr>
            <m:ctrlPr>
              <w:rPr>
                <w:rFonts w:ascii="Cambria Math" w:hAnsi="Cambria Math" w:cs="Arial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</m:den>
        </m:f>
      </m:oMath>
      <w:r w:rsidRPr="002A22F6">
        <w:rPr>
          <w:rFonts w:ascii="Arial" w:hAnsi="Arial" w:cs="Arial"/>
        </w:rPr>
        <w:t>，</w:t>
      </w:r>
    </w:p>
    <w:p w14:paraId="07A9406A" w14:textId="77777777" w:rsidR="001B0FE1" w:rsidRPr="002A22F6" w:rsidRDefault="003C3309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 xml:space="preserve"> (</w:t>
      </w:r>
      <w:r w:rsidR="001B0FE1" w:rsidRPr="002A22F6">
        <w:rPr>
          <w:rFonts w:ascii="Arial" w:hAnsi="Arial" w:cs="Arial"/>
        </w:rPr>
        <w:t>X</w:t>
      </w:r>
      <w:r w:rsidR="001B0FE1" w:rsidRPr="002A22F6">
        <w:rPr>
          <w:rFonts w:ascii="Arial" w:hAnsi="Arial" w:cs="Arial"/>
        </w:rPr>
        <w:t>为上机测定值，单位</w:t>
      </w:r>
      <w:r w:rsidR="001B0FE1" w:rsidRPr="002A22F6">
        <w:rPr>
          <w:rFonts w:ascii="Arial" w:hAnsi="Arial" w:cs="Arial"/>
        </w:rPr>
        <w:t>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</w:rPr>
        <w:t xml:space="preserve">) </w:t>
      </w:r>
    </w:p>
    <w:p w14:paraId="0318C474" w14:textId="77777777" w:rsidR="00D81C12" w:rsidRPr="002A22F6" w:rsidRDefault="00D81C12" w:rsidP="00697857">
      <w:pPr>
        <w:pStyle w:val="aa"/>
        <w:numPr>
          <w:ilvl w:val="0"/>
          <w:numId w:val="31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气相色谱测定</w:t>
      </w:r>
    </w:p>
    <w:p w14:paraId="6835547B" w14:textId="77777777" w:rsidR="00147A1A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色谱条件：进样口温度</w:t>
      </w:r>
      <w:r w:rsidRPr="002A22F6">
        <w:rPr>
          <w:rFonts w:ascii="Arial" w:hAnsi="Arial" w:cs="Arial"/>
        </w:rPr>
        <w:t>220 °C</w:t>
      </w:r>
      <w:r w:rsidRPr="002A22F6">
        <w:rPr>
          <w:rFonts w:ascii="Arial" w:hAnsi="Arial" w:cs="Arial"/>
        </w:rPr>
        <w:t>，进样量</w:t>
      </w:r>
      <w:r w:rsidRPr="002A22F6">
        <w:rPr>
          <w:rFonts w:ascii="Arial" w:hAnsi="Arial" w:cs="Arial"/>
        </w:rPr>
        <w:t>1 μ</w:t>
      </w:r>
      <w:r w:rsidR="00A30852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，分流比</w:t>
      </w:r>
      <w:r w:rsidRPr="002A22F6">
        <w:rPr>
          <w:rFonts w:ascii="Arial" w:hAnsi="Arial" w:cs="Arial"/>
        </w:rPr>
        <w:t>50:1</w:t>
      </w:r>
      <w:r w:rsidRPr="002A22F6">
        <w:rPr>
          <w:rFonts w:ascii="Arial" w:hAnsi="Arial" w:cs="Arial"/>
        </w:rPr>
        <w:t>；载气为高纯</w:t>
      </w:r>
      <w:r w:rsidRPr="002A22F6">
        <w:rPr>
          <w:rFonts w:ascii="Arial" w:hAnsi="Arial" w:cs="Arial"/>
        </w:rPr>
        <w:t>N</w:t>
      </w:r>
      <w:r w:rsidRPr="002A22F6">
        <w:rPr>
          <w:rFonts w:ascii="Arial" w:hAnsi="Arial" w:cs="Arial"/>
          <w:vertAlign w:val="subscript"/>
        </w:rPr>
        <w:t>2</w:t>
      </w:r>
      <w:r w:rsidRPr="002A22F6">
        <w:rPr>
          <w:rFonts w:ascii="Arial" w:hAnsi="Arial" w:cs="Arial"/>
        </w:rPr>
        <w:t>，柱流量</w:t>
      </w:r>
      <w:r w:rsidRPr="002A22F6">
        <w:rPr>
          <w:rFonts w:ascii="Arial" w:hAnsi="Arial" w:cs="Arial"/>
        </w:rPr>
        <w:t>1 m</w:t>
      </w:r>
      <w:r w:rsidR="00A30852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；色谱柱</w:t>
      </w:r>
      <w:r w:rsidRPr="002A22F6">
        <w:rPr>
          <w:rFonts w:ascii="Arial" w:hAnsi="Arial" w:cs="Arial"/>
        </w:rPr>
        <w:t>HP-FFAP</w:t>
      </w:r>
      <w:r w:rsidRPr="002A22F6">
        <w:rPr>
          <w:rFonts w:ascii="Arial" w:hAnsi="Arial" w:cs="Arial"/>
        </w:rPr>
        <w:t>，柱温箱程序升温：起始温度</w:t>
      </w:r>
      <w:r w:rsidRPr="002A22F6">
        <w:rPr>
          <w:rFonts w:ascii="Arial" w:hAnsi="Arial" w:cs="Arial"/>
        </w:rPr>
        <w:t>80 °C</w:t>
      </w:r>
      <w:r w:rsidRPr="002A22F6">
        <w:rPr>
          <w:rFonts w:ascii="Arial" w:hAnsi="Arial" w:cs="Arial"/>
        </w:rPr>
        <w:t>，维持</w:t>
      </w:r>
      <w:r w:rsidRPr="002A22F6">
        <w:rPr>
          <w:rFonts w:ascii="Arial" w:hAnsi="Arial" w:cs="Arial"/>
        </w:rPr>
        <w:t>1.5 min</w:t>
      </w:r>
      <w:r w:rsidRPr="002A22F6">
        <w:rPr>
          <w:rFonts w:ascii="Arial" w:hAnsi="Arial" w:cs="Arial"/>
        </w:rPr>
        <w:t>，以</w:t>
      </w:r>
      <w:r w:rsidRPr="002A22F6">
        <w:rPr>
          <w:rFonts w:ascii="Arial" w:hAnsi="Arial" w:cs="Arial"/>
        </w:rPr>
        <w:t>45 °C/min</w:t>
      </w:r>
      <w:r w:rsidRPr="002A22F6">
        <w:rPr>
          <w:rFonts w:ascii="Arial" w:hAnsi="Arial" w:cs="Arial"/>
        </w:rPr>
        <w:t>的速率升温至</w:t>
      </w:r>
      <w:r w:rsidRPr="002A22F6">
        <w:rPr>
          <w:rFonts w:ascii="Arial" w:hAnsi="Arial" w:cs="Arial"/>
        </w:rPr>
        <w:t>125 °C</w:t>
      </w:r>
      <w:r w:rsidRPr="002A22F6">
        <w:rPr>
          <w:rFonts w:ascii="Arial" w:hAnsi="Arial" w:cs="Arial"/>
        </w:rPr>
        <w:t>，维持</w:t>
      </w:r>
      <w:r w:rsidRPr="002A22F6">
        <w:rPr>
          <w:rFonts w:ascii="Arial" w:hAnsi="Arial" w:cs="Arial"/>
        </w:rPr>
        <w:t>2.5 min</w:t>
      </w:r>
      <w:r w:rsidRPr="002A22F6">
        <w:rPr>
          <w:rFonts w:ascii="Arial" w:hAnsi="Arial" w:cs="Arial"/>
        </w:rPr>
        <w:t>，再以</w:t>
      </w:r>
      <w:r w:rsidRPr="002A22F6">
        <w:rPr>
          <w:rFonts w:ascii="Arial" w:hAnsi="Arial" w:cs="Arial"/>
        </w:rPr>
        <w:t>40 °C/min</w:t>
      </w:r>
      <w:r w:rsidRPr="002A22F6">
        <w:rPr>
          <w:rFonts w:ascii="Arial" w:hAnsi="Arial" w:cs="Arial"/>
        </w:rPr>
        <w:t>的速率升温至</w:t>
      </w:r>
      <w:r w:rsidRPr="002A22F6">
        <w:rPr>
          <w:rFonts w:ascii="Arial" w:hAnsi="Arial" w:cs="Arial"/>
        </w:rPr>
        <w:t>170 °C</w:t>
      </w:r>
      <w:r w:rsidRPr="002A22F6">
        <w:rPr>
          <w:rFonts w:ascii="Arial" w:hAnsi="Arial" w:cs="Arial"/>
        </w:rPr>
        <w:t>，再以</w:t>
      </w:r>
      <w:r w:rsidRPr="002A22F6">
        <w:rPr>
          <w:rFonts w:ascii="Arial" w:hAnsi="Arial" w:cs="Arial"/>
        </w:rPr>
        <w:t>80 °C/min</w:t>
      </w:r>
      <w:r w:rsidRPr="002A22F6">
        <w:rPr>
          <w:rFonts w:ascii="Arial" w:hAnsi="Arial" w:cs="Arial"/>
        </w:rPr>
        <w:t>的速率升温至</w:t>
      </w:r>
      <w:r w:rsidRPr="002A22F6">
        <w:rPr>
          <w:rFonts w:ascii="Arial" w:hAnsi="Arial" w:cs="Arial"/>
        </w:rPr>
        <w:t>225 °C</w:t>
      </w:r>
      <w:r w:rsidRPr="002A22F6">
        <w:rPr>
          <w:rFonts w:ascii="Arial" w:hAnsi="Arial" w:cs="Arial"/>
        </w:rPr>
        <w:t>，维持</w:t>
      </w:r>
      <w:r w:rsidRPr="002A22F6">
        <w:rPr>
          <w:rFonts w:ascii="Arial" w:hAnsi="Arial" w:cs="Arial"/>
        </w:rPr>
        <w:t>1 min</w:t>
      </w:r>
      <w:r w:rsidRPr="002A22F6">
        <w:rPr>
          <w:rFonts w:ascii="Arial" w:hAnsi="Arial" w:cs="Arial"/>
        </w:rPr>
        <w:t>，运行时间</w:t>
      </w:r>
      <w:r w:rsidRPr="002A22F6">
        <w:rPr>
          <w:rFonts w:ascii="Arial" w:hAnsi="Arial" w:cs="Arial"/>
        </w:rPr>
        <w:t>7.81 min</w:t>
      </w:r>
      <w:r w:rsidRPr="002A22F6">
        <w:rPr>
          <w:rFonts w:ascii="Arial" w:hAnsi="Arial" w:cs="Arial"/>
        </w:rPr>
        <w:t>。</w:t>
      </w:r>
      <w:r w:rsidRPr="002A22F6">
        <w:rPr>
          <w:rFonts w:ascii="Arial" w:hAnsi="Arial" w:cs="Arial"/>
        </w:rPr>
        <w:t>FID</w:t>
      </w:r>
      <w:r w:rsidRPr="002A22F6">
        <w:rPr>
          <w:rFonts w:ascii="Arial" w:hAnsi="Arial" w:cs="Arial"/>
        </w:rPr>
        <w:t>检测器温度</w:t>
      </w:r>
      <w:r w:rsidRPr="002A22F6">
        <w:rPr>
          <w:rFonts w:ascii="Arial" w:hAnsi="Arial" w:cs="Arial"/>
        </w:rPr>
        <w:t xml:space="preserve">250 </w:t>
      </w:r>
      <w:bookmarkStart w:id="3" w:name="_Hlk66210807"/>
      <w:r w:rsidRPr="002A22F6">
        <w:rPr>
          <w:rFonts w:ascii="Arial" w:hAnsi="Arial" w:cs="Arial"/>
        </w:rPr>
        <w:t>°C</w:t>
      </w:r>
      <w:bookmarkEnd w:id="3"/>
      <w:r w:rsidRPr="002A22F6">
        <w:rPr>
          <w:rFonts w:ascii="Arial" w:hAnsi="Arial" w:cs="Arial"/>
        </w:rPr>
        <w:t>，燃气高纯</w:t>
      </w:r>
      <w:r w:rsidRPr="002A22F6">
        <w:rPr>
          <w:rFonts w:ascii="Arial" w:hAnsi="Arial" w:cs="Arial"/>
        </w:rPr>
        <w:t>H</w:t>
      </w:r>
      <w:r w:rsidRPr="002A22F6">
        <w:rPr>
          <w:rFonts w:ascii="Arial" w:hAnsi="Arial" w:cs="Arial"/>
          <w:vertAlign w:val="subscript"/>
        </w:rPr>
        <w:t>2</w:t>
      </w:r>
      <w:r w:rsidRPr="002A22F6">
        <w:rPr>
          <w:rFonts w:ascii="Arial" w:hAnsi="Arial" w:cs="Arial"/>
        </w:rPr>
        <w:t>流量</w:t>
      </w:r>
      <w:r w:rsidRPr="002A22F6">
        <w:rPr>
          <w:rFonts w:ascii="Arial" w:hAnsi="Arial" w:cs="Arial"/>
        </w:rPr>
        <w:t>40 m</w:t>
      </w:r>
      <w:r w:rsidR="00A30852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，助燃气零级空气流量</w:t>
      </w:r>
      <w:r w:rsidRPr="002A22F6">
        <w:rPr>
          <w:rFonts w:ascii="Arial" w:hAnsi="Arial" w:cs="Arial"/>
        </w:rPr>
        <w:t>450 m</w:t>
      </w:r>
      <w:r w:rsidR="00A30852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，尾吹气高纯</w:t>
      </w:r>
      <w:r w:rsidRPr="002A22F6">
        <w:rPr>
          <w:rFonts w:ascii="Arial" w:hAnsi="Arial" w:cs="Arial"/>
        </w:rPr>
        <w:t>N</w:t>
      </w:r>
      <w:r w:rsidRPr="002A22F6">
        <w:rPr>
          <w:rFonts w:ascii="Arial" w:hAnsi="Arial" w:cs="Arial"/>
          <w:vertAlign w:val="subscript"/>
        </w:rPr>
        <w:t>2</w:t>
      </w:r>
      <w:r w:rsidRPr="002A22F6">
        <w:rPr>
          <w:rFonts w:ascii="Arial" w:hAnsi="Arial" w:cs="Arial"/>
        </w:rPr>
        <w:t>流量</w:t>
      </w:r>
      <w:r w:rsidRPr="002A22F6">
        <w:rPr>
          <w:rFonts w:ascii="Arial" w:hAnsi="Arial" w:cs="Arial"/>
        </w:rPr>
        <w:t>35 m</w:t>
      </w:r>
      <w:r w:rsidR="00A30852" w:rsidRPr="002A22F6">
        <w:rPr>
          <w:rFonts w:ascii="Arial" w:hAnsi="Arial" w:cs="Arial" w:hint="eastAsia"/>
        </w:rPr>
        <w:t>L</w:t>
      </w:r>
      <w:r w:rsidRPr="002A22F6">
        <w:rPr>
          <w:rFonts w:ascii="Arial" w:hAnsi="Arial" w:cs="Arial"/>
        </w:rPr>
        <w:t>/min</w:t>
      </w:r>
      <w:r w:rsidRPr="002A22F6">
        <w:rPr>
          <w:rFonts w:ascii="Arial" w:hAnsi="Arial" w:cs="Arial"/>
        </w:rPr>
        <w:t>。</w:t>
      </w:r>
    </w:p>
    <w:p w14:paraId="60F6D152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该条件下进行方法学验证，进行线性、检测限、重现性和加标回收率测定。</w:t>
      </w:r>
    </w:p>
    <w:p w14:paraId="77C91113" w14:textId="77777777" w:rsidR="00630403" w:rsidRPr="002A22F6" w:rsidRDefault="00630403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</w:p>
    <w:p w14:paraId="77A10162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注意事项</w:t>
      </w:r>
    </w:p>
    <w:p w14:paraId="76BEF3A0" w14:textId="52A0500A" w:rsidR="001B0FE1" w:rsidRPr="002A22F6" w:rsidRDefault="00F417EB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 w:hint="eastAsia"/>
          <w:lang w:eastAsia="zh-CN"/>
        </w:rPr>
        <w:t>由于</w:t>
      </w:r>
      <w:r w:rsidR="001B0FE1" w:rsidRPr="002A22F6">
        <w:rPr>
          <w:rFonts w:ascii="Arial" w:hAnsi="Arial" w:cs="Arial"/>
          <w:lang w:eastAsia="zh-CN"/>
        </w:rPr>
        <w:t>食糜样品冻存</w:t>
      </w:r>
      <w:r w:rsidRPr="002A22F6">
        <w:rPr>
          <w:rFonts w:ascii="Arial" w:hAnsi="Arial" w:cs="Arial" w:hint="eastAsia"/>
          <w:lang w:eastAsia="zh-CN"/>
        </w:rPr>
        <w:t>后</w:t>
      </w:r>
      <w:r w:rsidR="001B0FE1" w:rsidRPr="002A22F6">
        <w:rPr>
          <w:rFonts w:ascii="Arial" w:hAnsi="Arial" w:cs="Arial"/>
          <w:lang w:eastAsia="zh-CN"/>
        </w:rPr>
        <w:t>分层，</w:t>
      </w:r>
      <w:r w:rsidR="002F5BC7" w:rsidRPr="002A22F6">
        <w:rPr>
          <w:rFonts w:ascii="Arial" w:hAnsi="Arial" w:cs="Arial" w:hint="eastAsia"/>
          <w:lang w:eastAsia="zh-CN"/>
        </w:rPr>
        <w:t>处理样品前，</w:t>
      </w:r>
      <w:r w:rsidR="001B0FE1" w:rsidRPr="002A22F6">
        <w:rPr>
          <w:rFonts w:ascii="Arial" w:hAnsi="Arial" w:cs="Arial"/>
          <w:lang w:eastAsia="zh-CN"/>
        </w:rPr>
        <w:t>需</w:t>
      </w:r>
      <w:r w:rsidR="002F5BC7" w:rsidRPr="002A22F6">
        <w:rPr>
          <w:rFonts w:ascii="Arial" w:hAnsi="Arial" w:cs="Arial" w:hint="eastAsia"/>
          <w:lang w:eastAsia="zh-CN"/>
        </w:rPr>
        <w:t>在</w:t>
      </w:r>
      <w:r w:rsidR="001B0FE1" w:rsidRPr="002A22F6">
        <w:rPr>
          <w:rFonts w:ascii="Arial" w:hAnsi="Arial" w:cs="Arial"/>
          <w:lang w:eastAsia="zh-CN"/>
        </w:rPr>
        <w:t>解冻后</w:t>
      </w:r>
      <w:r w:rsidR="009F1363" w:rsidRPr="002A22F6">
        <w:rPr>
          <w:rFonts w:ascii="Arial" w:hAnsi="Arial" w:cs="Arial" w:hint="eastAsia"/>
          <w:lang w:eastAsia="zh-CN"/>
        </w:rPr>
        <w:t>用</w:t>
      </w:r>
      <w:r w:rsidR="00D203DF" w:rsidRPr="002A22F6">
        <w:rPr>
          <w:rFonts w:ascii="Arial" w:hAnsi="Arial" w:cs="Arial" w:hint="eastAsia"/>
          <w:lang w:eastAsia="zh-CN"/>
        </w:rPr>
        <w:t>小号</w:t>
      </w:r>
      <w:r w:rsidR="009F1363" w:rsidRPr="002A22F6">
        <w:rPr>
          <w:rFonts w:ascii="Arial" w:hAnsi="Arial" w:cs="Arial" w:hint="eastAsia"/>
          <w:lang w:eastAsia="zh-CN"/>
        </w:rPr>
        <w:t>药匙或牙签等</w:t>
      </w:r>
      <w:r w:rsidR="00607FAF" w:rsidRPr="002A22F6">
        <w:rPr>
          <w:rFonts w:ascii="Arial" w:hAnsi="Arial" w:cs="Arial" w:hint="eastAsia"/>
          <w:lang w:eastAsia="zh-CN"/>
        </w:rPr>
        <w:t>充分搅拌</w:t>
      </w:r>
      <w:r w:rsidR="001B0FE1" w:rsidRPr="002A22F6">
        <w:rPr>
          <w:rFonts w:ascii="Arial" w:hAnsi="Arial" w:cs="Arial"/>
          <w:lang w:eastAsia="zh-CN"/>
        </w:rPr>
        <w:t>混合均匀再取样，若</w:t>
      </w:r>
      <w:r w:rsidR="002F5BC7" w:rsidRPr="002A22F6">
        <w:rPr>
          <w:rFonts w:ascii="Arial" w:hAnsi="Arial" w:cs="Arial" w:hint="eastAsia"/>
          <w:lang w:eastAsia="zh-CN"/>
        </w:rPr>
        <w:t>直接挖取冰冻固体</w:t>
      </w:r>
      <w:r w:rsidR="001B0FE1" w:rsidRPr="002A22F6">
        <w:rPr>
          <w:rFonts w:ascii="Arial" w:hAnsi="Arial" w:cs="Arial"/>
          <w:lang w:eastAsia="zh-CN"/>
        </w:rPr>
        <w:t>样品，</w:t>
      </w:r>
      <w:r w:rsidR="002F5BC7" w:rsidRPr="002A22F6">
        <w:rPr>
          <w:rFonts w:ascii="Arial" w:hAnsi="Arial" w:cs="Arial" w:hint="eastAsia"/>
          <w:lang w:eastAsia="zh-CN"/>
        </w:rPr>
        <w:t>所得</w:t>
      </w:r>
      <w:r w:rsidR="001B0FE1" w:rsidRPr="002A22F6">
        <w:rPr>
          <w:rFonts w:ascii="Arial" w:hAnsi="Arial" w:cs="Arial"/>
          <w:lang w:eastAsia="zh-CN"/>
        </w:rPr>
        <w:t>结果不能反映真实</w:t>
      </w:r>
      <w:r w:rsidR="002F5BC7" w:rsidRPr="002A22F6">
        <w:rPr>
          <w:rFonts w:ascii="Arial" w:hAnsi="Arial" w:cs="Arial" w:hint="eastAsia"/>
          <w:lang w:eastAsia="zh-CN"/>
        </w:rPr>
        <w:t>值</w:t>
      </w:r>
      <w:r w:rsidR="001B0FE1" w:rsidRPr="002A22F6">
        <w:rPr>
          <w:rFonts w:ascii="Arial" w:hAnsi="Arial" w:cs="Arial"/>
          <w:lang w:eastAsia="zh-CN"/>
        </w:rPr>
        <w:t>。</w:t>
      </w:r>
    </w:p>
    <w:p w14:paraId="1695380A" w14:textId="77777777" w:rsidR="001B0FE1" w:rsidRPr="002A22F6" w:rsidRDefault="001B0FE1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为防止</w:t>
      </w:r>
      <w:r w:rsidR="00D3404D" w:rsidRPr="002A22F6">
        <w:rPr>
          <w:rFonts w:ascii="Arial" w:hAnsi="Arial" w:cs="Arial"/>
          <w:lang w:eastAsia="zh-CN"/>
        </w:rPr>
        <w:t>SCFA</w:t>
      </w:r>
      <w:r w:rsidRPr="002A22F6">
        <w:rPr>
          <w:rFonts w:ascii="Arial" w:hAnsi="Arial" w:cs="Arial"/>
          <w:lang w:eastAsia="zh-CN"/>
        </w:rPr>
        <w:t>挥发，样品解冻过程不能加热，解冻时样品管应密封。</w:t>
      </w:r>
    </w:p>
    <w:p w14:paraId="7593954C" w14:textId="4F73E3D2" w:rsidR="001B0FE1" w:rsidRPr="002A22F6" w:rsidRDefault="001B0FE1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测定食糜中的</w:t>
      </w:r>
      <w:r w:rsidR="00D3404D" w:rsidRPr="002A22F6">
        <w:rPr>
          <w:rFonts w:ascii="Arial" w:hAnsi="Arial" w:cs="Arial"/>
          <w:lang w:eastAsia="zh-CN"/>
        </w:rPr>
        <w:t>SCFA</w:t>
      </w:r>
      <w:r w:rsidRPr="002A22F6">
        <w:rPr>
          <w:rFonts w:ascii="Arial" w:hAnsi="Arial" w:cs="Arial"/>
          <w:lang w:eastAsia="zh-CN"/>
        </w:rPr>
        <w:t>，当样品量较少时，可适当缩减称样量和提取溶剂体积，准确记录，后续步骤中涉及的</w:t>
      </w:r>
      <w:r w:rsidR="002F5BC7" w:rsidRPr="002A22F6">
        <w:rPr>
          <w:rFonts w:ascii="Arial" w:hAnsi="Arial" w:cs="Arial" w:hint="eastAsia"/>
          <w:lang w:eastAsia="zh-CN"/>
        </w:rPr>
        <w:t>溶液</w:t>
      </w:r>
      <w:r w:rsidRPr="002A22F6">
        <w:rPr>
          <w:rFonts w:ascii="Arial" w:hAnsi="Arial" w:cs="Arial"/>
          <w:lang w:eastAsia="zh-CN"/>
        </w:rPr>
        <w:t>体积须等比例变化。</w:t>
      </w:r>
    </w:p>
    <w:p w14:paraId="39D37142" w14:textId="70A910D3" w:rsidR="001B0FE1" w:rsidRPr="002A22F6" w:rsidRDefault="001B0FE1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为保证</w:t>
      </w:r>
      <w:r w:rsidR="002F5BC7" w:rsidRPr="002A22F6">
        <w:rPr>
          <w:rFonts w:ascii="Arial" w:hAnsi="Arial" w:cs="Arial" w:hint="eastAsia"/>
          <w:lang w:eastAsia="zh-CN"/>
        </w:rPr>
        <w:t>测得的</w:t>
      </w:r>
      <w:r w:rsidR="00D3404D" w:rsidRPr="002A22F6">
        <w:rPr>
          <w:rFonts w:ascii="Arial" w:hAnsi="Arial" w:cs="Arial"/>
          <w:lang w:eastAsia="zh-CN"/>
        </w:rPr>
        <w:t>SCFA</w:t>
      </w:r>
      <w:r w:rsidR="00C64542" w:rsidRPr="002A22F6">
        <w:rPr>
          <w:rFonts w:ascii="Arial" w:hAnsi="Arial" w:cs="Arial" w:hint="eastAsia"/>
          <w:lang w:eastAsia="zh-CN"/>
        </w:rPr>
        <w:t>含量</w:t>
      </w:r>
      <w:r w:rsidRPr="002A22F6">
        <w:rPr>
          <w:rFonts w:ascii="Arial" w:hAnsi="Arial" w:cs="Arial"/>
          <w:lang w:eastAsia="zh-CN"/>
        </w:rPr>
        <w:t>在气相色谱标准曲线线性范围内，性质不同的样品称样量、加水量均需摸索。由于微生物主要在后肠进行发酵，本实验</w:t>
      </w:r>
      <w:r w:rsidR="002F5BC7" w:rsidRPr="002A22F6">
        <w:rPr>
          <w:rFonts w:ascii="Arial" w:hAnsi="Arial" w:cs="Arial" w:hint="eastAsia"/>
          <w:lang w:eastAsia="zh-CN"/>
        </w:rPr>
        <w:t>涉及</w:t>
      </w:r>
      <w:r w:rsidRPr="002A22F6">
        <w:rPr>
          <w:rFonts w:ascii="Arial" w:hAnsi="Arial" w:cs="Arial"/>
          <w:lang w:eastAsia="zh-CN"/>
        </w:rPr>
        <w:t>对象可为结肠、盲肠食糜和粪便</w:t>
      </w:r>
      <w:r w:rsidR="002F5BC7" w:rsidRPr="002A22F6">
        <w:rPr>
          <w:rFonts w:ascii="Arial" w:hAnsi="Arial" w:cs="Arial" w:hint="eastAsia"/>
          <w:lang w:eastAsia="zh-CN"/>
        </w:rPr>
        <w:t>样品</w:t>
      </w:r>
      <w:r w:rsidRPr="002A22F6">
        <w:rPr>
          <w:rFonts w:ascii="Arial" w:hAnsi="Arial" w:cs="Arial"/>
          <w:lang w:eastAsia="zh-CN"/>
        </w:rPr>
        <w:t>。如</w:t>
      </w:r>
      <w:r w:rsidR="002F5BC7" w:rsidRPr="002A22F6">
        <w:rPr>
          <w:rFonts w:ascii="Arial" w:hAnsi="Arial" w:cs="Arial" w:hint="eastAsia"/>
          <w:lang w:eastAsia="zh-CN"/>
        </w:rPr>
        <w:t>所测样品中</w:t>
      </w:r>
      <w:r w:rsidR="00D3404D" w:rsidRPr="002A22F6">
        <w:rPr>
          <w:rFonts w:ascii="Arial" w:hAnsi="Arial" w:cs="Arial"/>
          <w:lang w:eastAsia="zh-CN"/>
        </w:rPr>
        <w:t>SCFA</w:t>
      </w:r>
      <w:r w:rsidR="002F5BC7" w:rsidRPr="002A22F6">
        <w:rPr>
          <w:rFonts w:ascii="Arial" w:hAnsi="Arial" w:cs="Arial" w:hint="eastAsia"/>
          <w:lang w:eastAsia="zh-CN"/>
        </w:rPr>
        <w:t>含量极低</w:t>
      </w:r>
      <w:r w:rsidRPr="002A22F6">
        <w:rPr>
          <w:rFonts w:ascii="Arial" w:hAnsi="Arial" w:cs="Arial"/>
          <w:lang w:eastAsia="zh-CN"/>
        </w:rPr>
        <w:t>，需调整标准曲线范围及内标浓度。</w:t>
      </w:r>
    </w:p>
    <w:p w14:paraId="7FACB322" w14:textId="68472E83" w:rsidR="001B0FE1" w:rsidRPr="002A22F6" w:rsidRDefault="001B0FE1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由于血清样品成分复杂，目标物含量相对较低，色谱积分区间尽可能设小，以防杂峰干扰或得到伪数据。</w:t>
      </w:r>
    </w:p>
    <w:p w14:paraId="1F612E78" w14:textId="16229B76" w:rsidR="001B0FE1" w:rsidRPr="002A22F6" w:rsidRDefault="001B0FE1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t>建议</w:t>
      </w:r>
      <w:r w:rsidR="002F5BC7" w:rsidRPr="002A22F6">
        <w:rPr>
          <w:rFonts w:ascii="Arial" w:hAnsi="Arial" w:cs="Arial" w:hint="eastAsia"/>
          <w:lang w:eastAsia="zh-CN"/>
        </w:rPr>
        <w:t>检</w:t>
      </w:r>
      <w:r w:rsidRPr="002A22F6">
        <w:rPr>
          <w:rFonts w:ascii="Arial" w:hAnsi="Arial" w:cs="Arial"/>
          <w:lang w:eastAsia="zh-CN"/>
        </w:rPr>
        <w:t>测血清</w:t>
      </w:r>
      <w:r w:rsidR="00D3404D" w:rsidRPr="002A22F6">
        <w:rPr>
          <w:rFonts w:ascii="Arial" w:hAnsi="Arial" w:cs="Arial"/>
          <w:lang w:eastAsia="zh-CN"/>
        </w:rPr>
        <w:t>SCFA</w:t>
      </w:r>
      <w:r w:rsidR="0013578A" w:rsidRPr="002A22F6">
        <w:rPr>
          <w:rFonts w:ascii="Arial" w:hAnsi="Arial" w:cs="Arial" w:hint="eastAsia"/>
          <w:lang w:eastAsia="zh-CN"/>
        </w:rPr>
        <w:t>时</w:t>
      </w:r>
      <w:r w:rsidRPr="002A22F6">
        <w:rPr>
          <w:rFonts w:ascii="Arial" w:hAnsi="Arial" w:cs="Arial"/>
          <w:lang w:eastAsia="zh-CN"/>
        </w:rPr>
        <w:t>采用厚</w:t>
      </w:r>
      <w:r w:rsidR="00B50948" w:rsidRPr="002A22F6">
        <w:rPr>
          <w:rFonts w:ascii="Arial" w:hAnsi="Arial" w:cs="Arial" w:hint="eastAsia"/>
          <w:lang w:eastAsia="zh-CN"/>
        </w:rPr>
        <w:t>液膜（</w:t>
      </w:r>
      <w:r w:rsidR="00B50948" w:rsidRPr="002A22F6">
        <w:rPr>
          <w:rFonts w:ascii="Arial" w:hAnsi="Arial" w:cs="Arial" w:hint="eastAsia"/>
          <w:lang w:eastAsia="zh-CN"/>
        </w:rPr>
        <w:t>1 -1.5</w:t>
      </w:r>
      <w:r w:rsidR="00355A83" w:rsidRPr="002A22F6">
        <w:rPr>
          <w:rFonts w:ascii="Arial" w:hAnsi="Arial" w:cs="Arial" w:hint="eastAsia"/>
          <w:lang w:eastAsia="zh-CN"/>
        </w:rPr>
        <w:t xml:space="preserve"> </w:t>
      </w:r>
      <w:r w:rsidR="00B50948" w:rsidRPr="002A22F6">
        <w:rPr>
          <w:rFonts w:ascii="Times New Roman" w:eastAsia="宋体" w:hAnsi="Times New Roman" w:cs="Times New Roman"/>
          <w:lang w:eastAsia="zh-CN"/>
        </w:rPr>
        <w:t>μ</w:t>
      </w:r>
      <w:r w:rsidR="00B50948" w:rsidRPr="002A22F6">
        <w:rPr>
          <w:rFonts w:ascii="Times New Roman" w:hAnsi="Times New Roman" w:cs="Times New Roman"/>
          <w:lang w:eastAsia="zh-CN"/>
        </w:rPr>
        <w:t>m</w:t>
      </w:r>
      <w:r w:rsidR="00B50948" w:rsidRPr="002A22F6">
        <w:rPr>
          <w:rFonts w:ascii="Arial" w:hAnsi="Arial" w:cs="Arial" w:hint="eastAsia"/>
          <w:lang w:eastAsia="zh-CN"/>
        </w:rPr>
        <w:t>）</w:t>
      </w:r>
      <w:r w:rsidR="007E1AD4" w:rsidRPr="002A22F6">
        <w:rPr>
          <w:rFonts w:ascii="Arial" w:hAnsi="Arial" w:cs="Arial"/>
          <w:lang w:eastAsia="zh-CN"/>
        </w:rPr>
        <w:t>的</w:t>
      </w:r>
      <w:r w:rsidRPr="002A22F6">
        <w:rPr>
          <w:rFonts w:ascii="Arial" w:hAnsi="Arial" w:cs="Arial"/>
          <w:lang w:eastAsia="zh-CN"/>
        </w:rPr>
        <w:t>极性毛细管柱</w:t>
      </w:r>
      <w:r w:rsidR="00D203DF" w:rsidRPr="002A22F6">
        <w:rPr>
          <w:rFonts w:ascii="Arial" w:hAnsi="Arial" w:cs="Arial" w:hint="eastAsia"/>
          <w:lang w:eastAsia="zh-CN"/>
        </w:rPr>
        <w:t>，</w:t>
      </w:r>
      <w:r w:rsidRPr="002A22F6">
        <w:rPr>
          <w:rFonts w:ascii="Arial" w:hAnsi="Arial" w:cs="Arial"/>
          <w:lang w:eastAsia="zh-CN"/>
        </w:rPr>
        <w:t>因</w:t>
      </w:r>
      <w:r w:rsidR="0013578A" w:rsidRPr="002A22F6">
        <w:rPr>
          <w:rFonts w:ascii="Arial" w:hAnsi="Arial" w:cs="Arial" w:hint="eastAsia"/>
          <w:lang w:eastAsia="zh-CN"/>
        </w:rPr>
        <w:t>为</w:t>
      </w:r>
      <w:r w:rsidR="00521E5E" w:rsidRPr="002A22F6">
        <w:rPr>
          <w:rFonts w:ascii="Arial" w:hAnsi="Arial" w:cs="Arial" w:hint="eastAsia"/>
          <w:lang w:eastAsia="zh-CN"/>
        </w:rPr>
        <w:t>厚液膜</w:t>
      </w:r>
      <w:r w:rsidR="00521E5E" w:rsidRPr="002A22F6">
        <w:rPr>
          <w:rFonts w:ascii="Arial" w:hAnsi="Arial" w:cs="Arial"/>
          <w:lang w:eastAsia="zh-CN"/>
        </w:rPr>
        <w:t>毛细管柱有更强的保留性能和</w:t>
      </w:r>
      <w:r w:rsidR="00AE0194" w:rsidRPr="002A22F6">
        <w:rPr>
          <w:rFonts w:ascii="Arial" w:hAnsi="Arial" w:cs="Arial" w:hint="eastAsia"/>
          <w:lang w:eastAsia="zh-CN"/>
        </w:rPr>
        <w:t>柱容量</w:t>
      </w:r>
      <w:r w:rsidR="00AE0194" w:rsidRPr="002A22F6">
        <w:rPr>
          <w:rFonts w:ascii="Arial" w:hAnsi="Arial" w:cs="Arial"/>
          <w:lang w:eastAsia="zh-CN"/>
        </w:rPr>
        <w:t>，</w:t>
      </w:r>
      <w:r w:rsidR="004E0EB0" w:rsidRPr="002A22F6">
        <w:rPr>
          <w:rFonts w:ascii="Arial" w:hAnsi="Arial" w:cs="Arial" w:hint="eastAsia"/>
          <w:lang w:eastAsia="zh-CN"/>
        </w:rPr>
        <w:t>液膜</w:t>
      </w:r>
      <w:r w:rsidR="004E0EB0" w:rsidRPr="002A22F6">
        <w:rPr>
          <w:rFonts w:ascii="Arial" w:hAnsi="Arial" w:cs="Arial"/>
          <w:lang w:eastAsia="zh-CN"/>
        </w:rPr>
        <w:t>越厚，保留</w:t>
      </w:r>
      <w:r w:rsidR="00D203DF" w:rsidRPr="002A22F6">
        <w:rPr>
          <w:rFonts w:ascii="Arial" w:hAnsi="Arial" w:cs="Arial" w:hint="eastAsia"/>
          <w:lang w:eastAsia="zh-CN"/>
        </w:rPr>
        <w:t>性</w:t>
      </w:r>
      <w:r w:rsidR="004E0EB0" w:rsidRPr="002A22F6">
        <w:rPr>
          <w:rFonts w:ascii="Arial" w:hAnsi="Arial" w:cs="Arial"/>
          <w:lang w:eastAsia="zh-CN"/>
        </w:rPr>
        <w:t>越强</w:t>
      </w:r>
      <w:r w:rsidR="00695B49" w:rsidRPr="002A22F6">
        <w:rPr>
          <w:rFonts w:ascii="Arial" w:hAnsi="Arial" w:cs="Arial" w:hint="eastAsia"/>
          <w:lang w:eastAsia="zh-CN"/>
        </w:rPr>
        <w:t>，</w:t>
      </w:r>
      <w:r w:rsidR="00695B49" w:rsidRPr="002A22F6">
        <w:rPr>
          <w:rFonts w:ascii="Arial" w:hAnsi="Arial" w:cs="Arial"/>
          <w:lang w:eastAsia="zh-CN"/>
        </w:rPr>
        <w:t>可在一定程度上提高柱效</w:t>
      </w:r>
      <w:r w:rsidR="00D203DF" w:rsidRPr="002A22F6">
        <w:rPr>
          <w:rFonts w:ascii="Arial" w:hAnsi="Arial" w:cs="Arial" w:hint="eastAsia"/>
          <w:lang w:eastAsia="zh-CN"/>
        </w:rPr>
        <w:t>和</w:t>
      </w:r>
      <w:r w:rsidR="00695B49" w:rsidRPr="002A22F6">
        <w:rPr>
          <w:rFonts w:ascii="Arial" w:hAnsi="Arial" w:cs="Arial"/>
          <w:lang w:eastAsia="zh-CN"/>
        </w:rPr>
        <w:t>色谱响应值</w:t>
      </w:r>
      <w:r w:rsidR="004E0EB0" w:rsidRPr="002A22F6">
        <w:rPr>
          <w:rFonts w:ascii="Arial" w:hAnsi="Arial" w:cs="Arial" w:hint="eastAsia"/>
          <w:lang w:eastAsia="zh-CN"/>
        </w:rPr>
        <w:t>。</w:t>
      </w:r>
      <w:r w:rsidR="006459AB" w:rsidRPr="002A22F6">
        <w:rPr>
          <w:rFonts w:ascii="Arial" w:hAnsi="Arial" w:cs="Arial" w:hint="eastAsia"/>
          <w:lang w:eastAsia="zh-CN"/>
        </w:rPr>
        <w:t>沸点</w:t>
      </w:r>
      <w:r w:rsidR="006459AB" w:rsidRPr="002A22F6">
        <w:rPr>
          <w:rFonts w:ascii="Arial" w:hAnsi="Arial" w:cs="Arial"/>
          <w:lang w:eastAsia="zh-CN"/>
        </w:rPr>
        <w:t>低的化合物</w:t>
      </w:r>
      <w:r w:rsidR="00D203DF" w:rsidRPr="002A22F6">
        <w:rPr>
          <w:rFonts w:ascii="Arial" w:hAnsi="Arial" w:cs="Arial" w:hint="eastAsia"/>
          <w:lang w:eastAsia="zh-CN"/>
        </w:rPr>
        <w:t>或物质（如血清）</w:t>
      </w:r>
      <w:r w:rsidR="006459AB" w:rsidRPr="002A22F6">
        <w:rPr>
          <w:rFonts w:ascii="Arial" w:hAnsi="Arial" w:cs="Arial"/>
          <w:lang w:eastAsia="zh-CN"/>
        </w:rPr>
        <w:t>本身保留</w:t>
      </w:r>
      <w:r w:rsidR="00D203DF" w:rsidRPr="002A22F6">
        <w:rPr>
          <w:rFonts w:ascii="Arial" w:hAnsi="Arial" w:cs="Arial" w:hint="eastAsia"/>
          <w:lang w:eastAsia="zh-CN"/>
        </w:rPr>
        <w:t>性</w:t>
      </w:r>
      <w:r w:rsidR="006459AB" w:rsidRPr="002A22F6">
        <w:rPr>
          <w:rFonts w:ascii="Arial" w:hAnsi="Arial" w:cs="Arial"/>
          <w:lang w:eastAsia="zh-CN"/>
        </w:rPr>
        <w:t>能较弱，</w:t>
      </w:r>
      <w:r w:rsidR="0039575D" w:rsidRPr="002A22F6">
        <w:rPr>
          <w:rFonts w:ascii="Arial" w:hAnsi="Arial" w:cs="Arial" w:hint="eastAsia"/>
          <w:lang w:eastAsia="zh-CN"/>
        </w:rPr>
        <w:t>采用</w:t>
      </w:r>
      <w:r w:rsidR="0039575D" w:rsidRPr="002A22F6">
        <w:rPr>
          <w:rFonts w:ascii="Arial" w:hAnsi="Arial" w:cs="Arial"/>
          <w:lang w:eastAsia="zh-CN"/>
        </w:rPr>
        <w:t>膜厚</w:t>
      </w:r>
      <w:r w:rsidR="004E0EB0" w:rsidRPr="002A22F6">
        <w:rPr>
          <w:rFonts w:ascii="Arial" w:hAnsi="Arial" w:cs="Arial" w:hint="eastAsia"/>
          <w:lang w:eastAsia="zh-CN"/>
        </w:rPr>
        <w:t>1</w:t>
      </w:r>
      <w:r w:rsidR="004E0EB0" w:rsidRPr="002A22F6">
        <w:rPr>
          <w:rFonts w:ascii="Arial" w:hAnsi="Arial" w:cs="Arial"/>
          <w:lang w:eastAsia="zh-CN"/>
        </w:rPr>
        <w:t xml:space="preserve"> μm</w:t>
      </w:r>
      <w:r w:rsidR="004E0EB0" w:rsidRPr="002A22F6">
        <w:rPr>
          <w:rFonts w:ascii="Arial" w:hAnsi="Arial" w:cs="Arial" w:hint="eastAsia"/>
          <w:lang w:eastAsia="zh-CN"/>
        </w:rPr>
        <w:t>以上</w:t>
      </w:r>
      <w:r w:rsidR="004E0EB0" w:rsidRPr="002A22F6">
        <w:rPr>
          <w:rFonts w:ascii="Arial" w:hAnsi="Arial" w:cs="Arial"/>
          <w:lang w:eastAsia="zh-CN"/>
        </w:rPr>
        <w:t>的毛细管柱对于</w:t>
      </w:r>
      <w:r w:rsidR="004E0EB0" w:rsidRPr="002A22F6">
        <w:rPr>
          <w:rFonts w:ascii="Arial" w:hAnsi="Arial" w:cs="Arial" w:hint="eastAsia"/>
          <w:lang w:eastAsia="zh-CN"/>
        </w:rPr>
        <w:t>200</w:t>
      </w:r>
      <w:r w:rsidR="00D203DF" w:rsidRPr="002A22F6">
        <w:rPr>
          <w:rFonts w:ascii="Arial" w:hAnsi="Arial" w:cs="Arial"/>
          <w:lang w:eastAsia="zh-CN"/>
        </w:rPr>
        <w:t xml:space="preserve"> °C</w:t>
      </w:r>
      <w:r w:rsidR="004E0EB0" w:rsidRPr="002A22F6">
        <w:rPr>
          <w:rFonts w:ascii="Arial" w:hAnsi="Arial" w:cs="Arial" w:hint="eastAsia"/>
          <w:lang w:eastAsia="zh-CN"/>
        </w:rPr>
        <w:t>以下</w:t>
      </w:r>
      <w:r w:rsidR="004E0EB0" w:rsidRPr="002A22F6">
        <w:rPr>
          <w:rFonts w:ascii="Arial" w:hAnsi="Arial" w:cs="Arial"/>
          <w:lang w:eastAsia="zh-CN"/>
        </w:rPr>
        <w:t>的复杂样品有更好的分离</w:t>
      </w:r>
      <w:r w:rsidR="00D203DF" w:rsidRPr="002A22F6">
        <w:rPr>
          <w:rFonts w:ascii="Arial" w:hAnsi="Arial" w:cs="Arial" w:hint="eastAsia"/>
          <w:lang w:eastAsia="zh-CN"/>
        </w:rPr>
        <w:t>度</w:t>
      </w:r>
      <w:r w:rsidR="00F97FED" w:rsidRPr="002A22F6">
        <w:rPr>
          <w:rFonts w:ascii="Arial" w:hAnsi="Arial" w:cs="Arial" w:hint="eastAsia"/>
          <w:lang w:eastAsia="zh-CN"/>
        </w:rPr>
        <w:t>。</w:t>
      </w:r>
    </w:p>
    <w:p w14:paraId="6E4062AB" w14:textId="701AB160" w:rsidR="001B2B29" w:rsidRPr="002A22F6" w:rsidRDefault="001B0FE1" w:rsidP="00630403">
      <w:pPr>
        <w:pStyle w:val="aa"/>
        <w:numPr>
          <w:ilvl w:val="3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2A22F6">
        <w:rPr>
          <w:rFonts w:ascii="Arial" w:hAnsi="Arial" w:cs="Arial"/>
          <w:lang w:eastAsia="zh-CN"/>
        </w:rPr>
        <w:lastRenderedPageBreak/>
        <w:t>血清</w:t>
      </w:r>
      <w:r w:rsidR="00D3404D" w:rsidRPr="002A22F6">
        <w:rPr>
          <w:rFonts w:ascii="Arial" w:hAnsi="Arial" w:cs="Arial"/>
          <w:lang w:eastAsia="zh-CN"/>
        </w:rPr>
        <w:t>SCFA</w:t>
      </w:r>
      <w:r w:rsidRPr="002A22F6">
        <w:rPr>
          <w:rFonts w:ascii="Arial" w:hAnsi="Arial" w:cs="Arial"/>
          <w:lang w:eastAsia="zh-CN"/>
        </w:rPr>
        <w:t>检测对仪器状态要求高，进样口和毛细管柱</w:t>
      </w:r>
      <w:r w:rsidR="002F5BC7" w:rsidRPr="002A22F6">
        <w:rPr>
          <w:rFonts w:ascii="Arial" w:hAnsi="Arial" w:cs="Arial" w:hint="eastAsia"/>
          <w:lang w:eastAsia="zh-CN"/>
        </w:rPr>
        <w:t>均需维持在</w:t>
      </w:r>
      <w:r w:rsidRPr="002A22F6">
        <w:rPr>
          <w:rFonts w:ascii="Arial" w:hAnsi="Arial" w:cs="Arial"/>
          <w:lang w:eastAsia="zh-CN"/>
        </w:rPr>
        <w:t>最佳状态。建议每测</w:t>
      </w:r>
      <w:r w:rsidRPr="002A22F6">
        <w:rPr>
          <w:rFonts w:ascii="Arial" w:hAnsi="Arial" w:cs="Arial"/>
          <w:lang w:eastAsia="zh-CN"/>
        </w:rPr>
        <w:t>20</w:t>
      </w:r>
      <w:r w:rsidR="00D203DF" w:rsidRPr="002A22F6">
        <w:rPr>
          <w:rFonts w:ascii="Arial" w:hAnsi="Arial" w:cs="Arial" w:hint="eastAsia"/>
          <w:lang w:eastAsia="zh-CN"/>
        </w:rPr>
        <w:t>个（针）</w:t>
      </w:r>
      <w:r w:rsidRPr="002A22F6">
        <w:rPr>
          <w:rFonts w:ascii="Arial" w:hAnsi="Arial" w:cs="Arial"/>
          <w:lang w:eastAsia="zh-CN"/>
        </w:rPr>
        <w:t>样品</w:t>
      </w:r>
      <w:r w:rsidR="002F5BC7" w:rsidRPr="002A22F6">
        <w:rPr>
          <w:rFonts w:ascii="Arial" w:hAnsi="Arial" w:cs="Arial" w:hint="eastAsia"/>
          <w:lang w:eastAsia="zh-CN"/>
        </w:rPr>
        <w:t>后，</w:t>
      </w:r>
      <w:r w:rsidRPr="002A22F6">
        <w:rPr>
          <w:rFonts w:ascii="Arial" w:hAnsi="Arial" w:cs="Arial"/>
          <w:lang w:eastAsia="zh-CN"/>
        </w:rPr>
        <w:t>回测一针中等浓度标准品，比对前后进样的色谱响应值，以保证样品的响应值无降低，</w:t>
      </w:r>
      <w:r w:rsidR="00D203DF" w:rsidRPr="002A22F6">
        <w:rPr>
          <w:rFonts w:ascii="Arial" w:hAnsi="Arial" w:cs="Arial" w:hint="eastAsia"/>
          <w:lang w:eastAsia="zh-CN"/>
        </w:rPr>
        <w:t>确保</w:t>
      </w:r>
      <w:r w:rsidRPr="002A22F6">
        <w:rPr>
          <w:rFonts w:ascii="Arial" w:hAnsi="Arial" w:cs="Arial"/>
          <w:lang w:eastAsia="zh-CN"/>
        </w:rPr>
        <w:t>数据</w:t>
      </w:r>
      <w:r w:rsidR="00D203DF" w:rsidRPr="002A22F6">
        <w:rPr>
          <w:rFonts w:ascii="Arial" w:hAnsi="Arial" w:cs="Arial" w:hint="eastAsia"/>
          <w:lang w:eastAsia="zh-CN"/>
        </w:rPr>
        <w:t>的</w:t>
      </w:r>
      <w:r w:rsidRPr="002A22F6">
        <w:rPr>
          <w:rFonts w:ascii="Arial" w:hAnsi="Arial" w:cs="Arial"/>
          <w:lang w:eastAsia="zh-CN"/>
        </w:rPr>
        <w:t>可靠</w:t>
      </w:r>
      <w:r w:rsidR="00D203DF" w:rsidRPr="002A22F6">
        <w:rPr>
          <w:rFonts w:ascii="Arial" w:hAnsi="Arial" w:cs="Arial" w:hint="eastAsia"/>
          <w:lang w:eastAsia="zh-CN"/>
        </w:rPr>
        <w:t>性</w:t>
      </w:r>
      <w:r w:rsidRPr="002A22F6">
        <w:rPr>
          <w:rFonts w:ascii="Arial" w:hAnsi="Arial" w:cs="Arial"/>
          <w:lang w:eastAsia="zh-CN"/>
        </w:rPr>
        <w:t>。</w:t>
      </w:r>
    </w:p>
    <w:p w14:paraId="3716395A" w14:textId="77777777" w:rsidR="001B2B29" w:rsidRPr="002A22F6" w:rsidRDefault="001B2B29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</w:p>
    <w:p w14:paraId="6AA2F5A7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结果与分析</w:t>
      </w:r>
    </w:p>
    <w:p w14:paraId="08B6FE35" w14:textId="04E21FFC" w:rsidR="001B0FE1" w:rsidRPr="002A22F6" w:rsidRDefault="000938B7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 w:hint="eastAsia"/>
          <w:kern w:val="1"/>
        </w:rPr>
        <w:t>一、</w:t>
      </w:r>
      <w:r w:rsidR="001B0FE1" w:rsidRPr="002A22F6">
        <w:rPr>
          <w:rFonts w:ascii="Arial" w:hAnsi="Arial" w:cs="Arial"/>
          <w:kern w:val="1"/>
        </w:rPr>
        <w:t>食糜</w:t>
      </w:r>
      <w:r w:rsidR="00D3404D" w:rsidRPr="002A22F6">
        <w:rPr>
          <w:rFonts w:ascii="Arial" w:hAnsi="Arial" w:cs="Arial"/>
          <w:kern w:val="1"/>
        </w:rPr>
        <w:t>SCFA</w:t>
      </w:r>
      <w:r w:rsidR="001B0FE1" w:rsidRPr="002A22F6">
        <w:rPr>
          <w:rFonts w:ascii="Arial" w:hAnsi="Arial" w:cs="Arial"/>
          <w:kern w:val="1"/>
        </w:rPr>
        <w:t>测定的色谱方法学验证</w:t>
      </w:r>
    </w:p>
    <w:p w14:paraId="6F42F85D" w14:textId="77777777" w:rsidR="001B0FE1" w:rsidRPr="002A22F6" w:rsidRDefault="001B0FE1" w:rsidP="00697857">
      <w:pPr>
        <w:pStyle w:val="aa"/>
        <w:numPr>
          <w:ilvl w:val="0"/>
          <w:numId w:val="3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/>
          <w:kern w:val="1"/>
          <w:lang w:eastAsia="zh-CN"/>
        </w:rPr>
        <w:t>色谱分离能力</w:t>
      </w:r>
    </w:p>
    <w:p w14:paraId="773F0211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当前色谱条件下，乙酸、丙酸、异丁酸、丁酸、异戊酸、戊酸混合标准品在</w:t>
      </w:r>
      <w:r w:rsidRPr="002A22F6">
        <w:rPr>
          <w:rFonts w:ascii="Arial" w:hAnsi="Arial" w:cs="Arial"/>
          <w:kern w:val="1"/>
        </w:rPr>
        <w:t>5 min</w:t>
      </w:r>
      <w:r w:rsidRPr="002A22F6">
        <w:rPr>
          <w:rFonts w:ascii="Arial" w:hAnsi="Arial" w:cs="Arial"/>
          <w:kern w:val="1"/>
        </w:rPr>
        <w:t>内完成分离，如图</w:t>
      </w:r>
      <w:r w:rsidRPr="002A22F6">
        <w:rPr>
          <w:rFonts w:ascii="Arial" w:hAnsi="Arial" w:cs="Arial"/>
          <w:kern w:val="1"/>
        </w:rPr>
        <w:t>1</w:t>
      </w:r>
      <w:r w:rsidR="00147A1A" w:rsidRPr="002A22F6">
        <w:rPr>
          <w:rFonts w:ascii="Arial" w:hAnsi="Arial" w:cs="Arial" w:hint="eastAsia"/>
          <w:kern w:val="1"/>
        </w:rPr>
        <w:t>.</w:t>
      </w:r>
      <w:r w:rsidR="00147A1A" w:rsidRPr="002A22F6">
        <w:rPr>
          <w:rFonts w:ascii="Arial" w:hAnsi="Arial" w:cs="Arial"/>
          <w:kern w:val="1"/>
        </w:rPr>
        <w:t xml:space="preserve"> </w:t>
      </w:r>
      <w:r w:rsidR="00DC60B7" w:rsidRPr="002A22F6">
        <w:rPr>
          <w:rFonts w:ascii="Arial" w:hAnsi="Arial" w:cs="Arial"/>
          <w:kern w:val="1"/>
        </w:rPr>
        <w:t>A</w:t>
      </w:r>
      <w:r w:rsidRPr="002A22F6">
        <w:rPr>
          <w:rFonts w:ascii="Arial" w:hAnsi="Arial" w:cs="Arial"/>
          <w:kern w:val="1"/>
        </w:rPr>
        <w:t>所示，保留时间分别为</w:t>
      </w:r>
      <w:r w:rsidRPr="002A22F6">
        <w:rPr>
          <w:rFonts w:ascii="Arial" w:hAnsi="Arial" w:cs="Arial"/>
          <w:kern w:val="1"/>
        </w:rPr>
        <w:t>2.970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3.379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3.504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3.823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4.024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4.378 min</w:t>
      </w:r>
      <w:r w:rsidRPr="002A22F6">
        <w:rPr>
          <w:rFonts w:ascii="Arial" w:hAnsi="Arial" w:cs="Arial"/>
          <w:kern w:val="1"/>
        </w:rPr>
        <w:t>，内标物巴豆酸的保留时间为</w:t>
      </w:r>
      <w:r w:rsidRPr="002A22F6">
        <w:rPr>
          <w:rFonts w:ascii="Arial" w:hAnsi="Arial" w:cs="Arial"/>
          <w:kern w:val="1"/>
        </w:rPr>
        <w:t>4.617 min</w:t>
      </w:r>
      <w:r w:rsidRPr="002A22F6">
        <w:rPr>
          <w:rFonts w:ascii="Arial" w:hAnsi="Arial" w:cs="Arial"/>
          <w:kern w:val="1"/>
        </w:rPr>
        <w:t>。各组分完全分离，色谱峰窄、无拖尾。该条件应用于结肠食糜样品，如图</w:t>
      </w:r>
      <w:r w:rsidRPr="002A22F6">
        <w:rPr>
          <w:rFonts w:ascii="Arial" w:hAnsi="Arial" w:cs="Arial"/>
          <w:kern w:val="1"/>
        </w:rPr>
        <w:t>1</w:t>
      </w:r>
      <w:r w:rsidR="00147A1A" w:rsidRPr="002A22F6">
        <w:rPr>
          <w:rFonts w:ascii="Arial" w:hAnsi="Arial" w:cs="Arial"/>
          <w:kern w:val="1"/>
        </w:rPr>
        <w:t xml:space="preserve">. </w:t>
      </w:r>
      <w:r w:rsidR="00DC60B7" w:rsidRPr="002A22F6">
        <w:rPr>
          <w:rFonts w:ascii="Arial" w:hAnsi="Arial" w:cs="Arial" w:hint="eastAsia"/>
          <w:kern w:val="1"/>
        </w:rPr>
        <w:t>B</w:t>
      </w:r>
      <w:r w:rsidRPr="002A22F6">
        <w:rPr>
          <w:rFonts w:ascii="Arial" w:hAnsi="Arial" w:cs="Arial"/>
          <w:kern w:val="1"/>
        </w:rPr>
        <w:t>所示，各组分同样得到有效分离，峰形良好。</w:t>
      </w:r>
    </w:p>
    <w:p w14:paraId="473F30CC" w14:textId="77777777" w:rsidR="00CA3FAC" w:rsidRPr="002A22F6" w:rsidRDefault="00CA3FAC" w:rsidP="00697857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Arial"/>
          <w:kern w:val="1"/>
        </w:rPr>
      </w:pPr>
    </w:p>
    <w:p w14:paraId="5E3FEE3B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noProof/>
          <w:kern w:val="1"/>
        </w:rPr>
        <w:drawing>
          <wp:inline distT="0" distB="0" distL="0" distR="0" wp14:anchorId="055443C3" wp14:editId="0CB83575">
            <wp:extent cx="4657859" cy="2452843"/>
            <wp:effectExtent l="0" t="0" r="0" b="5080"/>
            <wp:docPr id="22" name="图片 2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44" cy="245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32B65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noProof/>
          <w:kern w:val="1"/>
        </w:rPr>
        <w:lastRenderedPageBreak/>
        <w:drawing>
          <wp:inline distT="0" distB="0" distL="0" distR="0" wp14:anchorId="11E78407" wp14:editId="79C0AEB2">
            <wp:extent cx="4730839" cy="2540830"/>
            <wp:effectExtent l="0" t="0" r="0" b="0"/>
            <wp:docPr id="21" name="图片 2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85" cy="2555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492FC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b/>
          <w:bCs/>
          <w:kern w:val="1"/>
        </w:rPr>
      </w:pPr>
      <w:r w:rsidRPr="002A22F6">
        <w:rPr>
          <w:rFonts w:ascii="Arial" w:hAnsi="Arial" w:cs="Arial"/>
          <w:b/>
          <w:bCs/>
          <w:kern w:val="1"/>
        </w:rPr>
        <w:t>图</w:t>
      </w:r>
      <w:r w:rsidRPr="002A22F6">
        <w:rPr>
          <w:rFonts w:ascii="Arial" w:hAnsi="Arial" w:cs="Arial"/>
          <w:b/>
          <w:bCs/>
          <w:kern w:val="1"/>
        </w:rPr>
        <w:t>1</w:t>
      </w:r>
      <w:r w:rsidR="00147A1A" w:rsidRPr="002A22F6">
        <w:rPr>
          <w:rFonts w:ascii="Arial" w:hAnsi="Arial" w:cs="Arial"/>
          <w:b/>
          <w:bCs/>
          <w:kern w:val="1"/>
        </w:rPr>
        <w:t>.</w:t>
      </w:r>
      <w:r w:rsidRPr="002A22F6">
        <w:rPr>
          <w:rFonts w:ascii="Arial" w:hAnsi="Arial" w:cs="Arial"/>
          <w:b/>
          <w:bCs/>
          <w:kern w:val="1"/>
        </w:rPr>
        <w:t xml:space="preserve"> </w:t>
      </w:r>
      <w:r w:rsidRPr="002A22F6">
        <w:rPr>
          <w:rFonts w:ascii="Arial" w:hAnsi="Arial" w:cs="Arial"/>
          <w:b/>
          <w:bCs/>
          <w:kern w:val="1"/>
        </w:rPr>
        <w:t>猪结肠食糜和粪便样品中的</w:t>
      </w:r>
      <w:r w:rsidR="00D3404D" w:rsidRPr="002A22F6">
        <w:rPr>
          <w:rFonts w:ascii="Arial" w:hAnsi="Arial" w:cs="Arial"/>
          <w:b/>
          <w:bCs/>
          <w:kern w:val="1"/>
        </w:rPr>
        <w:t>SCFA</w:t>
      </w:r>
      <w:r w:rsidRPr="002A22F6">
        <w:rPr>
          <w:rFonts w:ascii="Arial" w:hAnsi="Arial" w:cs="Arial"/>
          <w:b/>
          <w:bCs/>
          <w:kern w:val="1"/>
        </w:rPr>
        <w:t>分离色谱图</w:t>
      </w:r>
    </w:p>
    <w:p w14:paraId="6347D0D2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 xml:space="preserve">A. </w:t>
      </w:r>
      <w:r w:rsidRPr="002A22F6">
        <w:rPr>
          <w:rFonts w:ascii="Arial" w:hAnsi="Arial" w:cs="Arial"/>
          <w:kern w:val="1"/>
        </w:rPr>
        <w:t>混合标准品</w:t>
      </w:r>
      <w:r w:rsidR="00147A1A" w:rsidRPr="002A22F6">
        <w:rPr>
          <w:rFonts w:ascii="Arial" w:hAnsi="Arial" w:cs="Arial" w:hint="eastAsia"/>
          <w:kern w:val="1"/>
        </w:rPr>
        <w:t xml:space="preserve"> </w:t>
      </w:r>
      <w:r w:rsidRPr="002A22F6">
        <w:rPr>
          <w:rFonts w:ascii="Arial" w:hAnsi="Arial" w:cs="Arial"/>
          <w:kern w:val="1"/>
        </w:rPr>
        <w:t xml:space="preserve">B. </w:t>
      </w:r>
      <w:r w:rsidRPr="002A22F6">
        <w:rPr>
          <w:rFonts w:ascii="Arial" w:hAnsi="Arial" w:cs="Arial"/>
          <w:kern w:val="1"/>
        </w:rPr>
        <w:t>母猪的结肠食糜样品</w:t>
      </w:r>
    </w:p>
    <w:p w14:paraId="5522EB1E" w14:textId="77777777" w:rsidR="000938B7" w:rsidRPr="002A22F6" w:rsidRDefault="000938B7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</w:rPr>
      </w:pPr>
    </w:p>
    <w:p w14:paraId="37A2CE24" w14:textId="77777777" w:rsidR="001B0FE1" w:rsidRPr="002A22F6" w:rsidRDefault="000938B7" w:rsidP="00697857">
      <w:pPr>
        <w:pStyle w:val="aa"/>
        <w:numPr>
          <w:ilvl w:val="0"/>
          <w:numId w:val="3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2A22F6">
        <w:rPr>
          <w:rFonts w:ascii="Arial" w:hAnsi="Arial" w:cs="Arial" w:hint="eastAsia"/>
          <w:kern w:val="1"/>
          <w:lang w:eastAsia="zh-CN"/>
        </w:rPr>
        <w:t>线性</w:t>
      </w:r>
    </w:p>
    <w:p w14:paraId="7BCB18A9" w14:textId="77777777" w:rsidR="00E013EA" w:rsidRPr="002A22F6" w:rsidRDefault="00E013EA" w:rsidP="00E013E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如表</w:t>
      </w:r>
      <w:r w:rsidRPr="002A22F6">
        <w:rPr>
          <w:rFonts w:ascii="Arial" w:hAnsi="Arial" w:cs="Arial"/>
          <w:kern w:val="1"/>
        </w:rPr>
        <w:t>1</w:t>
      </w:r>
      <w:r w:rsidRPr="002A22F6">
        <w:rPr>
          <w:rFonts w:ascii="Arial" w:hAnsi="Arial" w:cs="Arial"/>
          <w:kern w:val="1"/>
        </w:rPr>
        <w:t>所示，线性范围满足肠道食糜</w:t>
      </w:r>
      <w:r w:rsidR="00D3404D" w:rsidRPr="002A22F6">
        <w:rPr>
          <w:rFonts w:ascii="Arial" w:hAnsi="Arial" w:cs="Arial"/>
          <w:kern w:val="1"/>
        </w:rPr>
        <w:t>SCFA</w:t>
      </w:r>
      <w:r w:rsidRPr="002A22F6">
        <w:rPr>
          <w:rFonts w:ascii="Arial" w:hAnsi="Arial" w:cs="Arial"/>
          <w:kern w:val="1"/>
        </w:rPr>
        <w:t>的测定需求。线性范围内，</w:t>
      </w:r>
      <w:r w:rsidRPr="002A22F6">
        <w:rPr>
          <w:rFonts w:ascii="Arial" w:hAnsi="Arial" w:cs="Arial"/>
          <w:kern w:val="1"/>
        </w:rPr>
        <w:t>6</w:t>
      </w:r>
      <w:r w:rsidRPr="002A22F6">
        <w:rPr>
          <w:rFonts w:ascii="Arial" w:hAnsi="Arial" w:cs="Arial"/>
          <w:kern w:val="1"/>
        </w:rPr>
        <w:t>种</w:t>
      </w:r>
      <w:r w:rsidRPr="002A22F6">
        <w:rPr>
          <w:rFonts w:ascii="Arial" w:hAnsi="Arial" w:cs="Arial"/>
          <w:kern w:val="1"/>
        </w:rPr>
        <w:t>SCFA</w:t>
      </w:r>
      <w:r w:rsidRPr="002A22F6">
        <w:rPr>
          <w:rFonts w:ascii="Arial" w:hAnsi="Arial" w:cs="Arial"/>
          <w:kern w:val="1"/>
        </w:rPr>
        <w:t>的线性良好。</w:t>
      </w:r>
    </w:p>
    <w:p w14:paraId="397E0694" w14:textId="77777777" w:rsidR="00CA3FAC" w:rsidRPr="002A22F6" w:rsidRDefault="00CA3FAC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</w:rPr>
      </w:pPr>
    </w:p>
    <w:p w14:paraId="32CF26EB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b/>
          <w:bCs/>
          <w:kern w:val="1"/>
        </w:rPr>
      </w:pPr>
      <w:r w:rsidRPr="002A22F6">
        <w:rPr>
          <w:rFonts w:ascii="Arial" w:hAnsi="Arial" w:cs="Arial"/>
          <w:b/>
          <w:bCs/>
          <w:kern w:val="1"/>
        </w:rPr>
        <w:t>表</w:t>
      </w:r>
      <w:r w:rsidRPr="002A22F6">
        <w:rPr>
          <w:rFonts w:ascii="Arial" w:hAnsi="Arial" w:cs="Arial"/>
          <w:b/>
          <w:bCs/>
          <w:kern w:val="1"/>
        </w:rPr>
        <w:t>1</w:t>
      </w:r>
      <w:r w:rsidR="008B3F04" w:rsidRPr="002A22F6">
        <w:rPr>
          <w:rFonts w:ascii="Arial" w:hAnsi="Arial" w:cs="Arial"/>
          <w:b/>
          <w:bCs/>
          <w:kern w:val="1"/>
        </w:rPr>
        <w:t>.</w:t>
      </w:r>
      <w:r w:rsidRPr="002A22F6">
        <w:rPr>
          <w:rFonts w:ascii="Arial" w:hAnsi="Arial" w:cs="Arial"/>
          <w:b/>
          <w:bCs/>
          <w:kern w:val="1"/>
        </w:rPr>
        <w:t xml:space="preserve"> </w:t>
      </w:r>
      <w:r w:rsidRPr="002A22F6">
        <w:rPr>
          <w:rFonts w:ascii="Arial" w:hAnsi="Arial" w:cs="Arial"/>
          <w:b/>
          <w:bCs/>
          <w:kern w:val="1"/>
        </w:rPr>
        <w:t>食糜中</w:t>
      </w:r>
      <w:r w:rsidR="00D3404D" w:rsidRPr="002A22F6">
        <w:rPr>
          <w:rFonts w:ascii="Arial" w:hAnsi="Arial" w:cs="Arial"/>
          <w:b/>
          <w:bCs/>
          <w:kern w:val="1"/>
        </w:rPr>
        <w:t>SCFA</w:t>
      </w:r>
      <w:r w:rsidRPr="002A22F6">
        <w:rPr>
          <w:rFonts w:ascii="Arial" w:hAnsi="Arial" w:cs="Arial"/>
          <w:b/>
          <w:bCs/>
          <w:kern w:val="1"/>
        </w:rPr>
        <w:t>测定标准曲线及线性范围</w:t>
      </w:r>
    </w:p>
    <w:tbl>
      <w:tblPr>
        <w:tblStyle w:val="aff9"/>
        <w:tblW w:w="8364" w:type="dxa"/>
        <w:tblInd w:w="35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693"/>
        <w:gridCol w:w="1843"/>
        <w:gridCol w:w="2410"/>
      </w:tblGrid>
      <w:tr w:rsidR="002A22F6" w:rsidRPr="002A22F6" w14:paraId="6E9D2FD6" w14:textId="77777777" w:rsidTr="00147A1A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014E654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组分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4CD50001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标准曲线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6DF7E3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线性相关系数</w:t>
            </w: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r</w:t>
            </w: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值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FCB8AEA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线性范围</w:t>
            </w:r>
          </w:p>
        </w:tc>
      </w:tr>
      <w:tr w:rsidR="002A22F6" w:rsidRPr="002A22F6" w14:paraId="11C84227" w14:textId="77777777" w:rsidTr="00147A1A">
        <w:tc>
          <w:tcPr>
            <w:tcW w:w="1418" w:type="dxa"/>
            <w:tcBorders>
              <w:top w:val="single" w:sz="4" w:space="0" w:color="auto"/>
            </w:tcBorders>
          </w:tcPr>
          <w:p w14:paraId="1F411643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乙酸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EFFC303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3.27x + 1.25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4E9062E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A9F067B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2.41-12.03 m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70D76774" w14:textId="77777777" w:rsidTr="00147A1A">
        <w:tc>
          <w:tcPr>
            <w:tcW w:w="1418" w:type="dxa"/>
          </w:tcPr>
          <w:p w14:paraId="4A9E7EC0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丙酸</w:t>
            </w:r>
          </w:p>
        </w:tc>
        <w:tc>
          <w:tcPr>
            <w:tcW w:w="2693" w:type="dxa"/>
          </w:tcPr>
          <w:p w14:paraId="3D716883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6.42x - 2.20</w:t>
            </w:r>
          </w:p>
        </w:tc>
        <w:tc>
          <w:tcPr>
            <w:tcW w:w="1843" w:type="dxa"/>
          </w:tcPr>
          <w:p w14:paraId="42C33E7C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0.999</w:t>
            </w:r>
          </w:p>
        </w:tc>
        <w:tc>
          <w:tcPr>
            <w:tcW w:w="2410" w:type="dxa"/>
          </w:tcPr>
          <w:p w14:paraId="5740ED2B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0.79-3.97 m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175772A7" w14:textId="77777777" w:rsidTr="00147A1A">
        <w:tc>
          <w:tcPr>
            <w:tcW w:w="1418" w:type="dxa"/>
          </w:tcPr>
          <w:p w14:paraId="12A8CF5E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异丁酸</w:t>
            </w:r>
          </w:p>
        </w:tc>
        <w:tc>
          <w:tcPr>
            <w:tcW w:w="2693" w:type="dxa"/>
          </w:tcPr>
          <w:p w14:paraId="7128174C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7.14x + 4.98</w:t>
            </w:r>
          </w:p>
        </w:tc>
        <w:tc>
          <w:tcPr>
            <w:tcW w:w="1843" w:type="dxa"/>
          </w:tcPr>
          <w:p w14:paraId="2A12A9C2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0.999</w:t>
            </w:r>
          </w:p>
        </w:tc>
        <w:tc>
          <w:tcPr>
            <w:tcW w:w="2410" w:type="dxa"/>
          </w:tcPr>
          <w:p w14:paraId="290747BA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0.32-1.59 m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6050B562" w14:textId="77777777" w:rsidTr="00147A1A">
        <w:tc>
          <w:tcPr>
            <w:tcW w:w="1418" w:type="dxa"/>
          </w:tcPr>
          <w:p w14:paraId="10D64078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丁酸</w:t>
            </w:r>
          </w:p>
        </w:tc>
        <w:tc>
          <w:tcPr>
            <w:tcW w:w="2693" w:type="dxa"/>
          </w:tcPr>
          <w:p w14:paraId="0674003B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9.27x - 8.07</w:t>
            </w:r>
          </w:p>
        </w:tc>
        <w:tc>
          <w:tcPr>
            <w:tcW w:w="1843" w:type="dxa"/>
          </w:tcPr>
          <w:p w14:paraId="2B399999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0.999</w:t>
            </w:r>
          </w:p>
        </w:tc>
        <w:tc>
          <w:tcPr>
            <w:tcW w:w="2410" w:type="dxa"/>
          </w:tcPr>
          <w:p w14:paraId="5BC644F8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0.32-1.59 m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6506DE72" w14:textId="77777777" w:rsidTr="00147A1A">
        <w:tc>
          <w:tcPr>
            <w:tcW w:w="1418" w:type="dxa"/>
          </w:tcPr>
          <w:p w14:paraId="134B61E5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异戊酸</w:t>
            </w:r>
          </w:p>
        </w:tc>
        <w:tc>
          <w:tcPr>
            <w:tcW w:w="2693" w:type="dxa"/>
          </w:tcPr>
          <w:p w14:paraId="4DF75A3E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1.26x + 2.25</w:t>
            </w:r>
          </w:p>
        </w:tc>
        <w:tc>
          <w:tcPr>
            <w:tcW w:w="1843" w:type="dxa"/>
          </w:tcPr>
          <w:p w14:paraId="254DE460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0.998</w:t>
            </w:r>
          </w:p>
        </w:tc>
        <w:tc>
          <w:tcPr>
            <w:tcW w:w="2410" w:type="dxa"/>
          </w:tcPr>
          <w:p w14:paraId="383F0746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0.31-1.54 m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566FA686" w14:textId="77777777" w:rsidTr="00147A1A">
        <w:tc>
          <w:tcPr>
            <w:tcW w:w="1418" w:type="dxa"/>
          </w:tcPr>
          <w:p w14:paraId="5390A955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戊酸</w:t>
            </w:r>
          </w:p>
        </w:tc>
        <w:tc>
          <w:tcPr>
            <w:tcW w:w="2693" w:type="dxa"/>
          </w:tcPr>
          <w:p w14:paraId="6FBD0DA0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1.29x - 5.04</w:t>
            </w:r>
          </w:p>
        </w:tc>
        <w:tc>
          <w:tcPr>
            <w:tcW w:w="1843" w:type="dxa"/>
          </w:tcPr>
          <w:p w14:paraId="42C0949B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0.999</w:t>
            </w:r>
          </w:p>
        </w:tc>
        <w:tc>
          <w:tcPr>
            <w:tcW w:w="2410" w:type="dxa"/>
          </w:tcPr>
          <w:p w14:paraId="7111E449" w14:textId="77777777" w:rsidR="001B0FE1" w:rsidRPr="002A22F6" w:rsidRDefault="001B0FE1" w:rsidP="008B3F04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0.31-1.54 m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</w:tbl>
    <w:p w14:paraId="14545300" w14:textId="77777777" w:rsidR="000938B7" w:rsidRPr="002A22F6" w:rsidRDefault="000938B7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</w:p>
    <w:p w14:paraId="0200E532" w14:textId="77777777" w:rsidR="000938B7" w:rsidRPr="002A22F6" w:rsidRDefault="000938B7" w:rsidP="00697857">
      <w:pPr>
        <w:pStyle w:val="aa"/>
        <w:numPr>
          <w:ilvl w:val="0"/>
          <w:numId w:val="3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  <w:lang w:eastAsia="zh-CN"/>
        </w:rPr>
        <w:t>检测限</w:t>
      </w:r>
    </w:p>
    <w:p w14:paraId="7765597F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该方法下乙酸、丙酸、异丁酸、丁酸、异戊酸、戊酸的检测限分别为</w:t>
      </w:r>
      <w:r w:rsidRPr="002A22F6">
        <w:rPr>
          <w:rFonts w:ascii="Arial" w:hAnsi="Arial" w:cs="Arial"/>
          <w:kern w:val="1"/>
        </w:rPr>
        <w:t>0.05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0.08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0.06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0.32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0.01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0.03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。</w:t>
      </w:r>
    </w:p>
    <w:p w14:paraId="06274F09" w14:textId="77777777" w:rsidR="001B0FE1" w:rsidRPr="002A22F6" w:rsidRDefault="001B0FE1" w:rsidP="00697857">
      <w:pPr>
        <w:pStyle w:val="aa"/>
        <w:numPr>
          <w:ilvl w:val="0"/>
          <w:numId w:val="3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重现性</w:t>
      </w:r>
    </w:p>
    <w:p w14:paraId="2D0FB40F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lastRenderedPageBreak/>
        <w:t>该方法下乙酸、丙酸、异丁酸、丁酸、异戊酸、戊酸的样品测定重现性良好，变异系数分别为</w:t>
      </w:r>
      <w:r w:rsidRPr="002A22F6">
        <w:rPr>
          <w:rFonts w:ascii="Arial" w:hAnsi="Arial" w:cs="Arial"/>
          <w:kern w:val="1"/>
        </w:rPr>
        <w:t>5.57%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4.61%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2.1%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4.58%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5.73%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4.24%</w:t>
      </w:r>
      <w:r w:rsidRPr="002A22F6">
        <w:rPr>
          <w:rFonts w:ascii="Arial" w:hAnsi="Arial" w:cs="Arial"/>
          <w:kern w:val="1"/>
        </w:rPr>
        <w:t>。</w:t>
      </w:r>
    </w:p>
    <w:p w14:paraId="4E7B683C" w14:textId="77777777" w:rsidR="001B0FE1" w:rsidRPr="002A22F6" w:rsidRDefault="001B0FE1" w:rsidP="00697857">
      <w:pPr>
        <w:pStyle w:val="aa"/>
        <w:numPr>
          <w:ilvl w:val="0"/>
          <w:numId w:val="3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加标回收率</w:t>
      </w:r>
    </w:p>
    <w:p w14:paraId="6F5A95E5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该方法下乙酸、丙酸、异丁酸、丁酸、异戊酸、戊酸的样品加标回收率分别为</w:t>
      </w:r>
      <w:r w:rsidRPr="002A22F6">
        <w:rPr>
          <w:rFonts w:ascii="Arial" w:hAnsi="Arial" w:cs="Arial"/>
          <w:kern w:val="1"/>
        </w:rPr>
        <w:t>90.8%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94.0%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99.0%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95.8%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93.3%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89.6%</w:t>
      </w:r>
      <w:r w:rsidRPr="002A22F6">
        <w:rPr>
          <w:rFonts w:ascii="Arial" w:hAnsi="Arial" w:cs="Arial"/>
          <w:kern w:val="1"/>
        </w:rPr>
        <w:t>。</w:t>
      </w:r>
    </w:p>
    <w:p w14:paraId="013552B4" w14:textId="77777777" w:rsidR="00147A1A" w:rsidRPr="002A22F6" w:rsidRDefault="00147A1A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</w:p>
    <w:p w14:paraId="75B27511" w14:textId="2E88F088" w:rsidR="001B0FE1" w:rsidRPr="002A22F6" w:rsidRDefault="00DB1232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 w:hint="eastAsia"/>
          <w:kern w:val="1"/>
        </w:rPr>
        <w:t>二、</w:t>
      </w:r>
      <w:r w:rsidR="001B0FE1" w:rsidRPr="002A22F6">
        <w:rPr>
          <w:rFonts w:ascii="Arial" w:hAnsi="Arial" w:cs="Arial" w:hint="eastAsia"/>
          <w:kern w:val="1"/>
        </w:rPr>
        <w:t>血</w:t>
      </w:r>
      <w:r w:rsidR="001B0FE1" w:rsidRPr="002A22F6">
        <w:rPr>
          <w:rFonts w:ascii="Arial" w:hAnsi="Arial" w:cs="Arial"/>
          <w:kern w:val="1"/>
        </w:rPr>
        <w:t>清</w:t>
      </w:r>
      <w:r w:rsidR="00D3404D" w:rsidRPr="002A22F6">
        <w:rPr>
          <w:rFonts w:ascii="Arial" w:hAnsi="Arial" w:cs="Arial"/>
          <w:kern w:val="1"/>
        </w:rPr>
        <w:t>SCFA</w:t>
      </w:r>
      <w:r w:rsidR="001B0FE1" w:rsidRPr="002A22F6">
        <w:rPr>
          <w:rFonts w:ascii="Arial" w:hAnsi="Arial" w:cs="Arial"/>
          <w:kern w:val="1"/>
        </w:rPr>
        <w:t>测定方法学验证结果</w:t>
      </w:r>
    </w:p>
    <w:p w14:paraId="5A41F76D" w14:textId="77777777" w:rsidR="001B0FE1" w:rsidRPr="002A22F6" w:rsidRDefault="001B0FE1" w:rsidP="00697857">
      <w:pPr>
        <w:pStyle w:val="aa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色谱分离能力</w:t>
      </w:r>
    </w:p>
    <w:p w14:paraId="2FBDE558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当前色谱条件下，乙酸、丙酸、异丁酸、丁酸、异戊酸、戊酸混合标准品在</w:t>
      </w:r>
      <w:r w:rsidRPr="002A22F6">
        <w:rPr>
          <w:rFonts w:ascii="Arial" w:hAnsi="Arial" w:cs="Arial"/>
          <w:kern w:val="1"/>
        </w:rPr>
        <w:t>7.5 min</w:t>
      </w:r>
      <w:r w:rsidRPr="002A22F6">
        <w:rPr>
          <w:rFonts w:ascii="Arial" w:hAnsi="Arial" w:cs="Arial"/>
          <w:kern w:val="1"/>
        </w:rPr>
        <w:t>内完成分离，如图</w:t>
      </w:r>
      <w:r w:rsidRPr="002A22F6">
        <w:rPr>
          <w:rFonts w:ascii="Arial" w:hAnsi="Arial" w:cs="Arial"/>
          <w:kern w:val="1"/>
        </w:rPr>
        <w:t>2</w:t>
      </w:r>
      <w:r w:rsidR="00147A1A" w:rsidRPr="002A22F6">
        <w:rPr>
          <w:rFonts w:ascii="Arial" w:hAnsi="Arial" w:cs="Arial"/>
          <w:kern w:val="1"/>
        </w:rPr>
        <w:t xml:space="preserve">. </w:t>
      </w:r>
      <w:r w:rsidR="000E20BD" w:rsidRPr="002A22F6">
        <w:rPr>
          <w:rFonts w:ascii="Arial" w:hAnsi="Arial" w:cs="Arial" w:hint="eastAsia"/>
          <w:kern w:val="1"/>
        </w:rPr>
        <w:t>A</w:t>
      </w:r>
      <w:r w:rsidRPr="002A22F6">
        <w:rPr>
          <w:rFonts w:ascii="Arial" w:hAnsi="Arial" w:cs="Arial"/>
          <w:kern w:val="1"/>
        </w:rPr>
        <w:t>所示，保留时间分别为</w:t>
      </w:r>
      <w:r w:rsidRPr="002A22F6">
        <w:rPr>
          <w:rFonts w:ascii="Arial" w:hAnsi="Arial" w:cs="Arial"/>
          <w:kern w:val="1"/>
        </w:rPr>
        <w:t>5.164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5.826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5.999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6.348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6.532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6.804 min</w:t>
      </w:r>
      <w:r w:rsidRPr="002A22F6">
        <w:rPr>
          <w:rFonts w:ascii="Arial" w:hAnsi="Arial" w:cs="Arial"/>
          <w:kern w:val="1"/>
        </w:rPr>
        <w:t>，内标物巴豆酸的保留时间为</w:t>
      </w:r>
      <w:r w:rsidRPr="002A22F6">
        <w:rPr>
          <w:rFonts w:ascii="Arial" w:hAnsi="Arial" w:cs="Arial"/>
          <w:kern w:val="1"/>
        </w:rPr>
        <w:t>6.954 min</w:t>
      </w:r>
      <w:r w:rsidRPr="002A22F6">
        <w:rPr>
          <w:rFonts w:ascii="Arial" w:hAnsi="Arial" w:cs="Arial"/>
          <w:kern w:val="1"/>
        </w:rPr>
        <w:t>。各组分完全分离，且峰形良好。该条件应用于仔猪血清样品，如图</w:t>
      </w:r>
      <w:r w:rsidRPr="002A22F6">
        <w:rPr>
          <w:rFonts w:ascii="Arial" w:hAnsi="Arial" w:cs="Arial"/>
          <w:kern w:val="1"/>
        </w:rPr>
        <w:t>2</w:t>
      </w:r>
      <w:r w:rsidR="00147A1A" w:rsidRPr="002A22F6">
        <w:rPr>
          <w:rFonts w:ascii="Arial" w:hAnsi="Arial" w:cs="Arial"/>
          <w:kern w:val="1"/>
        </w:rPr>
        <w:t xml:space="preserve">. </w:t>
      </w:r>
      <w:r w:rsidR="00DC60B7" w:rsidRPr="002A22F6">
        <w:rPr>
          <w:rFonts w:ascii="Arial" w:hAnsi="Arial" w:cs="Arial" w:hint="eastAsia"/>
          <w:kern w:val="1"/>
        </w:rPr>
        <w:t>B</w:t>
      </w:r>
      <w:r w:rsidRPr="002A22F6">
        <w:rPr>
          <w:rFonts w:ascii="Arial" w:hAnsi="Arial" w:cs="Arial"/>
          <w:kern w:val="1"/>
        </w:rPr>
        <w:t>所示，各组分同样得到有效分离，峰形良好。</w:t>
      </w:r>
    </w:p>
    <w:p w14:paraId="23142528" w14:textId="77777777" w:rsidR="00CA3FAC" w:rsidRPr="002A22F6" w:rsidRDefault="00CA3FAC" w:rsidP="00697857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Arial"/>
          <w:kern w:val="1"/>
        </w:rPr>
      </w:pPr>
    </w:p>
    <w:p w14:paraId="56E22E3F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noProof/>
          <w:kern w:val="1"/>
        </w:rPr>
        <w:drawing>
          <wp:inline distT="0" distB="0" distL="0" distR="0" wp14:anchorId="6FFADEAB" wp14:editId="063D37A4">
            <wp:extent cx="4340180" cy="2153845"/>
            <wp:effectExtent l="0" t="0" r="3810" b="0"/>
            <wp:docPr id="25" name="图片 25" descr="图片包含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39" cy="2181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50200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noProof/>
          <w:kern w:val="1"/>
        </w:rPr>
        <w:drawing>
          <wp:inline distT="0" distB="0" distL="0" distR="0" wp14:anchorId="758C493E" wp14:editId="21E2D858">
            <wp:extent cx="4331594" cy="2215758"/>
            <wp:effectExtent l="0" t="0" r="0" b="0"/>
            <wp:docPr id="26" name="图片 26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02" cy="2264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A8F0B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b/>
          <w:bCs/>
          <w:kern w:val="1"/>
        </w:rPr>
      </w:pPr>
      <w:r w:rsidRPr="002A22F6">
        <w:rPr>
          <w:rFonts w:ascii="Arial" w:hAnsi="Arial" w:cs="Arial"/>
          <w:b/>
          <w:bCs/>
          <w:kern w:val="1"/>
        </w:rPr>
        <w:t>图</w:t>
      </w:r>
      <w:r w:rsidRPr="002A22F6">
        <w:rPr>
          <w:rFonts w:ascii="Arial" w:hAnsi="Arial" w:cs="Arial"/>
          <w:b/>
          <w:bCs/>
          <w:kern w:val="1"/>
        </w:rPr>
        <w:t>2</w:t>
      </w:r>
      <w:r w:rsidR="00147A1A" w:rsidRPr="002A22F6">
        <w:rPr>
          <w:rFonts w:ascii="Arial" w:hAnsi="Arial" w:cs="Arial"/>
          <w:b/>
          <w:bCs/>
          <w:kern w:val="1"/>
        </w:rPr>
        <w:t>.</w:t>
      </w:r>
      <w:r w:rsidRPr="002A22F6">
        <w:rPr>
          <w:rFonts w:ascii="Arial" w:hAnsi="Arial" w:cs="Arial"/>
          <w:b/>
          <w:bCs/>
          <w:kern w:val="1"/>
        </w:rPr>
        <w:t xml:space="preserve"> </w:t>
      </w:r>
      <w:r w:rsidRPr="002A22F6">
        <w:rPr>
          <w:rFonts w:ascii="Arial" w:hAnsi="Arial" w:cs="Arial"/>
          <w:b/>
          <w:bCs/>
          <w:kern w:val="1"/>
        </w:rPr>
        <w:t>血清中的</w:t>
      </w:r>
      <w:r w:rsidR="00D3404D" w:rsidRPr="002A22F6">
        <w:rPr>
          <w:rFonts w:ascii="Arial" w:hAnsi="Arial" w:cs="Arial"/>
          <w:b/>
          <w:bCs/>
          <w:kern w:val="1"/>
        </w:rPr>
        <w:t>SCFA</w:t>
      </w:r>
      <w:r w:rsidRPr="002A22F6">
        <w:rPr>
          <w:rFonts w:ascii="Arial" w:hAnsi="Arial" w:cs="Arial"/>
          <w:b/>
          <w:bCs/>
          <w:kern w:val="1"/>
        </w:rPr>
        <w:t>测定色谱图</w:t>
      </w:r>
    </w:p>
    <w:p w14:paraId="154E790F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lastRenderedPageBreak/>
        <w:t xml:space="preserve">A. </w:t>
      </w:r>
      <w:r w:rsidRPr="002A22F6">
        <w:rPr>
          <w:rFonts w:ascii="Arial" w:hAnsi="Arial" w:cs="Arial"/>
          <w:kern w:val="1"/>
        </w:rPr>
        <w:t>标准品</w:t>
      </w:r>
      <w:r w:rsidR="00147A1A" w:rsidRPr="002A22F6">
        <w:rPr>
          <w:rFonts w:ascii="Arial" w:hAnsi="Arial" w:cs="Arial" w:hint="eastAsia"/>
          <w:kern w:val="1"/>
        </w:rPr>
        <w:t xml:space="preserve"> </w:t>
      </w:r>
      <w:r w:rsidRPr="002A22F6">
        <w:rPr>
          <w:rFonts w:ascii="Arial" w:hAnsi="Arial" w:cs="Arial"/>
          <w:kern w:val="1"/>
        </w:rPr>
        <w:t xml:space="preserve">B. </w:t>
      </w:r>
      <w:r w:rsidRPr="002A22F6">
        <w:rPr>
          <w:rFonts w:ascii="Arial" w:hAnsi="Arial" w:cs="Arial"/>
          <w:kern w:val="1"/>
        </w:rPr>
        <w:t>仔猪血清样品</w:t>
      </w:r>
    </w:p>
    <w:p w14:paraId="7E86E2AD" w14:textId="77777777" w:rsidR="00CA3FAC" w:rsidRPr="002A22F6" w:rsidRDefault="00CA3FAC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</w:rPr>
      </w:pPr>
    </w:p>
    <w:p w14:paraId="17B309D3" w14:textId="77777777" w:rsidR="001B0FE1" w:rsidRPr="002A22F6" w:rsidRDefault="001B0FE1" w:rsidP="00697857">
      <w:pPr>
        <w:pStyle w:val="aa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线性</w:t>
      </w:r>
    </w:p>
    <w:p w14:paraId="4A8CAA9C" w14:textId="5009F385" w:rsidR="00FF1212" w:rsidRPr="002A22F6" w:rsidRDefault="00FF1212" w:rsidP="00FF1212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如表</w:t>
      </w:r>
      <w:r w:rsidRPr="002A22F6">
        <w:rPr>
          <w:rFonts w:ascii="Arial" w:hAnsi="Arial" w:cs="Arial"/>
          <w:kern w:val="1"/>
        </w:rPr>
        <w:t>2</w:t>
      </w:r>
      <w:r w:rsidRPr="002A22F6">
        <w:rPr>
          <w:rFonts w:ascii="Arial" w:hAnsi="Arial" w:cs="Arial"/>
          <w:kern w:val="1"/>
        </w:rPr>
        <w:t>所示，由于猪血清样品中的</w:t>
      </w:r>
      <w:r w:rsidR="00D3404D" w:rsidRPr="002A22F6">
        <w:rPr>
          <w:rFonts w:ascii="Arial" w:hAnsi="Arial" w:cs="Arial"/>
          <w:kern w:val="1"/>
        </w:rPr>
        <w:t>SCFA</w:t>
      </w:r>
      <w:r w:rsidRPr="002A22F6">
        <w:rPr>
          <w:rFonts w:ascii="Arial" w:hAnsi="Arial" w:cs="Arial"/>
          <w:kern w:val="1"/>
        </w:rPr>
        <w:t>含量极低，建议在绘制标准曲线时</w:t>
      </w:r>
      <w:r w:rsidR="002F5BC7" w:rsidRPr="002A22F6">
        <w:rPr>
          <w:rFonts w:ascii="Arial" w:hAnsi="Arial" w:cs="Arial" w:hint="eastAsia"/>
          <w:kern w:val="1"/>
        </w:rPr>
        <w:t>包括</w:t>
      </w:r>
      <w:r w:rsidRPr="002A22F6">
        <w:rPr>
          <w:rFonts w:ascii="Arial" w:hAnsi="Arial" w:cs="Arial"/>
          <w:kern w:val="1"/>
        </w:rPr>
        <w:t>原点。</w:t>
      </w:r>
    </w:p>
    <w:p w14:paraId="1179FD0A" w14:textId="77777777" w:rsidR="00FF1212" w:rsidRPr="002A22F6" w:rsidRDefault="00FF1212" w:rsidP="0069785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</w:rPr>
      </w:pPr>
    </w:p>
    <w:p w14:paraId="0FED1E5C" w14:textId="77777777" w:rsidR="001B0FE1" w:rsidRPr="002A22F6" w:rsidRDefault="001B0FE1" w:rsidP="00147A1A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b/>
          <w:bCs/>
          <w:kern w:val="1"/>
        </w:rPr>
      </w:pPr>
      <w:r w:rsidRPr="002A22F6">
        <w:rPr>
          <w:rFonts w:ascii="Arial" w:hAnsi="Arial" w:cs="Arial"/>
          <w:b/>
          <w:bCs/>
          <w:kern w:val="1"/>
        </w:rPr>
        <w:t>表</w:t>
      </w:r>
      <w:r w:rsidRPr="002A22F6">
        <w:rPr>
          <w:rFonts w:ascii="Arial" w:hAnsi="Arial" w:cs="Arial"/>
          <w:b/>
          <w:bCs/>
          <w:kern w:val="1"/>
        </w:rPr>
        <w:t>2</w:t>
      </w:r>
      <w:r w:rsidR="00147A1A" w:rsidRPr="002A22F6">
        <w:rPr>
          <w:rFonts w:ascii="Arial" w:hAnsi="Arial" w:cs="Arial"/>
          <w:b/>
          <w:bCs/>
          <w:kern w:val="1"/>
        </w:rPr>
        <w:t>.</w:t>
      </w:r>
      <w:r w:rsidRPr="002A22F6">
        <w:rPr>
          <w:rFonts w:ascii="Arial" w:hAnsi="Arial" w:cs="Arial"/>
          <w:b/>
          <w:bCs/>
          <w:kern w:val="1"/>
        </w:rPr>
        <w:t xml:space="preserve"> </w:t>
      </w:r>
      <w:r w:rsidRPr="002A22F6">
        <w:rPr>
          <w:rFonts w:ascii="Arial" w:hAnsi="Arial" w:cs="Arial"/>
          <w:b/>
          <w:bCs/>
          <w:kern w:val="1"/>
        </w:rPr>
        <w:t>血清中</w:t>
      </w:r>
      <w:r w:rsidR="00D3404D" w:rsidRPr="002A22F6">
        <w:rPr>
          <w:rFonts w:ascii="Arial" w:hAnsi="Arial" w:cs="Arial"/>
          <w:b/>
          <w:bCs/>
          <w:kern w:val="1"/>
        </w:rPr>
        <w:t>SCFA</w:t>
      </w:r>
      <w:r w:rsidRPr="002A22F6">
        <w:rPr>
          <w:rFonts w:ascii="Arial" w:hAnsi="Arial" w:cs="Arial"/>
          <w:b/>
          <w:bCs/>
          <w:kern w:val="1"/>
        </w:rPr>
        <w:t>测定标准曲线及线性范围</w:t>
      </w:r>
    </w:p>
    <w:tbl>
      <w:tblPr>
        <w:tblStyle w:val="aff9"/>
        <w:tblW w:w="850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1843"/>
        <w:gridCol w:w="2688"/>
      </w:tblGrid>
      <w:tr w:rsidR="002A22F6" w:rsidRPr="002A22F6" w14:paraId="6F87621E" w14:textId="77777777" w:rsidTr="008E325A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6B26BF7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组分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5E4B394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标准曲线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1CA0E3B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线性相关系数</w:t>
            </w: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r</w:t>
            </w: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值</w:t>
            </w: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</w:tcPr>
          <w:p w14:paraId="7F90C2A0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线性范围</w:t>
            </w:r>
          </w:p>
        </w:tc>
      </w:tr>
      <w:tr w:rsidR="002A22F6" w:rsidRPr="002A22F6" w14:paraId="468324B5" w14:textId="77777777" w:rsidTr="008E325A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37CC0B9D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乙酸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9E66379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3.08x + 1.78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682DFD8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0.999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65D20E80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26.70-534.06 μ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2F200678" w14:textId="77777777" w:rsidTr="008E325A">
        <w:trPr>
          <w:jc w:val="center"/>
        </w:trPr>
        <w:tc>
          <w:tcPr>
            <w:tcW w:w="1418" w:type="dxa"/>
          </w:tcPr>
          <w:p w14:paraId="30241649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丙酸</w:t>
            </w:r>
          </w:p>
        </w:tc>
        <w:tc>
          <w:tcPr>
            <w:tcW w:w="2551" w:type="dxa"/>
          </w:tcPr>
          <w:p w14:paraId="7377C2E3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4.82x + 9.44</w:t>
            </w:r>
          </w:p>
        </w:tc>
        <w:tc>
          <w:tcPr>
            <w:tcW w:w="1843" w:type="dxa"/>
          </w:tcPr>
          <w:p w14:paraId="547C6C89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0.998</w:t>
            </w:r>
          </w:p>
        </w:tc>
        <w:tc>
          <w:tcPr>
            <w:tcW w:w="2688" w:type="dxa"/>
          </w:tcPr>
          <w:p w14:paraId="445C972A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8.82-176.21 μ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4E8D72FA" w14:textId="77777777" w:rsidTr="008E325A">
        <w:trPr>
          <w:jc w:val="center"/>
        </w:trPr>
        <w:tc>
          <w:tcPr>
            <w:tcW w:w="1418" w:type="dxa"/>
          </w:tcPr>
          <w:p w14:paraId="7AA4E5C2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异丁酸</w:t>
            </w:r>
          </w:p>
        </w:tc>
        <w:tc>
          <w:tcPr>
            <w:tcW w:w="2551" w:type="dxa"/>
          </w:tcPr>
          <w:p w14:paraId="230F3E36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1.05x + 2.57</w:t>
            </w:r>
          </w:p>
        </w:tc>
        <w:tc>
          <w:tcPr>
            <w:tcW w:w="1843" w:type="dxa"/>
          </w:tcPr>
          <w:p w14:paraId="1AD2657A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0.997</w:t>
            </w:r>
          </w:p>
        </w:tc>
        <w:tc>
          <w:tcPr>
            <w:tcW w:w="2688" w:type="dxa"/>
          </w:tcPr>
          <w:p w14:paraId="148BB438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3.53-70.59 μ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18DEF776" w14:textId="77777777" w:rsidTr="008E325A">
        <w:trPr>
          <w:jc w:val="center"/>
        </w:trPr>
        <w:tc>
          <w:tcPr>
            <w:tcW w:w="1418" w:type="dxa"/>
          </w:tcPr>
          <w:p w14:paraId="2380C839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丁酸</w:t>
            </w:r>
          </w:p>
        </w:tc>
        <w:tc>
          <w:tcPr>
            <w:tcW w:w="2551" w:type="dxa"/>
          </w:tcPr>
          <w:p w14:paraId="1E8DFFA9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8.02x + 8.38</w:t>
            </w:r>
          </w:p>
        </w:tc>
        <w:tc>
          <w:tcPr>
            <w:tcW w:w="1843" w:type="dxa"/>
          </w:tcPr>
          <w:p w14:paraId="4895BEC6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0.996</w:t>
            </w:r>
          </w:p>
        </w:tc>
        <w:tc>
          <w:tcPr>
            <w:tcW w:w="2688" w:type="dxa"/>
          </w:tcPr>
          <w:p w14:paraId="33C49D9A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3.53-70.59 μ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2A22F6" w:rsidRPr="002A22F6" w14:paraId="7238633E" w14:textId="77777777" w:rsidTr="008E325A">
        <w:trPr>
          <w:jc w:val="center"/>
        </w:trPr>
        <w:tc>
          <w:tcPr>
            <w:tcW w:w="1418" w:type="dxa"/>
          </w:tcPr>
          <w:p w14:paraId="3CC82D87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异戊酸</w:t>
            </w:r>
          </w:p>
        </w:tc>
        <w:tc>
          <w:tcPr>
            <w:tcW w:w="2551" w:type="dxa"/>
          </w:tcPr>
          <w:p w14:paraId="66876EB4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1.23x + 1.76</w:t>
            </w:r>
          </w:p>
        </w:tc>
        <w:tc>
          <w:tcPr>
            <w:tcW w:w="1843" w:type="dxa"/>
          </w:tcPr>
          <w:p w14:paraId="74AEE759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0.998</w:t>
            </w:r>
          </w:p>
        </w:tc>
        <w:tc>
          <w:tcPr>
            <w:tcW w:w="2688" w:type="dxa"/>
          </w:tcPr>
          <w:p w14:paraId="74EE3A1D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3.43-68.51 μ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  <w:tr w:rsidR="00987CC5" w:rsidRPr="002A22F6" w14:paraId="43B3E0AB" w14:textId="77777777" w:rsidTr="008E325A">
        <w:trPr>
          <w:jc w:val="center"/>
        </w:trPr>
        <w:tc>
          <w:tcPr>
            <w:tcW w:w="1418" w:type="dxa"/>
          </w:tcPr>
          <w:p w14:paraId="78443356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戊酸</w:t>
            </w:r>
          </w:p>
        </w:tc>
        <w:tc>
          <w:tcPr>
            <w:tcW w:w="2551" w:type="dxa"/>
          </w:tcPr>
          <w:p w14:paraId="6B726725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y = 1.10x + 1.93</w:t>
            </w:r>
          </w:p>
        </w:tc>
        <w:tc>
          <w:tcPr>
            <w:tcW w:w="1843" w:type="dxa"/>
          </w:tcPr>
          <w:p w14:paraId="1EEBEEDB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0.999</w:t>
            </w:r>
          </w:p>
        </w:tc>
        <w:tc>
          <w:tcPr>
            <w:tcW w:w="2688" w:type="dxa"/>
          </w:tcPr>
          <w:p w14:paraId="5C36F723" w14:textId="77777777" w:rsidR="001B0FE1" w:rsidRPr="002A22F6" w:rsidRDefault="001B0FE1" w:rsidP="008E325A">
            <w:pPr>
              <w:adjustRightInd w:val="0"/>
              <w:snapToGrid w:val="0"/>
              <w:spacing w:line="360" w:lineRule="auto"/>
              <w:ind w:leftChars="200" w:left="480"/>
              <w:jc w:val="both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2A22F6">
              <w:rPr>
                <w:rFonts w:ascii="Arial" w:hAnsi="Arial" w:cs="Arial"/>
                <w:kern w:val="1"/>
                <w:sz w:val="20"/>
                <w:szCs w:val="20"/>
              </w:rPr>
              <w:t>3.43-68.51 μ</w:t>
            </w:r>
            <w:r w:rsidR="00147A1A" w:rsidRPr="002A22F6">
              <w:rPr>
                <w:rFonts w:ascii="Arial" w:hAnsi="Arial" w:cs="Arial"/>
                <w:sz w:val="20"/>
                <w:szCs w:val="20"/>
              </w:rPr>
              <w:t>mol/L</w:t>
            </w:r>
          </w:p>
        </w:tc>
      </w:tr>
    </w:tbl>
    <w:p w14:paraId="66BEC9A0" w14:textId="77777777" w:rsidR="00CA3FAC" w:rsidRPr="002A22F6" w:rsidRDefault="00CA3FAC" w:rsidP="008E325A">
      <w:pPr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  <w:kern w:val="1"/>
        </w:rPr>
      </w:pPr>
    </w:p>
    <w:p w14:paraId="4049E03B" w14:textId="77777777" w:rsidR="001B0FE1" w:rsidRPr="002A22F6" w:rsidRDefault="001B0FE1" w:rsidP="00697857">
      <w:pPr>
        <w:pStyle w:val="aa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检测限</w:t>
      </w:r>
    </w:p>
    <w:p w14:paraId="6D2C20DB" w14:textId="77777777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该方法下乙酸、丙酸、异丁酸、丁酸、异戊酸、戊酸的检测限分别为</w:t>
      </w:r>
      <w:r w:rsidRPr="002A22F6">
        <w:rPr>
          <w:rFonts w:ascii="Arial" w:hAnsi="Arial" w:cs="Arial"/>
          <w:kern w:val="1"/>
        </w:rPr>
        <w:t>0.03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0.18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0.04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0.18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0.01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0.03 μ</w:t>
      </w:r>
      <w:r w:rsidR="00147A1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  <w:kern w:val="1"/>
        </w:rPr>
        <w:t>。</w:t>
      </w:r>
    </w:p>
    <w:p w14:paraId="50F56133" w14:textId="77777777" w:rsidR="001B0FE1" w:rsidRPr="002A22F6" w:rsidRDefault="001B0FE1" w:rsidP="00697857">
      <w:pPr>
        <w:pStyle w:val="aa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重现性</w:t>
      </w:r>
    </w:p>
    <w:p w14:paraId="709ED43D" w14:textId="63067EEC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该方法下血清中乙酸、丙酸、异丁酸、丁酸、异戊酸、戊酸测定的变异系数分别为</w:t>
      </w:r>
      <w:r w:rsidRPr="002A22F6">
        <w:rPr>
          <w:rFonts w:ascii="Arial" w:hAnsi="Arial" w:cs="Arial"/>
          <w:kern w:val="1"/>
        </w:rPr>
        <w:t>11.76%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10.48%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13.91%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10.23%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14.14%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8.45%</w:t>
      </w:r>
      <w:r w:rsidRPr="002A22F6">
        <w:rPr>
          <w:rFonts w:ascii="Arial" w:hAnsi="Arial" w:cs="Arial"/>
          <w:kern w:val="1"/>
        </w:rPr>
        <w:t>，较食糜中变异大，但仍在可接受范围内，符合生物样本的分析要求。</w:t>
      </w:r>
    </w:p>
    <w:p w14:paraId="18412BE3" w14:textId="77777777" w:rsidR="001B0FE1" w:rsidRPr="002A22F6" w:rsidRDefault="001B0FE1" w:rsidP="00697857">
      <w:pPr>
        <w:pStyle w:val="aa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加标回收率</w:t>
      </w:r>
    </w:p>
    <w:p w14:paraId="173D6388" w14:textId="0B2DC7A6" w:rsidR="001B0FE1" w:rsidRPr="002A22F6" w:rsidRDefault="001B0FE1" w:rsidP="00697857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该方法下乙酸、丙酸、异丁酸、丁酸、异戊酸、戊酸的血清样品加标回收率分别为</w:t>
      </w:r>
      <w:r w:rsidRPr="002A22F6">
        <w:rPr>
          <w:rFonts w:ascii="Arial" w:hAnsi="Arial" w:cs="Arial"/>
          <w:kern w:val="1"/>
        </w:rPr>
        <w:t>75.65%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129.56%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126.50%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92.52%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101.40%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83.01%</w:t>
      </w:r>
      <w:r w:rsidRPr="002A22F6">
        <w:rPr>
          <w:rFonts w:ascii="Arial" w:hAnsi="Arial" w:cs="Arial"/>
          <w:kern w:val="1"/>
        </w:rPr>
        <w:t>。血清中</w:t>
      </w:r>
      <w:r w:rsidR="00D3404D" w:rsidRPr="002A22F6">
        <w:rPr>
          <w:rFonts w:ascii="Arial" w:hAnsi="Arial" w:cs="Arial"/>
          <w:kern w:val="1"/>
        </w:rPr>
        <w:t>SCFA</w:t>
      </w:r>
      <w:r w:rsidRPr="002A22F6">
        <w:rPr>
          <w:rFonts w:ascii="Arial" w:hAnsi="Arial" w:cs="Arial"/>
          <w:kern w:val="1"/>
        </w:rPr>
        <w:t>回收率较食糜低，主要是血清中干扰</w:t>
      </w:r>
      <w:r w:rsidR="003F6923" w:rsidRPr="002A22F6">
        <w:rPr>
          <w:rFonts w:ascii="Arial" w:hAnsi="Arial" w:cs="Arial" w:hint="eastAsia"/>
          <w:kern w:val="1"/>
        </w:rPr>
        <w:t>物多</w:t>
      </w:r>
      <w:r w:rsidRPr="002A22F6">
        <w:rPr>
          <w:rFonts w:ascii="Arial" w:hAnsi="Arial" w:cs="Arial"/>
          <w:kern w:val="1"/>
        </w:rPr>
        <w:t>、目标物含量低导致。</w:t>
      </w:r>
    </w:p>
    <w:p w14:paraId="2920177F" w14:textId="77777777" w:rsidR="00B443EF" w:rsidRPr="002A22F6" w:rsidRDefault="00B443EF" w:rsidP="0069785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</w:p>
    <w:p w14:paraId="4F323ABA" w14:textId="77777777" w:rsidR="001B0FE1" w:rsidRPr="002A22F6" w:rsidRDefault="001B0FE1" w:rsidP="00B53B2A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失败经验</w:t>
      </w:r>
    </w:p>
    <w:p w14:paraId="5503D85F" w14:textId="3AC26759" w:rsidR="001B0FE1" w:rsidRPr="002A22F6" w:rsidRDefault="003F6923" w:rsidP="00B53B2A">
      <w:pPr>
        <w:adjustRightInd w:val="0"/>
        <w:snapToGrid w:val="0"/>
        <w:spacing w:line="360" w:lineRule="auto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由于本实验采用的是进样针直接进样，</w:t>
      </w:r>
      <w:r w:rsidRPr="002A22F6">
        <w:rPr>
          <w:rFonts w:ascii="Arial" w:hAnsi="Arial" w:cs="Arial" w:hint="eastAsia"/>
        </w:rPr>
        <w:t>在检测</w:t>
      </w:r>
      <w:r w:rsidRPr="002A22F6">
        <w:rPr>
          <w:rFonts w:ascii="Arial" w:hAnsi="Arial" w:cs="Arial"/>
        </w:rPr>
        <w:t>血清</w:t>
      </w:r>
      <w:r w:rsidRPr="002A22F6">
        <w:rPr>
          <w:rFonts w:ascii="Arial" w:hAnsi="Arial" w:cs="Arial" w:hint="eastAsia"/>
        </w:rPr>
        <w:t>等</w:t>
      </w:r>
      <w:r w:rsidRPr="002A22F6">
        <w:rPr>
          <w:rFonts w:ascii="Arial" w:hAnsi="Arial" w:cs="Arial"/>
        </w:rPr>
        <w:t>成分复杂</w:t>
      </w:r>
      <w:r w:rsidRPr="002A22F6">
        <w:rPr>
          <w:rFonts w:ascii="Arial" w:hAnsi="Arial" w:cs="Arial" w:hint="eastAsia"/>
        </w:rPr>
        <w:t>的样品时</w:t>
      </w:r>
      <w:r w:rsidRPr="002A22F6">
        <w:rPr>
          <w:rFonts w:ascii="Arial" w:hAnsi="Arial" w:cs="Arial"/>
        </w:rPr>
        <w:t>容易</w:t>
      </w:r>
      <w:r w:rsidRPr="002A22F6">
        <w:rPr>
          <w:rFonts w:ascii="Arial" w:hAnsi="Arial" w:cs="Arial" w:hint="eastAsia"/>
        </w:rPr>
        <w:t>导致</w:t>
      </w:r>
      <w:r w:rsidRPr="002A22F6">
        <w:rPr>
          <w:rFonts w:ascii="Arial" w:hAnsi="Arial" w:cs="Arial"/>
        </w:rPr>
        <w:t>进样口和毛细管柱前端污染，色谱响应值变低。</w:t>
      </w:r>
      <w:r w:rsidRPr="002A22F6">
        <w:rPr>
          <w:rFonts w:ascii="Arial" w:hAnsi="Arial" w:cs="Arial" w:hint="eastAsia"/>
          <w:kern w:val="1"/>
        </w:rPr>
        <w:t>因此，</w:t>
      </w:r>
      <w:r w:rsidR="001B0FE1" w:rsidRPr="002A22F6">
        <w:rPr>
          <w:rFonts w:ascii="Arial" w:hAnsi="Arial" w:cs="Arial"/>
        </w:rPr>
        <w:t>大约测</w:t>
      </w:r>
      <w:r w:rsidRPr="002A22F6">
        <w:rPr>
          <w:rFonts w:ascii="Arial" w:hAnsi="Arial" w:cs="Arial" w:hint="eastAsia"/>
        </w:rPr>
        <w:t>定</w:t>
      </w:r>
      <w:r w:rsidR="001B0FE1" w:rsidRPr="002A22F6">
        <w:rPr>
          <w:rFonts w:ascii="Arial" w:hAnsi="Arial" w:cs="Arial"/>
        </w:rPr>
        <w:t>50</w:t>
      </w:r>
      <w:r w:rsidR="001B0FE1" w:rsidRPr="002A22F6">
        <w:rPr>
          <w:rFonts w:ascii="Arial" w:hAnsi="Arial" w:cs="Arial"/>
        </w:rPr>
        <w:t>个</w:t>
      </w:r>
      <w:r w:rsidRPr="002A22F6">
        <w:rPr>
          <w:rFonts w:ascii="Arial" w:hAnsi="Arial" w:cs="Arial"/>
        </w:rPr>
        <w:t>(</w:t>
      </w:r>
      <w:r w:rsidRPr="002A22F6">
        <w:rPr>
          <w:rFonts w:ascii="Arial" w:hAnsi="Arial" w:cs="Arial"/>
        </w:rPr>
        <w:t>取决于色谱柱和样品的</w:t>
      </w:r>
      <w:r w:rsidRPr="002A22F6">
        <w:rPr>
          <w:rFonts w:ascii="Arial" w:hAnsi="Arial" w:cs="Arial"/>
        </w:rPr>
        <w:lastRenderedPageBreak/>
        <w:t>洁净度</w:t>
      </w:r>
      <w:r w:rsidRPr="002A22F6">
        <w:rPr>
          <w:rFonts w:ascii="Arial" w:hAnsi="Arial" w:cs="Arial"/>
        </w:rPr>
        <w:t>)</w:t>
      </w:r>
      <w:r w:rsidR="001B0FE1" w:rsidRPr="002A22F6">
        <w:rPr>
          <w:rFonts w:ascii="Arial" w:hAnsi="Arial" w:cs="Arial"/>
        </w:rPr>
        <w:t>样品</w:t>
      </w:r>
      <w:r w:rsidRPr="002A22F6">
        <w:rPr>
          <w:rFonts w:ascii="Arial" w:hAnsi="Arial" w:cs="Arial" w:hint="eastAsia"/>
        </w:rPr>
        <w:t>后</w:t>
      </w:r>
      <w:r w:rsidR="001B0FE1" w:rsidRPr="002A22F6">
        <w:rPr>
          <w:rFonts w:ascii="Arial" w:hAnsi="Arial" w:cs="Arial"/>
        </w:rPr>
        <w:t>，</w:t>
      </w:r>
      <w:r w:rsidRPr="002A22F6">
        <w:rPr>
          <w:rFonts w:ascii="Arial" w:hAnsi="Arial" w:cs="Arial"/>
          <w:kern w:val="1"/>
        </w:rPr>
        <w:t>需停止</w:t>
      </w:r>
      <w:r w:rsidR="001B0FE1" w:rsidRPr="002A22F6">
        <w:rPr>
          <w:rFonts w:ascii="Arial" w:hAnsi="Arial" w:cs="Arial"/>
        </w:rPr>
        <w:t>测样，检查进样口和毛细管柱前端，并及时更换衬管，</w:t>
      </w:r>
      <w:r w:rsidR="001B0FE1" w:rsidRPr="002A22F6">
        <w:rPr>
          <w:rFonts w:ascii="Arial" w:hAnsi="Arial" w:cs="Arial"/>
          <w:kern w:val="1"/>
        </w:rPr>
        <w:t>切掉</w:t>
      </w:r>
      <w:r w:rsidRPr="002A22F6">
        <w:rPr>
          <w:rFonts w:ascii="Arial" w:hAnsi="Arial" w:cs="Arial" w:hint="eastAsia"/>
          <w:kern w:val="1"/>
        </w:rPr>
        <w:t>部分</w:t>
      </w:r>
      <w:r w:rsidR="001B0FE1" w:rsidRPr="002A22F6">
        <w:rPr>
          <w:rFonts w:ascii="Arial" w:hAnsi="Arial" w:cs="Arial"/>
          <w:kern w:val="1"/>
        </w:rPr>
        <w:t>毛细管柱前端</w:t>
      </w:r>
      <w:r w:rsidR="001B0FE1" w:rsidRPr="002A22F6">
        <w:rPr>
          <w:rFonts w:ascii="Arial" w:hAnsi="Arial" w:cs="Arial"/>
        </w:rPr>
        <w:t>，老化后重新</w:t>
      </w:r>
      <w:r w:rsidRPr="002A22F6">
        <w:rPr>
          <w:rFonts w:ascii="Arial" w:hAnsi="Arial" w:cs="Arial" w:hint="eastAsia"/>
          <w:kern w:val="1"/>
        </w:rPr>
        <w:t>检测</w:t>
      </w:r>
      <w:r w:rsidR="001B0FE1" w:rsidRPr="002A22F6">
        <w:rPr>
          <w:rFonts w:ascii="Arial" w:hAnsi="Arial" w:cs="Arial"/>
        </w:rPr>
        <w:t>标准品，</w:t>
      </w:r>
      <w:r w:rsidRPr="002A22F6">
        <w:rPr>
          <w:rFonts w:ascii="Arial" w:hAnsi="Arial" w:cs="Arial" w:hint="eastAsia"/>
          <w:kern w:val="1"/>
        </w:rPr>
        <w:t>待</w:t>
      </w:r>
      <w:r w:rsidR="001B0FE1" w:rsidRPr="002A22F6">
        <w:rPr>
          <w:rFonts w:ascii="Arial" w:hAnsi="Arial" w:cs="Arial"/>
        </w:rPr>
        <w:t>响应值恢复即可重新</w:t>
      </w:r>
      <w:r w:rsidRPr="002A22F6">
        <w:rPr>
          <w:rFonts w:ascii="Arial" w:hAnsi="Arial" w:cs="Arial" w:hint="eastAsia"/>
          <w:kern w:val="1"/>
        </w:rPr>
        <w:t>开始</w:t>
      </w:r>
      <w:r w:rsidRPr="002A22F6">
        <w:rPr>
          <w:rFonts w:ascii="Arial" w:hAnsi="Arial" w:cs="Arial"/>
          <w:kern w:val="1"/>
        </w:rPr>
        <w:t>检测</w:t>
      </w:r>
      <w:r w:rsidRPr="002A22F6">
        <w:rPr>
          <w:rFonts w:ascii="Arial" w:hAnsi="Arial" w:cs="Arial" w:hint="eastAsia"/>
          <w:kern w:val="1"/>
        </w:rPr>
        <w:t>血清等样品</w:t>
      </w:r>
      <w:r w:rsidR="001B0FE1" w:rsidRPr="002A22F6">
        <w:rPr>
          <w:rFonts w:ascii="Arial" w:hAnsi="Arial" w:cs="Arial"/>
        </w:rPr>
        <w:t>。</w:t>
      </w:r>
    </w:p>
    <w:p w14:paraId="0F909672" w14:textId="4BCF600C" w:rsidR="001B0FE1" w:rsidRPr="002A22F6" w:rsidRDefault="001B0FE1" w:rsidP="00697857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测定血清</w:t>
      </w:r>
      <w:r w:rsidR="00D3404D" w:rsidRPr="002A22F6">
        <w:rPr>
          <w:rFonts w:ascii="Arial" w:hAnsi="Arial" w:cs="Arial"/>
        </w:rPr>
        <w:t>SCFA</w:t>
      </w:r>
      <w:r w:rsidRPr="002A22F6">
        <w:rPr>
          <w:rFonts w:ascii="Arial" w:hAnsi="Arial" w:cs="Arial"/>
        </w:rPr>
        <w:t>时用标准</w:t>
      </w:r>
      <w:r w:rsidR="00F97FED" w:rsidRPr="002A22F6">
        <w:rPr>
          <w:rFonts w:ascii="Arial" w:hAnsi="Arial" w:cs="Arial" w:hint="eastAsia"/>
        </w:rPr>
        <w:t>液膜</w:t>
      </w:r>
      <w:r w:rsidRPr="002A22F6">
        <w:rPr>
          <w:rFonts w:ascii="Arial" w:hAnsi="Arial" w:cs="Arial"/>
        </w:rPr>
        <w:t>毛细管柱得到的信号响应值低，分离不理想，误差较大，建议用固定相液膜厚度大于</w:t>
      </w:r>
      <w:r w:rsidRPr="002A22F6">
        <w:rPr>
          <w:rFonts w:ascii="Arial" w:hAnsi="Arial" w:cs="Arial"/>
        </w:rPr>
        <w:t xml:space="preserve">0.5 </w:t>
      </w:r>
      <w:r w:rsidRPr="002A22F6">
        <w:rPr>
          <w:rFonts w:ascii="Arial" w:hAnsi="Arial" w:cs="Arial"/>
          <w:kern w:val="1"/>
        </w:rPr>
        <w:t>μm</w:t>
      </w:r>
      <w:r w:rsidRPr="002A22F6">
        <w:rPr>
          <w:rFonts w:ascii="Arial" w:hAnsi="Arial" w:cs="Arial"/>
        </w:rPr>
        <w:t>的</w:t>
      </w:r>
      <w:r w:rsidRPr="002A22F6">
        <w:rPr>
          <w:rFonts w:ascii="Arial" w:hAnsi="Arial" w:cs="Arial"/>
        </w:rPr>
        <w:t>FFAP</w:t>
      </w:r>
      <w:r w:rsidRPr="002A22F6">
        <w:rPr>
          <w:rFonts w:ascii="Arial" w:hAnsi="Arial" w:cs="Arial"/>
        </w:rPr>
        <w:t>柱。</w:t>
      </w:r>
      <w:r w:rsidRPr="002A22F6">
        <w:rPr>
          <w:rFonts w:ascii="Arial" w:hAnsi="Arial" w:cs="Arial"/>
        </w:rPr>
        <w:t>FFAP</w:t>
      </w:r>
      <w:r w:rsidRPr="002A22F6">
        <w:rPr>
          <w:rFonts w:ascii="Arial" w:hAnsi="Arial" w:cs="Arial"/>
        </w:rPr>
        <w:t>毛细管柱固定相为硝基对苯二酸改性的聚乙二醇，</w:t>
      </w:r>
      <w:r w:rsidR="00393920" w:rsidRPr="002A22F6">
        <w:rPr>
          <w:rFonts w:ascii="Arial" w:hAnsi="Arial" w:cs="Arial" w:hint="eastAsia"/>
        </w:rPr>
        <w:t>具有</w:t>
      </w:r>
      <w:r w:rsidRPr="002A22F6">
        <w:rPr>
          <w:rFonts w:ascii="Arial" w:hAnsi="Arial" w:cs="Arial"/>
        </w:rPr>
        <w:t>强极性，适合做弱酸性的强极性化合物分离。</w:t>
      </w:r>
      <w:r w:rsidR="004A08BC" w:rsidRPr="002A22F6">
        <w:rPr>
          <w:rFonts w:ascii="Arial" w:hAnsi="Arial" w:cs="Arial" w:hint="eastAsia"/>
        </w:rPr>
        <w:t>厚液膜</w:t>
      </w:r>
      <w:r w:rsidRPr="002A22F6">
        <w:rPr>
          <w:rFonts w:ascii="Arial" w:hAnsi="Arial" w:cs="Arial"/>
        </w:rPr>
        <w:t>固定相</w:t>
      </w:r>
      <w:r w:rsidR="00F97FED" w:rsidRPr="002A22F6">
        <w:rPr>
          <w:rFonts w:ascii="Arial" w:hAnsi="Arial" w:cs="Arial" w:hint="eastAsia"/>
        </w:rPr>
        <w:t>有更大</w:t>
      </w:r>
      <w:r w:rsidR="00F97FED" w:rsidRPr="002A22F6">
        <w:rPr>
          <w:rFonts w:ascii="Arial" w:hAnsi="Arial" w:cs="Arial"/>
        </w:rPr>
        <w:t>的柱容量和更强的保留能力</w:t>
      </w:r>
      <w:r w:rsidR="00F97FED" w:rsidRPr="002A22F6">
        <w:rPr>
          <w:rFonts w:ascii="Arial" w:hAnsi="Arial" w:cs="Arial" w:hint="eastAsia"/>
        </w:rPr>
        <w:t>，</w:t>
      </w:r>
      <w:r w:rsidRPr="002A22F6">
        <w:rPr>
          <w:rFonts w:ascii="Arial" w:hAnsi="Arial" w:cs="Arial"/>
        </w:rPr>
        <w:t>更适</w:t>
      </w:r>
      <w:r w:rsidR="00F97FED" w:rsidRPr="002A22F6">
        <w:rPr>
          <w:rFonts w:ascii="Arial" w:hAnsi="Arial" w:cs="Arial" w:hint="eastAsia"/>
        </w:rPr>
        <w:t>用于</w:t>
      </w:r>
      <w:r w:rsidRPr="002A22F6">
        <w:rPr>
          <w:rFonts w:ascii="Arial" w:hAnsi="Arial" w:cs="Arial"/>
        </w:rPr>
        <w:t>低沸点化合物的分离。</w:t>
      </w:r>
    </w:p>
    <w:p w14:paraId="38E85667" w14:textId="77777777" w:rsidR="00CA3FAC" w:rsidRPr="002A22F6" w:rsidRDefault="00CA3FAC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</w:p>
    <w:p w14:paraId="44476FBB" w14:textId="77777777" w:rsidR="001B0FE1" w:rsidRPr="002A22F6" w:rsidRDefault="001B0FE1" w:rsidP="00697857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溶液配方</w:t>
      </w:r>
    </w:p>
    <w:p w14:paraId="03962943" w14:textId="77777777" w:rsidR="00036379" w:rsidRPr="002A22F6" w:rsidRDefault="001B0FE1" w:rsidP="00BC6077">
      <w:pPr>
        <w:pStyle w:val="aa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Times New Roman"/>
        </w:rPr>
        <w:t>210 m</w:t>
      </w:r>
      <w:r w:rsidR="007E1AD4" w:rsidRPr="002A22F6">
        <w:rPr>
          <w:rFonts w:ascii="Arial" w:hAnsi="Arial" w:cs="Times New Roman"/>
        </w:rPr>
        <w:t>mol/L</w:t>
      </w:r>
      <w:r w:rsidRPr="002A22F6">
        <w:rPr>
          <w:rFonts w:ascii="Arial" w:hAnsi="Arial" w:cs="Times New Roman"/>
        </w:rPr>
        <w:t>巴豆酸</w:t>
      </w:r>
    </w:p>
    <w:p w14:paraId="32B99807" w14:textId="77777777" w:rsidR="00E309DE" w:rsidRPr="002A22F6" w:rsidRDefault="001B0FE1" w:rsidP="00036379">
      <w:pPr>
        <w:wordWrap w:val="0"/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Times New Roman"/>
        </w:rPr>
        <w:t>称取</w:t>
      </w:r>
      <w:r w:rsidRPr="002A22F6">
        <w:rPr>
          <w:rFonts w:ascii="Arial" w:hAnsi="Arial" w:cs="Times New Roman"/>
        </w:rPr>
        <w:t>1.808 g</w:t>
      </w:r>
      <w:r w:rsidRPr="002A22F6">
        <w:rPr>
          <w:rFonts w:ascii="Arial" w:hAnsi="Arial" w:cs="Times New Roman"/>
        </w:rPr>
        <w:t>巴豆酸用纯水溶解，并定容至</w:t>
      </w:r>
      <w:r w:rsidRPr="002A22F6">
        <w:rPr>
          <w:rFonts w:ascii="Arial" w:hAnsi="Arial" w:cs="Times New Roman"/>
        </w:rPr>
        <w:t>100 m</w:t>
      </w:r>
      <w:r w:rsidR="00BC6077" w:rsidRPr="002A22F6">
        <w:rPr>
          <w:rFonts w:ascii="Arial" w:hAnsi="Arial" w:cs="Arial"/>
        </w:rPr>
        <w:t>l</w:t>
      </w:r>
      <w:r w:rsidRPr="002A22F6">
        <w:rPr>
          <w:rFonts w:ascii="Arial" w:hAnsi="Arial" w:cs="Times New Roman"/>
        </w:rPr>
        <w:t>容量瓶，</w:t>
      </w:r>
      <w:r w:rsidRPr="002A22F6">
        <w:rPr>
          <w:rFonts w:ascii="Arial" w:hAnsi="Arial" w:cs="Times New Roman"/>
        </w:rPr>
        <w:t>4 °C</w:t>
      </w:r>
      <w:r w:rsidRPr="002A22F6">
        <w:rPr>
          <w:rFonts w:ascii="Arial" w:hAnsi="Arial" w:cs="Arial"/>
        </w:rPr>
        <w:t>保存。实验</w:t>
      </w:r>
      <w:r w:rsidRPr="002A22F6">
        <w:rPr>
          <w:rFonts w:ascii="Arial" w:hAnsi="Arial" w:cs="Arial"/>
        </w:rPr>
        <w:t>2</w:t>
      </w:r>
      <w:r w:rsidRPr="002A22F6">
        <w:rPr>
          <w:rFonts w:ascii="Arial" w:hAnsi="Arial" w:cs="Arial"/>
        </w:rPr>
        <w:t>中巴豆酸为</w:t>
      </w:r>
      <w:r w:rsidRPr="002A22F6">
        <w:rPr>
          <w:rFonts w:ascii="Arial" w:hAnsi="Arial" w:cs="Arial"/>
        </w:rPr>
        <w:t>21 m</w:t>
      </w:r>
      <w:r w:rsidR="00B53B2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</w:rPr>
        <w:t>，即将上述巴豆酸溶液稀释</w:t>
      </w:r>
      <w:r w:rsidRPr="002A22F6">
        <w:rPr>
          <w:rFonts w:ascii="Arial" w:hAnsi="Arial" w:cs="Arial"/>
        </w:rPr>
        <w:t>10</w:t>
      </w:r>
      <w:r w:rsidRPr="002A22F6">
        <w:rPr>
          <w:rFonts w:ascii="Arial" w:hAnsi="Arial" w:cs="Arial"/>
        </w:rPr>
        <w:t>倍</w:t>
      </w:r>
    </w:p>
    <w:p w14:paraId="150A1039" w14:textId="77777777" w:rsidR="00036379" w:rsidRPr="002A22F6" w:rsidRDefault="001B0FE1" w:rsidP="00BC6077">
      <w:pPr>
        <w:pStyle w:val="aa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25%</w:t>
      </w:r>
      <w:r w:rsidR="003C3309" w:rsidRPr="002A22F6">
        <w:rPr>
          <w:rFonts w:ascii="Arial" w:hAnsi="Arial" w:cs="Arial"/>
        </w:rPr>
        <w:t xml:space="preserve"> (</w:t>
      </w:r>
      <w:r w:rsidRPr="002A22F6">
        <w:rPr>
          <w:rFonts w:ascii="Arial" w:hAnsi="Arial" w:cs="Arial"/>
        </w:rPr>
        <w:t>w/v</w:t>
      </w:r>
      <w:r w:rsidR="003C3309" w:rsidRPr="002A22F6">
        <w:rPr>
          <w:rFonts w:ascii="Arial" w:hAnsi="Arial" w:cs="Arial"/>
        </w:rPr>
        <w:t xml:space="preserve">) </w:t>
      </w:r>
      <w:r w:rsidRPr="002A22F6">
        <w:rPr>
          <w:rFonts w:ascii="Arial" w:hAnsi="Arial" w:cs="Arial"/>
        </w:rPr>
        <w:t>偏磷酸</w:t>
      </w:r>
    </w:p>
    <w:p w14:paraId="3E1D1FB7" w14:textId="77777777" w:rsidR="00E309DE" w:rsidRPr="002A22F6" w:rsidRDefault="001B0FE1" w:rsidP="00036379">
      <w:pPr>
        <w:wordWrap w:val="0"/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取</w:t>
      </w:r>
      <w:r w:rsidRPr="002A22F6">
        <w:rPr>
          <w:rFonts w:ascii="Arial" w:hAnsi="Arial" w:cs="Arial"/>
        </w:rPr>
        <w:t>25 g</w:t>
      </w:r>
      <w:r w:rsidRPr="002A22F6">
        <w:rPr>
          <w:rFonts w:ascii="Arial" w:hAnsi="Arial" w:cs="Arial"/>
        </w:rPr>
        <w:t>偏磷酸用纯水溶解，并定容至</w:t>
      </w:r>
      <w:r w:rsidRPr="002A22F6">
        <w:rPr>
          <w:rFonts w:ascii="Arial" w:hAnsi="Arial" w:cs="Arial"/>
        </w:rPr>
        <w:t>100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容量瓶，</w:t>
      </w:r>
      <w:r w:rsidRPr="002A22F6">
        <w:rPr>
          <w:rFonts w:ascii="Arial" w:hAnsi="Arial" w:cs="Arial"/>
        </w:rPr>
        <w:t>4 °C</w:t>
      </w:r>
      <w:r w:rsidRPr="002A22F6">
        <w:rPr>
          <w:rFonts w:ascii="Arial" w:hAnsi="Arial" w:cs="Arial"/>
        </w:rPr>
        <w:t>保存</w:t>
      </w:r>
    </w:p>
    <w:p w14:paraId="7E56947B" w14:textId="77777777" w:rsidR="00036379" w:rsidRPr="002A22F6" w:rsidRDefault="001B0FE1" w:rsidP="00BC6077">
      <w:pPr>
        <w:pStyle w:val="aa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标准储备液</w:t>
      </w:r>
    </w:p>
    <w:p w14:paraId="5A8B2D31" w14:textId="77777777" w:rsidR="00E309DE" w:rsidRPr="002A22F6" w:rsidRDefault="00A53C85" w:rsidP="00036379">
      <w:pPr>
        <w:wordWrap w:val="0"/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 w:hint="eastAsia"/>
        </w:rPr>
        <w:t>用移液枪移取标准品，并用</w:t>
      </w:r>
      <w:r w:rsidR="004E6644" w:rsidRPr="002A22F6">
        <w:rPr>
          <w:rFonts w:ascii="Arial" w:hAnsi="Arial" w:cs="Arial" w:hint="eastAsia"/>
        </w:rPr>
        <w:t>电子</w:t>
      </w:r>
      <w:r w:rsidRPr="002A22F6">
        <w:rPr>
          <w:rFonts w:ascii="Arial" w:hAnsi="Arial" w:cs="Arial" w:hint="eastAsia"/>
        </w:rPr>
        <w:t>天平</w:t>
      </w:r>
      <w:r w:rsidR="001B0FE1" w:rsidRPr="002A22F6">
        <w:rPr>
          <w:rFonts w:ascii="Arial" w:hAnsi="Arial" w:cs="Arial"/>
        </w:rPr>
        <w:t>准确称取</w:t>
      </w:r>
      <w:r w:rsidR="001B0FE1" w:rsidRPr="002A22F6">
        <w:rPr>
          <w:rFonts w:ascii="Arial" w:hAnsi="Arial" w:cs="Arial"/>
        </w:rPr>
        <w:t>0.91 g</w:t>
      </w:r>
      <w:r w:rsidR="001B0FE1" w:rsidRPr="002A22F6">
        <w:rPr>
          <w:rFonts w:ascii="Arial" w:hAnsi="Arial" w:cs="Arial"/>
        </w:rPr>
        <w:t>乙酸、</w:t>
      </w:r>
      <w:r w:rsidR="001B0FE1" w:rsidRPr="002A22F6">
        <w:rPr>
          <w:rFonts w:ascii="Arial" w:hAnsi="Arial" w:cs="Arial"/>
        </w:rPr>
        <w:t>0.37 g</w:t>
      </w:r>
      <w:r w:rsidR="001B0FE1" w:rsidRPr="002A22F6">
        <w:rPr>
          <w:rFonts w:ascii="Arial" w:hAnsi="Arial" w:cs="Arial"/>
        </w:rPr>
        <w:t>丙酸、</w:t>
      </w:r>
      <w:r w:rsidR="001B0FE1" w:rsidRPr="002A22F6">
        <w:rPr>
          <w:rFonts w:ascii="Arial" w:hAnsi="Arial" w:cs="Arial"/>
        </w:rPr>
        <w:t>0.177 g</w:t>
      </w:r>
      <w:r w:rsidR="001B0FE1" w:rsidRPr="002A22F6">
        <w:rPr>
          <w:rFonts w:ascii="Arial" w:hAnsi="Arial" w:cs="Arial"/>
        </w:rPr>
        <w:t>丁酸和异丁酸</w:t>
      </w:r>
      <w:r w:rsidR="00B53B2A" w:rsidRPr="002A22F6">
        <w:rPr>
          <w:rFonts w:ascii="Arial" w:hAnsi="Arial" w:cs="Arial" w:hint="eastAsia"/>
        </w:rPr>
        <w:t>、</w:t>
      </w:r>
      <w:r w:rsidR="001B0FE1" w:rsidRPr="002A22F6">
        <w:rPr>
          <w:rFonts w:ascii="Arial" w:hAnsi="Arial" w:cs="Arial"/>
        </w:rPr>
        <w:t>0.199 g</w:t>
      </w:r>
      <w:r w:rsidR="001B0FE1" w:rsidRPr="002A22F6">
        <w:rPr>
          <w:rFonts w:ascii="Arial" w:hAnsi="Arial" w:cs="Arial"/>
        </w:rPr>
        <w:t>戊酸和异戊酸溶于纯水，混匀后转移并定容至</w:t>
      </w:r>
      <w:r w:rsidR="001B0FE1" w:rsidRPr="002A22F6">
        <w:rPr>
          <w:rFonts w:ascii="Arial" w:hAnsi="Arial" w:cs="Arial"/>
        </w:rPr>
        <w:t>100 m</w:t>
      </w:r>
      <w:r w:rsidR="00A61421" w:rsidRPr="002A22F6">
        <w:rPr>
          <w:rFonts w:ascii="Arial" w:hAnsi="Arial" w:cs="Arial" w:hint="eastAsia"/>
          <w:kern w:val="1"/>
        </w:rPr>
        <w:t>L</w:t>
      </w:r>
      <w:r w:rsidR="001B0FE1" w:rsidRPr="002A22F6">
        <w:rPr>
          <w:rFonts w:ascii="Arial" w:hAnsi="Arial" w:cs="Arial"/>
        </w:rPr>
        <w:t>，得到浓度分别为</w:t>
      </w:r>
      <w:r w:rsidR="001B0FE1" w:rsidRPr="002A22F6">
        <w:rPr>
          <w:rFonts w:ascii="Arial" w:hAnsi="Arial" w:cs="Arial"/>
        </w:rPr>
        <w:t>151.54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50.00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20.03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20.03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19.44</w:t>
      </w:r>
      <w:r w:rsidR="001B0FE1" w:rsidRPr="002A22F6">
        <w:rPr>
          <w:rFonts w:ascii="Arial" w:hAnsi="Arial" w:cs="Arial"/>
        </w:rPr>
        <w:t>、</w:t>
      </w:r>
      <w:r w:rsidR="001B0FE1" w:rsidRPr="002A22F6">
        <w:rPr>
          <w:rFonts w:ascii="Arial" w:hAnsi="Arial" w:cs="Arial"/>
        </w:rPr>
        <w:t>19.44 m</w:t>
      </w:r>
      <w:r w:rsidR="00B53B2A" w:rsidRPr="002A22F6">
        <w:rPr>
          <w:rFonts w:ascii="Arial" w:hAnsi="Arial" w:cs="Arial"/>
        </w:rPr>
        <w:t>mol/L</w:t>
      </w:r>
      <w:r w:rsidR="001B0FE1" w:rsidRPr="002A22F6">
        <w:rPr>
          <w:rFonts w:ascii="Arial" w:hAnsi="Arial" w:cs="Arial"/>
        </w:rPr>
        <w:t>的</w:t>
      </w:r>
      <w:r w:rsidR="00ED4605" w:rsidRPr="002A22F6">
        <w:rPr>
          <w:rFonts w:ascii="Arial" w:hAnsi="Arial" w:cs="Arial" w:hint="eastAsia"/>
        </w:rPr>
        <w:t>混合</w:t>
      </w:r>
      <w:r w:rsidR="00ED4605" w:rsidRPr="002A22F6">
        <w:rPr>
          <w:rFonts w:ascii="Arial" w:hAnsi="Arial" w:cs="Arial"/>
        </w:rPr>
        <w:t>标准品</w:t>
      </w:r>
      <w:r w:rsidR="001B0FE1" w:rsidRPr="002A22F6">
        <w:rPr>
          <w:rFonts w:ascii="Arial" w:hAnsi="Arial" w:cs="Arial"/>
        </w:rPr>
        <w:t>溶液，</w:t>
      </w:r>
      <w:r w:rsidR="001B0FE1" w:rsidRPr="002A22F6">
        <w:rPr>
          <w:rFonts w:ascii="Arial" w:hAnsi="Arial" w:cs="Arial"/>
        </w:rPr>
        <w:t>4 °C</w:t>
      </w:r>
      <w:r w:rsidR="001B0FE1" w:rsidRPr="002A22F6">
        <w:rPr>
          <w:rFonts w:ascii="Arial" w:hAnsi="Arial" w:cs="Arial"/>
        </w:rPr>
        <w:t>保存</w:t>
      </w:r>
    </w:p>
    <w:p w14:paraId="28518A0B" w14:textId="77777777" w:rsidR="00ED4642" w:rsidRPr="002A22F6" w:rsidRDefault="001B0FE1" w:rsidP="00BC6077">
      <w:pPr>
        <w:pStyle w:val="aa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实验</w:t>
      </w:r>
      <w:r w:rsidRPr="002A22F6">
        <w:rPr>
          <w:rFonts w:ascii="Arial" w:hAnsi="Arial" w:cs="Arial"/>
        </w:rPr>
        <w:t>1</w:t>
      </w:r>
      <w:r w:rsidRPr="002A22F6">
        <w:rPr>
          <w:rFonts w:ascii="Arial" w:hAnsi="Arial" w:cs="Arial"/>
        </w:rPr>
        <w:t>标准工作液</w:t>
      </w:r>
    </w:p>
    <w:p w14:paraId="5B298849" w14:textId="77777777" w:rsidR="00B53B2A" w:rsidRPr="002A22F6" w:rsidRDefault="001B0FE1" w:rsidP="00B53B2A">
      <w:pPr>
        <w:wordWrap w:val="0"/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取</w:t>
      </w:r>
      <w:r w:rsidRPr="002A22F6">
        <w:rPr>
          <w:rFonts w:ascii="Arial" w:hAnsi="Arial" w:cs="Arial"/>
        </w:rPr>
        <w:t>5</w:t>
      </w:r>
      <w:r w:rsidRPr="002A22F6">
        <w:rPr>
          <w:rFonts w:ascii="Arial" w:hAnsi="Arial" w:cs="Arial"/>
        </w:rPr>
        <w:t>个</w:t>
      </w:r>
      <w:r w:rsidRPr="002A22F6">
        <w:rPr>
          <w:rFonts w:ascii="Arial" w:hAnsi="Arial" w:cs="Arial"/>
        </w:rPr>
        <w:t>1.5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的</w:t>
      </w:r>
      <w:r w:rsidRPr="002A22F6">
        <w:rPr>
          <w:rFonts w:ascii="Arial" w:hAnsi="Arial" w:cs="Arial"/>
        </w:rPr>
        <w:t>EP</w:t>
      </w:r>
      <w:r w:rsidRPr="002A22F6">
        <w:rPr>
          <w:rFonts w:ascii="Arial" w:hAnsi="Arial" w:cs="Arial"/>
        </w:rPr>
        <w:t>管，分别加入</w:t>
      </w:r>
      <w:r w:rsidRPr="002A22F6">
        <w:rPr>
          <w:rFonts w:ascii="Arial" w:hAnsi="Arial" w:cs="Arial"/>
        </w:rPr>
        <w:t>1.0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0.8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0.6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0.4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和</w:t>
      </w:r>
      <w:r w:rsidRPr="002A22F6">
        <w:rPr>
          <w:rFonts w:ascii="Arial" w:hAnsi="Arial" w:cs="Arial"/>
        </w:rPr>
        <w:t>0.2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混合标准储备液，以及</w:t>
      </w:r>
      <w:r w:rsidRPr="002A22F6">
        <w:rPr>
          <w:rFonts w:ascii="Arial" w:hAnsi="Arial" w:cs="Arial"/>
        </w:rPr>
        <w:t>0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0.2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0.4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0.6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和</w:t>
      </w:r>
      <w:r w:rsidRPr="002A22F6">
        <w:rPr>
          <w:rFonts w:ascii="Arial" w:hAnsi="Arial" w:cs="Arial"/>
        </w:rPr>
        <w:t>0.8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超纯水，得到</w:t>
      </w:r>
      <w:r w:rsidRPr="002A22F6">
        <w:rPr>
          <w:rFonts w:ascii="Arial" w:hAnsi="Arial" w:cs="Arial"/>
        </w:rPr>
        <w:t>5</w:t>
      </w:r>
      <w:r w:rsidRPr="002A22F6">
        <w:rPr>
          <w:rFonts w:ascii="Arial" w:hAnsi="Arial" w:cs="Arial"/>
        </w:rPr>
        <w:t>个梯度的中间液</w:t>
      </w:r>
    </w:p>
    <w:p w14:paraId="635E2C83" w14:textId="77777777" w:rsidR="00444C00" w:rsidRPr="002A22F6" w:rsidRDefault="00444C00" w:rsidP="00B53B2A">
      <w:pPr>
        <w:wordWrap w:val="0"/>
        <w:adjustRightInd w:val="0"/>
        <w:snapToGrid w:val="0"/>
        <w:spacing w:line="360" w:lineRule="auto"/>
        <w:ind w:leftChars="200" w:left="480" w:firstLineChars="200" w:firstLine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向中间液中分别加入</w:t>
      </w:r>
      <w:r w:rsidRPr="002A22F6">
        <w:rPr>
          <w:rFonts w:ascii="Arial" w:hAnsi="Arial" w:cs="Arial"/>
        </w:rPr>
        <w:t>0.2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 xml:space="preserve"> 25%</w:t>
      </w:r>
      <w:r w:rsidRPr="002A22F6">
        <w:rPr>
          <w:rFonts w:ascii="Arial" w:hAnsi="Arial" w:cs="Arial"/>
        </w:rPr>
        <w:t>偏磷酸溶液、</w:t>
      </w:r>
      <w:r w:rsidRPr="002A22F6">
        <w:rPr>
          <w:rFonts w:ascii="Arial" w:hAnsi="Arial" w:cs="Arial"/>
        </w:rPr>
        <w:t>60 μ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 xml:space="preserve"> 210 m</w:t>
      </w:r>
      <w:r w:rsidR="00B53B2A" w:rsidRPr="002A22F6">
        <w:rPr>
          <w:rFonts w:ascii="Arial" w:hAnsi="Arial" w:cs="Arial"/>
        </w:rPr>
        <w:t>mol/L</w:t>
      </w:r>
      <w:r w:rsidRPr="002A22F6">
        <w:rPr>
          <w:rFonts w:ascii="Arial" w:hAnsi="Arial" w:cs="Arial" w:hint="eastAsia"/>
        </w:rPr>
        <w:t>巴</w:t>
      </w:r>
      <w:r w:rsidRPr="002A22F6">
        <w:rPr>
          <w:rFonts w:ascii="Arial" w:hAnsi="Arial" w:cs="Arial"/>
        </w:rPr>
        <w:t>豆酸溶液，混匀，</w:t>
      </w:r>
      <w:r w:rsidRPr="002A22F6">
        <w:rPr>
          <w:rFonts w:ascii="Arial" w:hAnsi="Arial" w:cs="Arial"/>
        </w:rPr>
        <w:t>4</w:t>
      </w:r>
      <w:r w:rsidR="00B53B2A" w:rsidRPr="002A22F6">
        <w:rPr>
          <w:rFonts w:ascii="Arial" w:hAnsi="Arial" w:cs="Arial"/>
        </w:rPr>
        <w:t xml:space="preserve"> </w:t>
      </w:r>
      <w:r w:rsidRPr="002A22F6">
        <w:rPr>
          <w:rFonts w:ascii="Arial" w:hAnsi="Arial" w:cs="Arial"/>
        </w:rPr>
        <w:t>°C</w:t>
      </w:r>
      <w:r w:rsidRPr="002A22F6">
        <w:rPr>
          <w:rFonts w:ascii="Arial" w:hAnsi="Arial" w:cs="Arial"/>
        </w:rPr>
        <w:t>放置</w:t>
      </w:r>
      <w:r w:rsidRPr="002A22F6">
        <w:rPr>
          <w:rFonts w:ascii="Arial" w:hAnsi="Arial" w:cs="Arial"/>
        </w:rPr>
        <w:t>30 min</w:t>
      </w:r>
      <w:r w:rsidR="00A51174" w:rsidRPr="002A22F6">
        <w:rPr>
          <w:rFonts w:ascii="Arial" w:hAnsi="Arial" w:cs="Arial" w:hint="eastAsia"/>
        </w:rPr>
        <w:t>,</w:t>
      </w:r>
      <w:r w:rsidR="00A51174" w:rsidRPr="002A22F6">
        <w:rPr>
          <w:rFonts w:ascii="Arial" w:hAnsi="Arial" w:cs="Arial"/>
        </w:rPr>
        <w:t xml:space="preserve"> </w:t>
      </w:r>
      <w:r w:rsidRPr="002A22F6">
        <w:rPr>
          <w:rFonts w:ascii="Arial" w:hAnsi="Arial" w:cs="Arial"/>
        </w:rPr>
        <w:t>10</w:t>
      </w:r>
      <w:r w:rsidR="00B755F2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>000</w:t>
      </w:r>
      <w:r w:rsidRPr="002A22F6">
        <w:rPr>
          <w:rFonts w:ascii="Arial" w:hAnsi="Arial" w:cs="Arial"/>
          <w:i/>
          <w:iCs/>
        </w:rPr>
        <w:t xml:space="preserve"> </w:t>
      </w:r>
      <w:r w:rsidR="00B755F2" w:rsidRPr="002A22F6">
        <w:rPr>
          <w:rFonts w:ascii="Arial" w:hAnsi="Arial" w:cs="Arial"/>
          <w:i/>
          <w:iCs/>
        </w:rPr>
        <w:t xml:space="preserve">x </w:t>
      </w:r>
      <w:r w:rsidRPr="002A22F6">
        <w:rPr>
          <w:rFonts w:ascii="Arial" w:hAnsi="Arial" w:cs="Arial"/>
          <w:i/>
          <w:iCs/>
        </w:rPr>
        <w:t>g</w:t>
      </w:r>
      <w:r w:rsidR="00B53B2A" w:rsidRPr="002A22F6">
        <w:rPr>
          <w:rFonts w:ascii="Arial" w:hAnsi="Arial" w:cs="Arial"/>
          <w:i/>
          <w:iCs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10 min</w:t>
      </w:r>
      <w:r w:rsidRPr="002A22F6">
        <w:rPr>
          <w:rFonts w:ascii="Arial" w:hAnsi="Arial" w:cs="Arial"/>
        </w:rPr>
        <w:t>，取上清液</w:t>
      </w:r>
      <w:r w:rsidRPr="002A22F6">
        <w:rPr>
          <w:rFonts w:ascii="Arial" w:hAnsi="Arial" w:cs="Arial"/>
        </w:rPr>
        <w:t>0.1</w:t>
      </w:r>
      <w:r w:rsidR="00A51174" w:rsidRPr="002A22F6">
        <w:rPr>
          <w:rFonts w:ascii="Arial" w:hAnsi="Arial" w:cs="Arial"/>
        </w:rPr>
        <w:t xml:space="preserve"> </w:t>
      </w:r>
      <w:r w:rsidRPr="002A22F6">
        <w:rPr>
          <w:rFonts w:ascii="Arial" w:hAnsi="Arial" w:cs="Arial"/>
        </w:rPr>
        <w:t>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加入</w:t>
      </w:r>
      <w:r w:rsidRPr="002A22F6">
        <w:rPr>
          <w:rFonts w:ascii="Arial" w:hAnsi="Arial" w:cs="Arial"/>
        </w:rPr>
        <w:t>0.9 m</w:t>
      </w:r>
      <w:r w:rsidR="00A61421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色谱甲醇，混匀后</w:t>
      </w:r>
      <w:r w:rsidRPr="002A22F6">
        <w:rPr>
          <w:rFonts w:ascii="Arial" w:hAnsi="Arial" w:cs="Arial"/>
        </w:rPr>
        <w:t>8</w:t>
      </w:r>
      <w:r w:rsidR="00B755F2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>000</w:t>
      </w:r>
      <w:r w:rsidRPr="002A22F6">
        <w:rPr>
          <w:rFonts w:ascii="Arial" w:hAnsi="Arial" w:cs="Arial"/>
          <w:i/>
          <w:iCs/>
        </w:rPr>
        <w:t xml:space="preserve"> x g</w:t>
      </w:r>
      <w:r w:rsidR="00B53B2A" w:rsidRPr="002A22F6">
        <w:rPr>
          <w:rFonts w:ascii="Arial" w:hAnsi="Arial" w:cs="Arial" w:hint="eastAsia"/>
        </w:rPr>
        <w:t xml:space="preserve"> </w:t>
      </w:r>
      <w:r w:rsidRPr="002A22F6">
        <w:rPr>
          <w:rFonts w:ascii="Arial" w:hAnsi="Arial" w:cs="Arial"/>
        </w:rPr>
        <w:t>离心，取上清经</w:t>
      </w:r>
      <w:r w:rsidRPr="002A22F6">
        <w:rPr>
          <w:rFonts w:ascii="Arial" w:hAnsi="Arial" w:cs="Arial"/>
        </w:rPr>
        <w:t>0.22 μm</w:t>
      </w:r>
      <w:r w:rsidRPr="002A22F6">
        <w:rPr>
          <w:rFonts w:ascii="Arial" w:hAnsi="Arial" w:cs="Arial"/>
        </w:rPr>
        <w:t>有机滤膜过滤后备用。此时</w:t>
      </w:r>
      <w:r w:rsidRPr="002A22F6">
        <w:rPr>
          <w:rFonts w:ascii="Arial" w:hAnsi="Arial" w:cs="Arial"/>
        </w:rPr>
        <w:t>5</w:t>
      </w:r>
      <w:r w:rsidRPr="002A22F6">
        <w:rPr>
          <w:rFonts w:ascii="Arial" w:hAnsi="Arial" w:cs="Arial"/>
        </w:rPr>
        <w:t>个水平的标准工作液浓度见表</w:t>
      </w:r>
      <w:r w:rsidRPr="002A22F6">
        <w:rPr>
          <w:rFonts w:ascii="Arial" w:hAnsi="Arial" w:cs="Arial"/>
        </w:rPr>
        <w:t>3</w:t>
      </w:r>
      <w:r w:rsidRPr="002A22F6">
        <w:rPr>
          <w:rFonts w:ascii="Arial" w:hAnsi="Arial" w:cs="Arial"/>
        </w:rPr>
        <w:t>。标准工作液现用现配</w:t>
      </w:r>
      <w:r w:rsidR="00CD250D" w:rsidRPr="002A22F6">
        <w:rPr>
          <w:rFonts w:ascii="Arial" w:hAnsi="Arial" w:cs="Arial" w:hint="eastAsia"/>
        </w:rPr>
        <w:t>。</w:t>
      </w:r>
    </w:p>
    <w:p w14:paraId="2EDE8F2F" w14:textId="77777777" w:rsidR="00444C00" w:rsidRPr="002A22F6" w:rsidRDefault="00444C00" w:rsidP="00697857">
      <w:pPr>
        <w:adjustRightInd w:val="0"/>
        <w:snapToGrid w:val="0"/>
        <w:spacing w:line="360" w:lineRule="auto"/>
        <w:ind w:left="123"/>
        <w:jc w:val="both"/>
        <w:rPr>
          <w:rFonts w:ascii="Arial" w:hAnsi="Arial" w:cs="Arial"/>
        </w:rPr>
      </w:pPr>
    </w:p>
    <w:p w14:paraId="2B27BFA3" w14:textId="77777777" w:rsidR="00444C00" w:rsidRPr="002A22F6" w:rsidRDefault="00444C00" w:rsidP="006214D4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b/>
          <w:bCs/>
        </w:rPr>
      </w:pPr>
      <w:r w:rsidRPr="002A22F6">
        <w:rPr>
          <w:rFonts w:ascii="Arial" w:hAnsi="Arial" w:cs="Arial"/>
          <w:b/>
          <w:bCs/>
        </w:rPr>
        <w:t>表</w:t>
      </w:r>
      <w:r w:rsidRPr="002A22F6">
        <w:rPr>
          <w:rFonts w:ascii="Arial" w:hAnsi="Arial" w:cs="Arial"/>
          <w:b/>
          <w:bCs/>
        </w:rPr>
        <w:t>3</w:t>
      </w:r>
      <w:r w:rsidRPr="002A22F6">
        <w:rPr>
          <w:rFonts w:ascii="Arial" w:hAnsi="Arial" w:cs="Arial" w:hint="eastAsia"/>
          <w:b/>
          <w:bCs/>
        </w:rPr>
        <w:t>.</w:t>
      </w:r>
      <w:r w:rsidRPr="002A22F6">
        <w:rPr>
          <w:rFonts w:ascii="Arial" w:hAnsi="Arial" w:cs="Arial"/>
          <w:b/>
          <w:bCs/>
        </w:rPr>
        <w:t xml:space="preserve"> </w:t>
      </w:r>
      <w:r w:rsidRPr="002A22F6">
        <w:rPr>
          <w:rFonts w:ascii="Arial" w:hAnsi="Arial" w:cs="Arial"/>
          <w:b/>
          <w:bCs/>
        </w:rPr>
        <w:t>实验</w:t>
      </w:r>
      <w:r w:rsidRPr="002A22F6">
        <w:rPr>
          <w:rFonts w:ascii="Arial" w:hAnsi="Arial" w:cs="Arial"/>
          <w:b/>
          <w:bCs/>
        </w:rPr>
        <w:t>1</w:t>
      </w:r>
      <w:r w:rsidRPr="002A22F6">
        <w:rPr>
          <w:rFonts w:ascii="Arial" w:hAnsi="Arial" w:cs="Arial"/>
          <w:b/>
          <w:bCs/>
        </w:rPr>
        <w:t>标准工作液浓度</w:t>
      </w:r>
      <w:r w:rsidR="003C3309" w:rsidRPr="002A22F6">
        <w:rPr>
          <w:rFonts w:ascii="Arial" w:hAnsi="Arial" w:cs="Arial"/>
          <w:b/>
          <w:bCs/>
        </w:rPr>
        <w:t xml:space="preserve"> (</w:t>
      </w:r>
      <w:r w:rsidRPr="002A22F6">
        <w:rPr>
          <w:rFonts w:ascii="Arial" w:hAnsi="Arial" w:cs="Arial"/>
          <w:b/>
          <w:bCs/>
        </w:rPr>
        <w:t>m</w:t>
      </w:r>
      <w:r w:rsidR="00B53B2A" w:rsidRPr="002A22F6">
        <w:rPr>
          <w:rFonts w:ascii="Arial" w:hAnsi="Arial" w:cs="Arial"/>
          <w:b/>
          <w:bCs/>
        </w:rPr>
        <w:t>mol/L</w:t>
      </w:r>
      <w:r w:rsidR="003C3309" w:rsidRPr="002A22F6">
        <w:rPr>
          <w:rFonts w:ascii="Arial" w:hAnsi="Arial" w:cs="Arial"/>
          <w:b/>
          <w:bCs/>
        </w:rPr>
        <w:t xml:space="preserve">) </w:t>
      </w:r>
    </w:p>
    <w:tbl>
      <w:tblPr>
        <w:tblW w:w="4533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024"/>
        <w:gridCol w:w="1019"/>
        <w:gridCol w:w="1158"/>
        <w:gridCol w:w="1164"/>
        <w:gridCol w:w="1162"/>
        <w:gridCol w:w="1164"/>
        <w:gridCol w:w="1153"/>
      </w:tblGrid>
      <w:tr w:rsidR="002A22F6" w:rsidRPr="002A22F6" w14:paraId="5724E7E6" w14:textId="77777777" w:rsidTr="00CD3BC5">
        <w:trPr>
          <w:trHeight w:val="485"/>
          <w:jc w:val="center"/>
        </w:trPr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FA795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编号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CD107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乙酸</w:t>
            </w:r>
          </w:p>
        </w:tc>
        <w:tc>
          <w:tcPr>
            <w:tcW w:w="6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BC17A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丙酸</w:t>
            </w: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A272E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22F6">
              <w:rPr>
                <w:rFonts w:ascii="Arial" w:hAnsi="Arial" w:cs="Arial"/>
                <w:sz w:val="20"/>
                <w:szCs w:val="20"/>
              </w:rPr>
              <w:t>异丁酸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E02F4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丁酸</w:t>
            </w:r>
          </w:p>
        </w:tc>
        <w:tc>
          <w:tcPr>
            <w:tcW w:w="6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40C0E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异戊酸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F3E85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戊酸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E2818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巴豆酸</w:t>
            </w:r>
          </w:p>
        </w:tc>
      </w:tr>
      <w:tr w:rsidR="002A22F6" w:rsidRPr="002A22F6" w14:paraId="62CE60DC" w14:textId="77777777" w:rsidTr="00CD3BC5">
        <w:trPr>
          <w:jc w:val="center"/>
        </w:trPr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3DE151D3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080CDB61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2.41</w:t>
            </w:r>
          </w:p>
        </w:tc>
        <w:tc>
          <w:tcPr>
            <w:tcW w:w="605" w:type="pct"/>
            <w:tcBorders>
              <w:top w:val="single" w:sz="4" w:space="0" w:color="auto"/>
            </w:tcBorders>
            <w:vAlign w:val="center"/>
          </w:tcPr>
          <w:p w14:paraId="7048D5E7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0.79</w:t>
            </w:r>
          </w:p>
        </w:tc>
        <w:tc>
          <w:tcPr>
            <w:tcW w:w="688" w:type="pct"/>
            <w:tcBorders>
              <w:top w:val="single" w:sz="4" w:space="0" w:color="auto"/>
            </w:tcBorders>
            <w:vAlign w:val="center"/>
          </w:tcPr>
          <w:p w14:paraId="3542EB91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0.32</w:t>
            </w:r>
          </w:p>
        </w:tc>
        <w:tc>
          <w:tcPr>
            <w:tcW w:w="691" w:type="pct"/>
            <w:tcBorders>
              <w:top w:val="single" w:sz="4" w:space="0" w:color="auto"/>
            </w:tcBorders>
            <w:vAlign w:val="center"/>
          </w:tcPr>
          <w:p w14:paraId="6353DBD6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0.32</w:t>
            </w:r>
          </w:p>
        </w:tc>
        <w:tc>
          <w:tcPr>
            <w:tcW w:w="690" w:type="pct"/>
            <w:tcBorders>
              <w:top w:val="single" w:sz="4" w:space="0" w:color="auto"/>
            </w:tcBorders>
            <w:vAlign w:val="center"/>
          </w:tcPr>
          <w:p w14:paraId="2325897E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0.31</w:t>
            </w:r>
          </w:p>
        </w:tc>
        <w:tc>
          <w:tcPr>
            <w:tcW w:w="691" w:type="pct"/>
            <w:tcBorders>
              <w:top w:val="single" w:sz="4" w:space="0" w:color="auto"/>
            </w:tcBorders>
            <w:vAlign w:val="center"/>
          </w:tcPr>
          <w:p w14:paraId="72187E10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0.31</w:t>
            </w:r>
          </w:p>
        </w:tc>
        <w:tc>
          <w:tcPr>
            <w:tcW w:w="686" w:type="pct"/>
            <w:tcBorders>
              <w:top w:val="single" w:sz="4" w:space="0" w:color="auto"/>
            </w:tcBorders>
            <w:vAlign w:val="center"/>
          </w:tcPr>
          <w:p w14:paraId="30A91D1B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22F6" w:rsidRPr="002A22F6" w14:paraId="6C43F441" w14:textId="77777777" w:rsidTr="00CD3BC5">
        <w:trPr>
          <w:jc w:val="center"/>
        </w:trPr>
        <w:tc>
          <w:tcPr>
            <w:tcW w:w="342" w:type="pct"/>
            <w:vAlign w:val="center"/>
          </w:tcPr>
          <w:p w14:paraId="2266BFC6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8" w:type="pct"/>
            <w:vAlign w:val="center"/>
          </w:tcPr>
          <w:p w14:paraId="5AD7DF54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4.81</w:t>
            </w:r>
          </w:p>
        </w:tc>
        <w:tc>
          <w:tcPr>
            <w:tcW w:w="605" w:type="pct"/>
            <w:vAlign w:val="center"/>
          </w:tcPr>
          <w:p w14:paraId="269F6F89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1.59</w:t>
            </w:r>
          </w:p>
        </w:tc>
        <w:tc>
          <w:tcPr>
            <w:tcW w:w="688" w:type="pct"/>
            <w:vAlign w:val="center"/>
          </w:tcPr>
          <w:p w14:paraId="4D86A253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0.64</w:t>
            </w:r>
          </w:p>
        </w:tc>
        <w:tc>
          <w:tcPr>
            <w:tcW w:w="691" w:type="pct"/>
            <w:vAlign w:val="center"/>
          </w:tcPr>
          <w:p w14:paraId="410E35E6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0.64</w:t>
            </w:r>
          </w:p>
        </w:tc>
        <w:tc>
          <w:tcPr>
            <w:tcW w:w="690" w:type="pct"/>
            <w:vAlign w:val="center"/>
          </w:tcPr>
          <w:p w14:paraId="59369A09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0.62</w:t>
            </w:r>
          </w:p>
        </w:tc>
        <w:tc>
          <w:tcPr>
            <w:tcW w:w="691" w:type="pct"/>
            <w:vAlign w:val="center"/>
          </w:tcPr>
          <w:p w14:paraId="1EC0312D" w14:textId="77777777" w:rsidR="00444C00" w:rsidRPr="002A22F6" w:rsidRDefault="00444C00" w:rsidP="00B53B2A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0.62</w:t>
            </w:r>
          </w:p>
        </w:tc>
        <w:tc>
          <w:tcPr>
            <w:tcW w:w="686" w:type="pct"/>
            <w:vAlign w:val="center"/>
          </w:tcPr>
          <w:p w14:paraId="4E2B4006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22F6" w:rsidRPr="002A22F6" w14:paraId="47D5FF4B" w14:textId="77777777" w:rsidTr="00CD3BC5">
        <w:trPr>
          <w:jc w:val="center"/>
        </w:trPr>
        <w:tc>
          <w:tcPr>
            <w:tcW w:w="342" w:type="pct"/>
            <w:vAlign w:val="center"/>
          </w:tcPr>
          <w:p w14:paraId="05FE45CC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8" w:type="pct"/>
            <w:vAlign w:val="center"/>
          </w:tcPr>
          <w:p w14:paraId="06C8510B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7.22</w:t>
            </w:r>
          </w:p>
        </w:tc>
        <w:tc>
          <w:tcPr>
            <w:tcW w:w="605" w:type="pct"/>
            <w:vAlign w:val="center"/>
          </w:tcPr>
          <w:p w14:paraId="4DD9D3BC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2.38</w:t>
            </w:r>
          </w:p>
        </w:tc>
        <w:tc>
          <w:tcPr>
            <w:tcW w:w="688" w:type="pct"/>
            <w:vAlign w:val="center"/>
          </w:tcPr>
          <w:p w14:paraId="389CAABD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691" w:type="pct"/>
            <w:vAlign w:val="center"/>
          </w:tcPr>
          <w:p w14:paraId="6D4EED86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690" w:type="pct"/>
            <w:vAlign w:val="center"/>
          </w:tcPr>
          <w:p w14:paraId="07FB17DB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691" w:type="pct"/>
            <w:vAlign w:val="center"/>
          </w:tcPr>
          <w:p w14:paraId="46CEEEDF" w14:textId="77777777" w:rsidR="00444C00" w:rsidRPr="002A22F6" w:rsidRDefault="00444C00" w:rsidP="00B53B2A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686" w:type="pct"/>
            <w:vAlign w:val="center"/>
          </w:tcPr>
          <w:p w14:paraId="0BAEB157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22F6" w:rsidRPr="002A22F6" w14:paraId="44492EB8" w14:textId="77777777" w:rsidTr="00CD3BC5">
        <w:trPr>
          <w:jc w:val="center"/>
        </w:trPr>
        <w:tc>
          <w:tcPr>
            <w:tcW w:w="342" w:type="pct"/>
            <w:vAlign w:val="center"/>
          </w:tcPr>
          <w:p w14:paraId="77AFABEC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8" w:type="pct"/>
            <w:vAlign w:val="center"/>
          </w:tcPr>
          <w:p w14:paraId="2963681C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9.62</w:t>
            </w:r>
          </w:p>
        </w:tc>
        <w:tc>
          <w:tcPr>
            <w:tcW w:w="605" w:type="pct"/>
            <w:vAlign w:val="center"/>
          </w:tcPr>
          <w:p w14:paraId="659DB8E3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3.18</w:t>
            </w:r>
          </w:p>
        </w:tc>
        <w:tc>
          <w:tcPr>
            <w:tcW w:w="688" w:type="pct"/>
            <w:vAlign w:val="center"/>
          </w:tcPr>
          <w:p w14:paraId="6ECAB793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1.27</w:t>
            </w:r>
          </w:p>
        </w:tc>
        <w:tc>
          <w:tcPr>
            <w:tcW w:w="691" w:type="pct"/>
            <w:vAlign w:val="center"/>
          </w:tcPr>
          <w:p w14:paraId="71F17DCE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1.27</w:t>
            </w:r>
          </w:p>
        </w:tc>
        <w:tc>
          <w:tcPr>
            <w:tcW w:w="690" w:type="pct"/>
            <w:vAlign w:val="center"/>
          </w:tcPr>
          <w:p w14:paraId="58744E55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1.23</w:t>
            </w:r>
          </w:p>
        </w:tc>
        <w:tc>
          <w:tcPr>
            <w:tcW w:w="691" w:type="pct"/>
            <w:vAlign w:val="center"/>
          </w:tcPr>
          <w:p w14:paraId="00EDEE85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1.23</w:t>
            </w:r>
          </w:p>
        </w:tc>
        <w:tc>
          <w:tcPr>
            <w:tcW w:w="686" w:type="pct"/>
            <w:vAlign w:val="center"/>
          </w:tcPr>
          <w:p w14:paraId="42E41D69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87CC5" w:rsidRPr="002A22F6" w14:paraId="60456B88" w14:textId="77777777" w:rsidTr="00CD3BC5">
        <w:trPr>
          <w:jc w:val="center"/>
        </w:trPr>
        <w:tc>
          <w:tcPr>
            <w:tcW w:w="342" w:type="pct"/>
            <w:vAlign w:val="center"/>
          </w:tcPr>
          <w:p w14:paraId="46922B86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8" w:type="pct"/>
            <w:vAlign w:val="center"/>
          </w:tcPr>
          <w:p w14:paraId="709C95FC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12.03</w:t>
            </w:r>
          </w:p>
        </w:tc>
        <w:tc>
          <w:tcPr>
            <w:tcW w:w="605" w:type="pct"/>
            <w:vAlign w:val="center"/>
          </w:tcPr>
          <w:p w14:paraId="4232CA60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3.97</w:t>
            </w:r>
          </w:p>
        </w:tc>
        <w:tc>
          <w:tcPr>
            <w:tcW w:w="688" w:type="pct"/>
            <w:vAlign w:val="center"/>
          </w:tcPr>
          <w:p w14:paraId="318A9905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1.59</w:t>
            </w:r>
          </w:p>
        </w:tc>
        <w:tc>
          <w:tcPr>
            <w:tcW w:w="691" w:type="pct"/>
            <w:vAlign w:val="center"/>
          </w:tcPr>
          <w:p w14:paraId="2D1D2DFC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1.59</w:t>
            </w:r>
          </w:p>
        </w:tc>
        <w:tc>
          <w:tcPr>
            <w:tcW w:w="690" w:type="pct"/>
            <w:vAlign w:val="center"/>
          </w:tcPr>
          <w:p w14:paraId="5379D5DE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  <w:tc>
          <w:tcPr>
            <w:tcW w:w="691" w:type="pct"/>
            <w:vAlign w:val="center"/>
          </w:tcPr>
          <w:p w14:paraId="040E7DC5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  <w:tc>
          <w:tcPr>
            <w:tcW w:w="686" w:type="pct"/>
            <w:vAlign w:val="center"/>
          </w:tcPr>
          <w:p w14:paraId="3AFB930F" w14:textId="77777777" w:rsidR="00444C00" w:rsidRPr="002A22F6" w:rsidRDefault="00444C00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623B2C60" w14:textId="77777777" w:rsidR="00444C00" w:rsidRPr="002A22F6" w:rsidRDefault="00444C00" w:rsidP="00697857">
      <w:pPr>
        <w:adjustRightInd w:val="0"/>
        <w:snapToGrid w:val="0"/>
        <w:spacing w:line="360" w:lineRule="auto"/>
        <w:ind w:left="123"/>
        <w:jc w:val="both"/>
        <w:rPr>
          <w:rFonts w:ascii="Arial" w:hAnsi="Arial" w:cs="Arial"/>
        </w:rPr>
      </w:pPr>
    </w:p>
    <w:p w14:paraId="13225544" w14:textId="77777777" w:rsidR="001B0FE1" w:rsidRPr="002A22F6" w:rsidRDefault="001B0FE1" w:rsidP="00C867AD">
      <w:pPr>
        <w:pStyle w:val="aa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实验</w:t>
      </w:r>
      <w:r w:rsidRPr="002A22F6">
        <w:rPr>
          <w:rFonts w:ascii="Arial" w:hAnsi="Arial" w:cs="Arial"/>
        </w:rPr>
        <w:t>2</w:t>
      </w:r>
      <w:r w:rsidRPr="002A22F6">
        <w:rPr>
          <w:rFonts w:ascii="Arial" w:hAnsi="Arial" w:cs="Arial"/>
        </w:rPr>
        <w:t>标准工作液：取</w:t>
      </w:r>
      <w:r w:rsidRPr="002A22F6">
        <w:rPr>
          <w:rFonts w:ascii="Arial" w:hAnsi="Arial" w:cs="Arial"/>
        </w:rPr>
        <w:t>40 μ</w:t>
      </w:r>
      <w:r w:rsidR="00B30998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</w:rPr>
        <w:t>混合标准储备液加入</w:t>
      </w:r>
      <w:r w:rsidRPr="002A22F6">
        <w:rPr>
          <w:rFonts w:ascii="Arial" w:hAnsi="Arial" w:cs="Arial"/>
        </w:rPr>
        <w:t>960 μ</w:t>
      </w:r>
      <w:r w:rsidR="00B30998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</w:rPr>
        <w:t>超纯水，即稀释</w:t>
      </w:r>
      <w:r w:rsidRPr="002A22F6">
        <w:rPr>
          <w:rFonts w:ascii="Arial" w:hAnsi="Arial" w:cs="Arial"/>
        </w:rPr>
        <w:t>25</w:t>
      </w:r>
      <w:r w:rsidRPr="002A22F6">
        <w:rPr>
          <w:rFonts w:ascii="Arial" w:hAnsi="Arial" w:cs="Arial"/>
        </w:rPr>
        <w:t>倍。取</w:t>
      </w:r>
      <w:r w:rsidRPr="002A22F6">
        <w:rPr>
          <w:rFonts w:ascii="Arial" w:hAnsi="Arial" w:cs="Arial"/>
        </w:rPr>
        <w:t>5</w:t>
      </w:r>
      <w:r w:rsidRPr="002A22F6">
        <w:rPr>
          <w:rFonts w:ascii="Arial" w:hAnsi="Arial" w:cs="Arial"/>
        </w:rPr>
        <w:t>个</w:t>
      </w:r>
      <w:r w:rsidRPr="002A22F6">
        <w:rPr>
          <w:rFonts w:ascii="Arial" w:hAnsi="Arial" w:cs="Arial"/>
        </w:rPr>
        <w:t>1.5 m</w:t>
      </w:r>
      <w:r w:rsidR="00ED4605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</w:rPr>
        <w:t>的</w:t>
      </w:r>
      <w:r w:rsidRPr="002A22F6">
        <w:rPr>
          <w:rFonts w:ascii="Arial" w:hAnsi="Arial" w:cs="Arial"/>
        </w:rPr>
        <w:t>EP</w:t>
      </w:r>
      <w:r w:rsidRPr="002A22F6">
        <w:rPr>
          <w:rFonts w:ascii="Arial" w:hAnsi="Arial" w:cs="Arial"/>
        </w:rPr>
        <w:t>管，分别取</w:t>
      </w:r>
      <w:r w:rsidRPr="002A22F6">
        <w:rPr>
          <w:rFonts w:ascii="Arial" w:hAnsi="Arial" w:cs="Arial"/>
        </w:rPr>
        <w:t>10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25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50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100</w:t>
      </w:r>
      <w:r w:rsidRPr="002A22F6">
        <w:rPr>
          <w:rFonts w:ascii="Arial" w:hAnsi="Arial" w:cs="Arial"/>
        </w:rPr>
        <w:t>、</w:t>
      </w:r>
      <w:r w:rsidRPr="002A22F6">
        <w:rPr>
          <w:rFonts w:ascii="Arial" w:hAnsi="Arial" w:cs="Arial"/>
        </w:rPr>
        <w:t>200 μ</w:t>
      </w:r>
      <w:r w:rsidR="00ED4605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</w:rPr>
        <w:t>上述溶液，加超纯水稀释到</w:t>
      </w:r>
      <w:r w:rsidRPr="002A22F6">
        <w:rPr>
          <w:rFonts w:ascii="Arial" w:hAnsi="Arial" w:cs="Arial"/>
        </w:rPr>
        <w:t>1</w:t>
      </w:r>
      <w:r w:rsidR="00C867AD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>000 μ</w:t>
      </w:r>
      <w:r w:rsidR="00B30998" w:rsidRPr="002A22F6">
        <w:rPr>
          <w:rFonts w:ascii="Arial" w:hAnsi="Arial" w:cs="Arial" w:hint="eastAsia"/>
          <w:kern w:val="1"/>
          <w:lang w:eastAsia="zh-CN"/>
        </w:rPr>
        <w:t>L</w:t>
      </w:r>
      <w:r w:rsidRPr="002A22F6">
        <w:rPr>
          <w:rFonts w:ascii="Arial" w:hAnsi="Arial" w:cs="Arial"/>
        </w:rPr>
        <w:t>，混匀得到标准中间液</w:t>
      </w:r>
    </w:p>
    <w:p w14:paraId="272DC4E2" w14:textId="77777777" w:rsidR="001B0FE1" w:rsidRPr="002A22F6" w:rsidRDefault="001B0FE1" w:rsidP="00C867AD">
      <w:pPr>
        <w:wordWrap w:val="0"/>
        <w:adjustRightInd w:val="0"/>
        <w:snapToGrid w:val="0"/>
        <w:spacing w:line="360" w:lineRule="auto"/>
        <w:ind w:left="482"/>
        <w:jc w:val="both"/>
        <w:rPr>
          <w:rFonts w:ascii="Arial" w:hAnsi="Arial" w:cs="Arial"/>
        </w:rPr>
      </w:pPr>
      <w:r w:rsidRPr="002A22F6">
        <w:rPr>
          <w:rFonts w:ascii="Arial" w:hAnsi="Arial" w:cs="Arial"/>
        </w:rPr>
        <w:t>取中间液</w:t>
      </w:r>
      <w:r w:rsidRPr="002A22F6">
        <w:rPr>
          <w:rFonts w:ascii="Arial" w:hAnsi="Arial" w:cs="Arial"/>
        </w:rPr>
        <w:t>400 μ</w:t>
      </w:r>
      <w:r w:rsidR="00B30998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分别加入</w:t>
      </w:r>
      <w:r w:rsidRPr="002A22F6">
        <w:rPr>
          <w:rFonts w:ascii="Arial" w:hAnsi="Arial" w:cs="Arial"/>
        </w:rPr>
        <w:t>50 μ</w:t>
      </w:r>
      <w:r w:rsidR="00B30998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 xml:space="preserve"> 25%</w:t>
      </w:r>
      <w:r w:rsidRPr="002A22F6">
        <w:rPr>
          <w:rFonts w:ascii="Arial" w:hAnsi="Arial" w:cs="Arial"/>
        </w:rPr>
        <w:t>偏磷酸溶液，</w:t>
      </w:r>
      <w:r w:rsidRPr="002A22F6">
        <w:rPr>
          <w:rFonts w:ascii="Arial" w:hAnsi="Arial" w:cs="Arial"/>
        </w:rPr>
        <w:t>4 μ</w:t>
      </w:r>
      <w:r w:rsidR="00B30998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 xml:space="preserve"> 21 m</w:t>
      </w:r>
      <w:r w:rsidR="00B53B2A" w:rsidRPr="002A22F6">
        <w:rPr>
          <w:rFonts w:ascii="Arial" w:hAnsi="Arial" w:cs="Arial"/>
        </w:rPr>
        <w:t>mol/L</w:t>
      </w:r>
      <w:r w:rsidRPr="002A22F6">
        <w:rPr>
          <w:rFonts w:ascii="Arial" w:hAnsi="Arial" w:cs="Arial"/>
        </w:rPr>
        <w:t>巴豆酸溶液，混匀，</w:t>
      </w:r>
      <w:r w:rsidRPr="002A22F6">
        <w:rPr>
          <w:rFonts w:ascii="Arial" w:hAnsi="Arial" w:cs="Arial"/>
        </w:rPr>
        <w:t>4 °C</w:t>
      </w:r>
      <w:r w:rsidRPr="002A22F6">
        <w:rPr>
          <w:rFonts w:ascii="Arial" w:hAnsi="Arial" w:cs="Arial"/>
        </w:rPr>
        <w:t>放置</w:t>
      </w:r>
      <w:r w:rsidRPr="002A22F6">
        <w:rPr>
          <w:rFonts w:ascii="Arial" w:hAnsi="Arial" w:cs="Arial"/>
        </w:rPr>
        <w:t>30 min</w:t>
      </w:r>
      <w:r w:rsidRPr="002A22F6">
        <w:rPr>
          <w:rFonts w:ascii="Arial" w:hAnsi="Arial" w:cs="Arial"/>
        </w:rPr>
        <w:t>，</w:t>
      </w:r>
      <w:r w:rsidRPr="002A22F6">
        <w:rPr>
          <w:rFonts w:ascii="Arial" w:hAnsi="Arial" w:cs="Arial"/>
        </w:rPr>
        <w:t>10</w:t>
      </w:r>
      <w:r w:rsidR="00C867AD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 xml:space="preserve">000 </w:t>
      </w:r>
      <w:r w:rsidR="002E3A6A" w:rsidRPr="002A22F6">
        <w:rPr>
          <w:rFonts w:ascii="Arial" w:hAnsi="Arial" w:cs="Arial"/>
          <w:i/>
          <w:iCs/>
        </w:rPr>
        <w:t xml:space="preserve">x </w:t>
      </w:r>
      <w:r w:rsidRPr="002A22F6">
        <w:rPr>
          <w:rFonts w:ascii="Arial" w:hAnsi="Arial" w:cs="Arial"/>
          <w:i/>
          <w:iCs/>
        </w:rPr>
        <w:t>g</w:t>
      </w:r>
      <w:r w:rsidR="00B53B2A" w:rsidRPr="002A22F6">
        <w:rPr>
          <w:rFonts w:ascii="Arial" w:hAnsi="Arial" w:cs="Arial"/>
        </w:rPr>
        <w:t xml:space="preserve">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10 min</w:t>
      </w:r>
      <w:r w:rsidRPr="002A22F6">
        <w:rPr>
          <w:rFonts w:ascii="Arial" w:hAnsi="Arial" w:cs="Arial"/>
        </w:rPr>
        <w:t>，取上清液</w:t>
      </w:r>
      <w:r w:rsidRPr="002A22F6">
        <w:rPr>
          <w:rFonts w:ascii="Arial" w:hAnsi="Arial" w:cs="Arial"/>
        </w:rPr>
        <w:t>250 μ</w:t>
      </w:r>
      <w:r w:rsidR="00B30998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与</w:t>
      </w:r>
      <w:r w:rsidRPr="002A22F6">
        <w:rPr>
          <w:rFonts w:ascii="Arial" w:hAnsi="Arial" w:cs="Arial"/>
        </w:rPr>
        <w:t>250 μ</w:t>
      </w:r>
      <w:r w:rsidR="00B30998" w:rsidRPr="002A22F6">
        <w:rPr>
          <w:rFonts w:ascii="Arial" w:hAnsi="Arial" w:cs="Arial" w:hint="eastAsia"/>
          <w:kern w:val="1"/>
        </w:rPr>
        <w:t>L</w:t>
      </w:r>
      <w:r w:rsidRPr="002A22F6">
        <w:rPr>
          <w:rFonts w:ascii="Arial" w:hAnsi="Arial" w:cs="Arial"/>
        </w:rPr>
        <w:t>甲醇混匀，</w:t>
      </w:r>
      <w:r w:rsidRPr="002A22F6">
        <w:rPr>
          <w:rFonts w:ascii="Arial" w:hAnsi="Arial" w:cs="Arial"/>
        </w:rPr>
        <w:t>10</w:t>
      </w:r>
      <w:r w:rsidR="00C867AD" w:rsidRPr="002A22F6">
        <w:rPr>
          <w:rFonts w:ascii="Arial" w:hAnsi="Arial" w:cs="Arial"/>
        </w:rPr>
        <w:t>,</w:t>
      </w:r>
      <w:r w:rsidRPr="002A22F6">
        <w:rPr>
          <w:rFonts w:ascii="Arial" w:hAnsi="Arial" w:cs="Arial"/>
        </w:rPr>
        <w:t>000</w:t>
      </w:r>
      <w:r w:rsidR="002E3A6A" w:rsidRPr="002A22F6">
        <w:rPr>
          <w:rFonts w:ascii="Arial" w:hAnsi="Arial" w:cs="Arial"/>
        </w:rPr>
        <w:t xml:space="preserve"> </w:t>
      </w:r>
      <w:r w:rsidR="00B53B2A" w:rsidRPr="002A22F6">
        <w:rPr>
          <w:rFonts w:ascii="Arial" w:hAnsi="Arial" w:cs="Arial"/>
          <w:i/>
          <w:iCs/>
        </w:rPr>
        <w:t xml:space="preserve">x g </w:t>
      </w:r>
      <w:r w:rsidRPr="002A22F6">
        <w:rPr>
          <w:rFonts w:ascii="Arial" w:hAnsi="Arial" w:cs="Arial"/>
        </w:rPr>
        <w:t>离心</w:t>
      </w:r>
      <w:r w:rsidRPr="002A22F6">
        <w:rPr>
          <w:rFonts w:ascii="Arial" w:hAnsi="Arial" w:cs="Arial"/>
        </w:rPr>
        <w:t>15 min</w:t>
      </w:r>
      <w:r w:rsidRPr="002A22F6">
        <w:rPr>
          <w:rFonts w:ascii="Arial" w:hAnsi="Arial" w:cs="Arial"/>
        </w:rPr>
        <w:t>。上清经</w:t>
      </w:r>
      <w:r w:rsidRPr="002A22F6">
        <w:rPr>
          <w:rFonts w:ascii="Arial" w:hAnsi="Arial" w:cs="Arial"/>
        </w:rPr>
        <w:t>0.22 μm</w:t>
      </w:r>
      <w:r w:rsidRPr="002A22F6">
        <w:rPr>
          <w:rFonts w:ascii="Arial" w:hAnsi="Arial" w:cs="Arial"/>
        </w:rPr>
        <w:t>滤膜过滤后备用。此时</w:t>
      </w:r>
      <w:r w:rsidRPr="002A22F6">
        <w:rPr>
          <w:rFonts w:ascii="Arial" w:hAnsi="Arial" w:cs="Arial"/>
        </w:rPr>
        <w:t>5</w:t>
      </w:r>
      <w:r w:rsidRPr="002A22F6">
        <w:rPr>
          <w:rFonts w:ascii="Arial" w:hAnsi="Arial" w:cs="Arial"/>
        </w:rPr>
        <w:t>个水平的标准工作液的浓度见表</w:t>
      </w:r>
      <w:r w:rsidRPr="002A22F6">
        <w:rPr>
          <w:rFonts w:ascii="Arial" w:hAnsi="Arial" w:cs="Arial"/>
        </w:rPr>
        <w:t>4</w:t>
      </w:r>
      <w:r w:rsidRPr="002A22F6">
        <w:rPr>
          <w:rFonts w:ascii="Arial" w:hAnsi="Arial" w:cs="Arial"/>
        </w:rPr>
        <w:t>。标准工作液现用现配</w:t>
      </w:r>
      <w:r w:rsidR="00CD250D" w:rsidRPr="002A22F6">
        <w:rPr>
          <w:rFonts w:ascii="Arial" w:hAnsi="Arial" w:cs="Arial" w:hint="eastAsia"/>
        </w:rPr>
        <w:t>。</w:t>
      </w:r>
    </w:p>
    <w:p w14:paraId="21E6C7E7" w14:textId="77777777" w:rsidR="00B443EF" w:rsidRPr="002A22F6" w:rsidRDefault="00B443EF" w:rsidP="00697857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Arial"/>
        </w:rPr>
      </w:pPr>
    </w:p>
    <w:p w14:paraId="2D8FAC6E" w14:textId="77777777" w:rsidR="001B0FE1" w:rsidRPr="002A22F6" w:rsidRDefault="001B0FE1" w:rsidP="00842BAE">
      <w:pPr>
        <w:adjustRightInd w:val="0"/>
        <w:snapToGrid w:val="0"/>
        <w:spacing w:line="360" w:lineRule="auto"/>
        <w:ind w:leftChars="200" w:left="480"/>
        <w:jc w:val="both"/>
        <w:rPr>
          <w:rFonts w:ascii="Arial" w:hAnsi="Arial" w:cs="Arial"/>
          <w:b/>
          <w:bCs/>
        </w:rPr>
      </w:pPr>
      <w:r w:rsidRPr="002A22F6">
        <w:rPr>
          <w:rFonts w:ascii="Arial" w:hAnsi="Arial" w:cs="Arial"/>
          <w:b/>
          <w:bCs/>
        </w:rPr>
        <w:t>表</w:t>
      </w:r>
      <w:r w:rsidRPr="002A22F6">
        <w:rPr>
          <w:rFonts w:ascii="Arial" w:hAnsi="Arial" w:cs="Arial"/>
          <w:b/>
          <w:bCs/>
        </w:rPr>
        <w:t>4</w:t>
      </w:r>
      <w:r w:rsidR="00B443EF" w:rsidRPr="002A22F6">
        <w:rPr>
          <w:rFonts w:ascii="Arial" w:hAnsi="Arial" w:cs="Arial"/>
          <w:b/>
          <w:bCs/>
        </w:rPr>
        <w:t>.</w:t>
      </w:r>
      <w:r w:rsidRPr="002A22F6">
        <w:rPr>
          <w:rFonts w:ascii="Arial" w:hAnsi="Arial" w:cs="Arial"/>
          <w:b/>
          <w:bCs/>
        </w:rPr>
        <w:t xml:space="preserve"> </w:t>
      </w:r>
      <w:r w:rsidRPr="002A22F6">
        <w:rPr>
          <w:rFonts w:ascii="Arial" w:hAnsi="Arial" w:cs="Arial"/>
          <w:b/>
          <w:bCs/>
        </w:rPr>
        <w:t>实验</w:t>
      </w:r>
      <w:r w:rsidRPr="002A22F6">
        <w:rPr>
          <w:rFonts w:ascii="Arial" w:hAnsi="Arial" w:cs="Arial"/>
          <w:b/>
          <w:bCs/>
        </w:rPr>
        <w:t>2</w:t>
      </w:r>
      <w:r w:rsidRPr="002A22F6">
        <w:rPr>
          <w:rFonts w:ascii="Arial" w:hAnsi="Arial" w:cs="Arial"/>
          <w:b/>
          <w:bCs/>
        </w:rPr>
        <w:t>标准工作液浓度</w:t>
      </w:r>
      <w:r w:rsidR="003C3309" w:rsidRPr="002A22F6">
        <w:rPr>
          <w:rFonts w:ascii="Arial" w:hAnsi="Arial" w:cs="Arial"/>
          <w:b/>
          <w:bCs/>
        </w:rPr>
        <w:t xml:space="preserve"> (</w:t>
      </w:r>
      <w:r w:rsidRPr="002A22F6">
        <w:rPr>
          <w:rFonts w:ascii="Arial" w:hAnsi="Arial" w:cs="Arial"/>
          <w:b/>
          <w:bCs/>
        </w:rPr>
        <w:t>μ</w:t>
      </w:r>
      <w:r w:rsidR="00B53B2A" w:rsidRPr="002A22F6">
        <w:rPr>
          <w:rFonts w:ascii="Arial" w:hAnsi="Arial" w:cs="Arial"/>
          <w:b/>
          <w:bCs/>
        </w:rPr>
        <w:t>mol/L</w:t>
      </w:r>
      <w:r w:rsidR="003C3309" w:rsidRPr="002A22F6">
        <w:rPr>
          <w:rFonts w:ascii="Arial" w:hAnsi="Arial" w:cs="Arial"/>
          <w:b/>
          <w:bCs/>
        </w:rPr>
        <w:t xml:space="preserve">) </w:t>
      </w:r>
    </w:p>
    <w:tbl>
      <w:tblPr>
        <w:tblW w:w="4769" w:type="pct"/>
        <w:tblInd w:w="429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1153"/>
        <w:gridCol w:w="1259"/>
        <w:gridCol w:w="1307"/>
        <w:gridCol w:w="1017"/>
        <w:gridCol w:w="1306"/>
        <w:gridCol w:w="870"/>
        <w:gridCol w:w="1311"/>
      </w:tblGrid>
      <w:tr w:rsidR="002A22F6" w:rsidRPr="002A22F6" w14:paraId="70689ACA" w14:textId="77777777" w:rsidTr="00842BAE">
        <w:trPr>
          <w:trHeight w:val="485"/>
        </w:trPr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C4AF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编号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46DC6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乙酸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43D0A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丙酸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68910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异丁酸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5223F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丁酸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FB941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异戊酸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2E1CF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戊酸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D8AF5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巴豆酸</w:t>
            </w:r>
          </w:p>
        </w:tc>
      </w:tr>
      <w:tr w:rsidR="002A22F6" w:rsidRPr="002A22F6" w14:paraId="7441D07C" w14:textId="77777777" w:rsidTr="00842BAE">
        <w:tc>
          <w:tcPr>
            <w:tcW w:w="358" w:type="pct"/>
            <w:tcBorders>
              <w:top w:val="single" w:sz="4" w:space="0" w:color="auto"/>
            </w:tcBorders>
            <w:vAlign w:val="center"/>
          </w:tcPr>
          <w:p w14:paraId="780723A7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44EFA9A4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ind w:firstLine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26.70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14:paraId="394BC8AD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8.82</w:t>
            </w:r>
          </w:p>
        </w:tc>
        <w:tc>
          <w:tcPr>
            <w:tcW w:w="738" w:type="pct"/>
            <w:tcBorders>
              <w:top w:val="single" w:sz="4" w:space="0" w:color="auto"/>
            </w:tcBorders>
            <w:vAlign w:val="center"/>
          </w:tcPr>
          <w:p w14:paraId="2B5E755B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574" w:type="pct"/>
            <w:tcBorders>
              <w:top w:val="single" w:sz="4" w:space="0" w:color="auto"/>
            </w:tcBorders>
            <w:vAlign w:val="center"/>
          </w:tcPr>
          <w:p w14:paraId="61C8FC19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737" w:type="pct"/>
            <w:tcBorders>
              <w:top w:val="single" w:sz="4" w:space="0" w:color="auto"/>
            </w:tcBorders>
            <w:vAlign w:val="center"/>
          </w:tcPr>
          <w:p w14:paraId="767C3554" w14:textId="77777777" w:rsidR="001B0FE1" w:rsidRPr="002A22F6" w:rsidRDefault="001B0FE1" w:rsidP="00B53B2A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3.43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1616C716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3.43</w:t>
            </w:r>
          </w:p>
        </w:tc>
        <w:tc>
          <w:tcPr>
            <w:tcW w:w="740" w:type="pct"/>
            <w:tcBorders>
              <w:top w:val="single" w:sz="4" w:space="0" w:color="auto"/>
            </w:tcBorders>
            <w:vAlign w:val="center"/>
          </w:tcPr>
          <w:p w14:paraId="02E05C4E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92.51</w:t>
            </w:r>
          </w:p>
        </w:tc>
      </w:tr>
      <w:tr w:rsidR="002A22F6" w:rsidRPr="002A22F6" w14:paraId="661ADCE8" w14:textId="77777777" w:rsidTr="00842BAE">
        <w:tc>
          <w:tcPr>
            <w:tcW w:w="358" w:type="pct"/>
            <w:vAlign w:val="center"/>
          </w:tcPr>
          <w:p w14:paraId="1BE80F13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1" w:type="pct"/>
            <w:vAlign w:val="center"/>
          </w:tcPr>
          <w:p w14:paraId="30971735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ind w:firstLine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66.76</w:t>
            </w:r>
          </w:p>
        </w:tc>
        <w:tc>
          <w:tcPr>
            <w:tcW w:w="711" w:type="pct"/>
            <w:vAlign w:val="center"/>
          </w:tcPr>
          <w:p w14:paraId="2F6214C9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22.03</w:t>
            </w:r>
          </w:p>
        </w:tc>
        <w:tc>
          <w:tcPr>
            <w:tcW w:w="738" w:type="pct"/>
            <w:vAlign w:val="center"/>
          </w:tcPr>
          <w:p w14:paraId="60C43643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8.82</w:t>
            </w:r>
          </w:p>
        </w:tc>
        <w:tc>
          <w:tcPr>
            <w:tcW w:w="574" w:type="pct"/>
            <w:vAlign w:val="center"/>
          </w:tcPr>
          <w:p w14:paraId="6262A0F9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8.82</w:t>
            </w:r>
          </w:p>
        </w:tc>
        <w:tc>
          <w:tcPr>
            <w:tcW w:w="737" w:type="pct"/>
            <w:vAlign w:val="center"/>
          </w:tcPr>
          <w:p w14:paraId="7CC65B3A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8.56</w:t>
            </w:r>
          </w:p>
        </w:tc>
        <w:tc>
          <w:tcPr>
            <w:tcW w:w="491" w:type="pct"/>
            <w:vAlign w:val="center"/>
          </w:tcPr>
          <w:p w14:paraId="60A6BA0D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8.56</w:t>
            </w:r>
          </w:p>
        </w:tc>
        <w:tc>
          <w:tcPr>
            <w:tcW w:w="740" w:type="pct"/>
            <w:vAlign w:val="center"/>
          </w:tcPr>
          <w:p w14:paraId="773C79D5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92.51</w:t>
            </w:r>
          </w:p>
        </w:tc>
      </w:tr>
      <w:tr w:rsidR="002A22F6" w:rsidRPr="002A22F6" w14:paraId="15651DBC" w14:textId="77777777" w:rsidTr="00842BAE">
        <w:tc>
          <w:tcPr>
            <w:tcW w:w="358" w:type="pct"/>
            <w:vAlign w:val="center"/>
          </w:tcPr>
          <w:p w14:paraId="2F99AC4A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1" w:type="pct"/>
            <w:vAlign w:val="center"/>
          </w:tcPr>
          <w:p w14:paraId="35735DF6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ind w:firstLine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133.52</w:t>
            </w:r>
          </w:p>
        </w:tc>
        <w:tc>
          <w:tcPr>
            <w:tcW w:w="711" w:type="pct"/>
            <w:vAlign w:val="center"/>
          </w:tcPr>
          <w:p w14:paraId="25E8805C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44.05</w:t>
            </w:r>
          </w:p>
        </w:tc>
        <w:tc>
          <w:tcPr>
            <w:tcW w:w="738" w:type="pct"/>
            <w:vAlign w:val="center"/>
          </w:tcPr>
          <w:p w14:paraId="639102AA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17.65</w:t>
            </w:r>
          </w:p>
        </w:tc>
        <w:tc>
          <w:tcPr>
            <w:tcW w:w="574" w:type="pct"/>
            <w:vAlign w:val="center"/>
          </w:tcPr>
          <w:p w14:paraId="4D202B45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17.65</w:t>
            </w:r>
          </w:p>
        </w:tc>
        <w:tc>
          <w:tcPr>
            <w:tcW w:w="737" w:type="pct"/>
            <w:vAlign w:val="center"/>
          </w:tcPr>
          <w:p w14:paraId="6628C50A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17.13</w:t>
            </w:r>
          </w:p>
        </w:tc>
        <w:tc>
          <w:tcPr>
            <w:tcW w:w="491" w:type="pct"/>
            <w:vAlign w:val="center"/>
          </w:tcPr>
          <w:p w14:paraId="451BFBB5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17.13</w:t>
            </w:r>
          </w:p>
        </w:tc>
        <w:tc>
          <w:tcPr>
            <w:tcW w:w="740" w:type="pct"/>
            <w:vAlign w:val="center"/>
          </w:tcPr>
          <w:p w14:paraId="5D9417E2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92.51</w:t>
            </w:r>
          </w:p>
        </w:tc>
      </w:tr>
      <w:tr w:rsidR="002A22F6" w:rsidRPr="002A22F6" w14:paraId="0762E3E2" w14:textId="77777777" w:rsidTr="00842BAE">
        <w:tc>
          <w:tcPr>
            <w:tcW w:w="358" w:type="pct"/>
            <w:vAlign w:val="center"/>
          </w:tcPr>
          <w:p w14:paraId="63326699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1" w:type="pct"/>
            <w:vAlign w:val="center"/>
          </w:tcPr>
          <w:p w14:paraId="1F96E95B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ind w:firstLine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267.03</w:t>
            </w:r>
          </w:p>
        </w:tc>
        <w:tc>
          <w:tcPr>
            <w:tcW w:w="711" w:type="pct"/>
            <w:vAlign w:val="center"/>
          </w:tcPr>
          <w:p w14:paraId="7B82FF81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88.11</w:t>
            </w:r>
          </w:p>
        </w:tc>
        <w:tc>
          <w:tcPr>
            <w:tcW w:w="738" w:type="pct"/>
            <w:vAlign w:val="center"/>
          </w:tcPr>
          <w:p w14:paraId="6B90E196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35.30</w:t>
            </w:r>
          </w:p>
        </w:tc>
        <w:tc>
          <w:tcPr>
            <w:tcW w:w="574" w:type="pct"/>
            <w:vAlign w:val="center"/>
          </w:tcPr>
          <w:p w14:paraId="302B1CB9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35.30</w:t>
            </w:r>
          </w:p>
        </w:tc>
        <w:tc>
          <w:tcPr>
            <w:tcW w:w="737" w:type="pct"/>
            <w:vAlign w:val="center"/>
          </w:tcPr>
          <w:p w14:paraId="00F9A7F9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34.26</w:t>
            </w:r>
          </w:p>
        </w:tc>
        <w:tc>
          <w:tcPr>
            <w:tcW w:w="491" w:type="pct"/>
            <w:vAlign w:val="center"/>
          </w:tcPr>
          <w:p w14:paraId="04ADA8DE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34.26</w:t>
            </w:r>
          </w:p>
        </w:tc>
        <w:tc>
          <w:tcPr>
            <w:tcW w:w="740" w:type="pct"/>
            <w:vAlign w:val="center"/>
          </w:tcPr>
          <w:p w14:paraId="153402FA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92.51</w:t>
            </w:r>
          </w:p>
        </w:tc>
      </w:tr>
      <w:tr w:rsidR="002A22F6" w:rsidRPr="002A22F6" w14:paraId="660D4ACA" w14:textId="77777777" w:rsidTr="00842BAE">
        <w:tc>
          <w:tcPr>
            <w:tcW w:w="358" w:type="pct"/>
            <w:vAlign w:val="center"/>
          </w:tcPr>
          <w:p w14:paraId="77CD0C01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1" w:type="pct"/>
            <w:vAlign w:val="center"/>
          </w:tcPr>
          <w:p w14:paraId="10526986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534.06</w:t>
            </w:r>
          </w:p>
        </w:tc>
        <w:tc>
          <w:tcPr>
            <w:tcW w:w="711" w:type="pct"/>
            <w:vAlign w:val="center"/>
          </w:tcPr>
          <w:p w14:paraId="44A6F998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176.21</w:t>
            </w:r>
          </w:p>
        </w:tc>
        <w:tc>
          <w:tcPr>
            <w:tcW w:w="738" w:type="pct"/>
            <w:vAlign w:val="center"/>
          </w:tcPr>
          <w:p w14:paraId="54C213BC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70.59</w:t>
            </w:r>
          </w:p>
        </w:tc>
        <w:tc>
          <w:tcPr>
            <w:tcW w:w="574" w:type="pct"/>
            <w:vAlign w:val="center"/>
          </w:tcPr>
          <w:p w14:paraId="347BF322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70.59</w:t>
            </w:r>
          </w:p>
        </w:tc>
        <w:tc>
          <w:tcPr>
            <w:tcW w:w="737" w:type="pct"/>
            <w:vAlign w:val="center"/>
          </w:tcPr>
          <w:p w14:paraId="122B1F0B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68.51</w:t>
            </w:r>
          </w:p>
        </w:tc>
        <w:tc>
          <w:tcPr>
            <w:tcW w:w="491" w:type="pct"/>
            <w:vAlign w:val="center"/>
          </w:tcPr>
          <w:p w14:paraId="1B52AB9C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68.51</w:t>
            </w:r>
          </w:p>
        </w:tc>
        <w:tc>
          <w:tcPr>
            <w:tcW w:w="740" w:type="pct"/>
            <w:vAlign w:val="center"/>
          </w:tcPr>
          <w:p w14:paraId="4D8E4581" w14:textId="77777777" w:rsidR="001B0FE1" w:rsidRPr="002A22F6" w:rsidRDefault="001B0FE1" w:rsidP="00697857">
            <w:pPr>
              <w:adjustRightInd w:val="0"/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22F6">
              <w:rPr>
                <w:rFonts w:ascii="Arial" w:hAnsi="Arial" w:cs="Arial"/>
                <w:sz w:val="20"/>
                <w:szCs w:val="20"/>
              </w:rPr>
              <w:t>92.51</w:t>
            </w:r>
          </w:p>
        </w:tc>
      </w:tr>
    </w:tbl>
    <w:p w14:paraId="26FB1AED" w14:textId="77777777" w:rsidR="00CE29D0" w:rsidRPr="002A22F6" w:rsidRDefault="00CE29D0" w:rsidP="00CE29D0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</w:p>
    <w:p w14:paraId="0A44AD06" w14:textId="77777777" w:rsidR="001B0FE1" w:rsidRPr="002A22F6" w:rsidRDefault="001B0FE1" w:rsidP="0069785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2A22F6">
        <w:rPr>
          <w:rFonts w:ascii="Arial" w:eastAsia="黑体" w:hAnsi="Arial" w:cs="Arial"/>
          <w:b/>
          <w:bCs/>
        </w:rPr>
        <w:t>致谢</w:t>
      </w:r>
    </w:p>
    <w:p w14:paraId="07AE7821" w14:textId="77777777" w:rsidR="001B0FE1" w:rsidRPr="002A22F6" w:rsidRDefault="001B0FE1" w:rsidP="00ED77AC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highlight w:val="yellow"/>
        </w:rPr>
      </w:pPr>
      <w:r w:rsidRPr="002A22F6">
        <w:rPr>
          <w:rFonts w:ascii="Arial" w:hAnsi="Arial" w:cs="Arial"/>
          <w:kern w:val="1"/>
        </w:rPr>
        <w:t>本工作受国家自然科学基金</w:t>
      </w:r>
      <w:r w:rsidR="003C3309" w:rsidRPr="002A22F6">
        <w:rPr>
          <w:rFonts w:ascii="Arial" w:hAnsi="Arial" w:cs="Arial"/>
          <w:kern w:val="1"/>
        </w:rPr>
        <w:t xml:space="preserve"> (</w:t>
      </w:r>
      <w:r w:rsidRPr="002A22F6">
        <w:rPr>
          <w:rFonts w:ascii="Arial" w:hAnsi="Arial" w:cs="Arial"/>
          <w:kern w:val="1"/>
        </w:rPr>
        <w:t>31872369</w:t>
      </w:r>
      <w:r w:rsidRPr="002A22F6">
        <w:rPr>
          <w:rFonts w:ascii="Arial" w:hAnsi="Arial" w:cs="Arial"/>
          <w:kern w:val="1"/>
        </w:rPr>
        <w:t>、</w:t>
      </w:r>
      <w:r w:rsidRPr="002A22F6">
        <w:rPr>
          <w:rFonts w:ascii="Arial" w:hAnsi="Arial" w:cs="Arial"/>
          <w:kern w:val="1"/>
        </w:rPr>
        <w:t>32072743</w:t>
      </w:r>
      <w:r w:rsidR="003C3309" w:rsidRPr="002A22F6">
        <w:rPr>
          <w:rFonts w:ascii="Arial" w:hAnsi="Arial" w:cs="Arial"/>
          <w:kern w:val="1"/>
        </w:rPr>
        <w:t xml:space="preserve">) </w:t>
      </w:r>
      <w:r w:rsidRPr="002A22F6">
        <w:rPr>
          <w:rFonts w:ascii="Arial" w:hAnsi="Arial" w:cs="Arial"/>
          <w:kern w:val="1"/>
        </w:rPr>
        <w:t>和四川农业大学双支计划项目资助，特致感谢！</w:t>
      </w:r>
      <w:r w:rsidRPr="002A22F6">
        <w:rPr>
          <w:rFonts w:ascii="Arial" w:hAnsi="Arial" w:cs="Arial" w:hint="eastAsia"/>
          <w:kern w:val="1"/>
        </w:rPr>
        <w:t>目</w:t>
      </w:r>
      <w:r w:rsidRPr="002A22F6">
        <w:rPr>
          <w:rFonts w:ascii="Arial" w:hAnsi="Arial" w:cs="Arial"/>
          <w:kern w:val="1"/>
        </w:rPr>
        <w:t>前已应用本实验方案发表文章</w:t>
      </w:r>
      <w:r w:rsidRPr="002A22F6">
        <w:rPr>
          <w:rFonts w:ascii="Arial" w:hAnsi="Arial" w:cs="Arial"/>
          <w:kern w:val="1"/>
        </w:rPr>
        <w:t>20</w:t>
      </w:r>
      <w:r w:rsidRPr="002A22F6">
        <w:rPr>
          <w:rFonts w:ascii="Arial" w:hAnsi="Arial" w:cs="Arial"/>
          <w:kern w:val="1"/>
        </w:rPr>
        <w:t>余篇，部分如下：</w:t>
      </w:r>
    </w:p>
    <w:p w14:paraId="4B433F43" w14:textId="77777777" w:rsid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2A22F6">
        <w:rPr>
          <w:rFonts w:ascii="Arial" w:hAnsi="Arial" w:cs="Arial"/>
          <w:kern w:val="1"/>
        </w:rPr>
        <w:t>Zhao, Y. M., Tian, G., Chen, D. W.</w:t>
      </w:r>
      <w:r w:rsidR="007F75AE" w:rsidRPr="002A22F6">
        <w:rPr>
          <w:rFonts w:ascii="Arial" w:hAnsi="Arial" w:cs="Arial"/>
          <w:kern w:val="1"/>
        </w:rPr>
        <w:t xml:space="preserve">, Zheng, P., He, </w:t>
      </w:r>
      <w:r w:rsidR="001F6C61" w:rsidRPr="002A22F6">
        <w:rPr>
          <w:rFonts w:ascii="Arial" w:hAnsi="Arial" w:cs="Arial"/>
          <w:kern w:val="1"/>
        </w:rPr>
        <w:t>J</w:t>
      </w:r>
      <w:r w:rsidR="007F75AE" w:rsidRPr="002A22F6">
        <w:rPr>
          <w:rFonts w:ascii="Arial" w:hAnsi="Arial" w:cs="Arial"/>
          <w:kern w:val="1"/>
        </w:rPr>
        <w:t>., Mao, X. B., Huang, Z. Q., Luo, Y. H.</w:t>
      </w:r>
      <w:r w:rsidRPr="002A22F6">
        <w:rPr>
          <w:rFonts w:ascii="Arial" w:hAnsi="Arial" w:cs="Arial"/>
          <w:kern w:val="1"/>
        </w:rPr>
        <w:t xml:space="preserve"> and Yu, B</w:t>
      </w:r>
      <w:r w:rsidRPr="00ED77AC">
        <w:rPr>
          <w:rFonts w:ascii="Arial" w:hAnsi="Arial" w:cs="Arial"/>
          <w:kern w:val="1"/>
        </w:rPr>
        <w:t>. (2020)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13" w:history="1">
        <w:r w:rsidRPr="00ED77AC">
          <w:rPr>
            <w:rStyle w:val="a8"/>
            <w:rFonts w:ascii="Arial" w:hAnsi="Arial" w:cs="Arial"/>
            <w:kern w:val="1"/>
            <w:lang w:eastAsia="zh-CN"/>
          </w:rPr>
          <w:t>Dietary protein levels and amino acid supplementation patterns alter the composition and functions of colonic microbiota in pigs.</w:t>
        </w:r>
      </w:hyperlink>
      <w:r w:rsidRPr="00ED77AC">
        <w:rPr>
          <w:rFonts w:ascii="Arial" w:hAnsi="Arial" w:cs="Arial"/>
          <w:i/>
          <w:iCs/>
          <w:kern w:val="1"/>
        </w:rPr>
        <w:t xml:space="preserve"> Anim Nutr</w:t>
      </w:r>
      <w:r w:rsidRPr="00ED77AC">
        <w:rPr>
          <w:rFonts w:ascii="Arial" w:hAnsi="Arial" w:cs="Arial"/>
          <w:kern w:val="1"/>
        </w:rPr>
        <w:t xml:space="preserve"> 6: 143-151.</w:t>
      </w:r>
    </w:p>
    <w:p w14:paraId="6DDECCCC" w14:textId="77777777" w:rsidR="00ED77AC" w:rsidRDefault="001F6C6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Hu, Y</w:t>
      </w:r>
      <w:bookmarkStart w:id="4" w:name="_GoBack"/>
      <w:r w:rsidRPr="002A22F6">
        <w:rPr>
          <w:rFonts w:ascii="Arial" w:hAnsi="Arial" w:cs="Arial"/>
          <w:kern w:val="1"/>
        </w:rPr>
        <w:t>. L.,</w:t>
      </w:r>
      <w:r w:rsidR="00997D15" w:rsidRPr="002A22F6">
        <w:rPr>
          <w:rFonts w:ascii="Arial" w:hAnsi="Arial" w:cs="Arial"/>
          <w:kern w:val="1"/>
        </w:rPr>
        <w:t xml:space="preserve"> Yu, B., Yan, H., Zheng, P., Mao, X. B., Yu</w:t>
      </w:r>
      <w:r w:rsidRPr="002A22F6">
        <w:rPr>
          <w:rFonts w:ascii="Arial" w:hAnsi="Arial" w:cs="Arial"/>
          <w:kern w:val="1"/>
        </w:rPr>
        <w:t xml:space="preserve">, </w:t>
      </w:r>
      <w:r w:rsidR="00997D15" w:rsidRPr="002A22F6">
        <w:rPr>
          <w:rFonts w:ascii="Arial" w:hAnsi="Arial" w:cs="Arial"/>
          <w:kern w:val="1"/>
        </w:rPr>
        <w:t xml:space="preserve">J., He, J., Huang, Z. Q., Luo, Y. H., </w:t>
      </w:r>
      <w:r w:rsidRPr="002A22F6">
        <w:rPr>
          <w:rFonts w:ascii="Arial" w:hAnsi="Arial" w:cs="Arial"/>
          <w:kern w:val="1"/>
        </w:rPr>
        <w:t>Luo, J</w:t>
      </w:r>
      <w:r w:rsidR="00997D15" w:rsidRPr="002A22F6">
        <w:rPr>
          <w:rFonts w:ascii="Arial" w:hAnsi="Arial" w:cs="Arial"/>
          <w:kern w:val="1"/>
        </w:rPr>
        <w:t>.</w:t>
      </w:r>
      <w:r w:rsidRPr="002A22F6">
        <w:rPr>
          <w:rFonts w:ascii="Arial" w:hAnsi="Arial" w:cs="Arial"/>
          <w:kern w:val="1"/>
        </w:rPr>
        <w:t xml:space="preserve"> Q.</w:t>
      </w:r>
      <w:r w:rsidR="001B0FE1" w:rsidRPr="002A22F6">
        <w:rPr>
          <w:rFonts w:ascii="Arial" w:hAnsi="Arial" w:cs="Arial"/>
          <w:kern w:val="1"/>
        </w:rPr>
        <w:t xml:space="preserve"> and</w:t>
      </w:r>
      <w:r w:rsidR="00997D15" w:rsidRPr="002A22F6">
        <w:rPr>
          <w:rFonts w:ascii="Arial" w:hAnsi="Arial" w:cs="Arial"/>
          <w:kern w:val="1"/>
        </w:rPr>
        <w:t xml:space="preserve"> </w:t>
      </w:r>
      <w:r w:rsidRPr="002A22F6">
        <w:rPr>
          <w:rFonts w:ascii="Arial" w:hAnsi="Arial" w:cs="Arial"/>
          <w:kern w:val="1"/>
        </w:rPr>
        <w:t>Ch</w:t>
      </w:r>
      <w:bookmarkEnd w:id="4"/>
      <w:r w:rsidRPr="00ED77AC">
        <w:rPr>
          <w:rFonts w:ascii="Arial" w:hAnsi="Arial" w:cs="Arial"/>
          <w:kern w:val="1"/>
        </w:rPr>
        <w:t>en, D. W.</w:t>
      </w:r>
      <w:r>
        <w:rPr>
          <w:rFonts w:ascii="Arial" w:hAnsi="Arial" w:cs="Arial"/>
          <w:i/>
          <w:iCs/>
          <w:color w:val="00B0F0"/>
          <w:kern w:val="1"/>
        </w:rPr>
        <w:t xml:space="preserve"> </w:t>
      </w:r>
      <w:r w:rsidR="001B0FE1" w:rsidRPr="00ED77AC">
        <w:rPr>
          <w:rFonts w:ascii="Arial" w:hAnsi="Arial" w:cs="Arial"/>
          <w:kern w:val="1"/>
        </w:rPr>
        <w:t>(2020)</w:t>
      </w:r>
      <w:r w:rsidR="009C0943">
        <w:rPr>
          <w:rFonts w:ascii="Arial" w:hAnsi="Arial" w:cs="Arial"/>
          <w:kern w:val="1"/>
        </w:rPr>
        <w:t>.</w:t>
      </w:r>
      <w:r w:rsidR="001B0FE1" w:rsidRPr="00ED77AC">
        <w:rPr>
          <w:rFonts w:ascii="Arial" w:hAnsi="Arial" w:cs="Arial"/>
          <w:kern w:val="1"/>
        </w:rPr>
        <w:t xml:space="preserve"> </w:t>
      </w:r>
      <w:hyperlink r:id="rId14" w:history="1">
        <w:r w:rsidR="001B0FE1" w:rsidRPr="00ED77AC">
          <w:rPr>
            <w:rStyle w:val="a8"/>
            <w:rFonts w:ascii="Arial" w:hAnsi="Arial" w:cs="Arial"/>
            <w:kern w:val="1"/>
            <w:lang w:eastAsia="zh-CN"/>
          </w:rPr>
          <w:t>Effects of dietary fibres on gut microbial metabolites and liver lipid metabolism in growing pigs.</w:t>
        </w:r>
      </w:hyperlink>
      <w:r w:rsidR="001B0FE1" w:rsidRPr="00ED77AC">
        <w:rPr>
          <w:rFonts w:ascii="Arial" w:hAnsi="Arial" w:cs="Arial"/>
          <w:kern w:val="1"/>
        </w:rPr>
        <w:t xml:space="preserve"> </w:t>
      </w:r>
      <w:r w:rsidR="001B0FE1" w:rsidRPr="00ED77AC">
        <w:rPr>
          <w:rFonts w:ascii="Arial" w:hAnsi="Arial" w:cs="Arial"/>
          <w:i/>
          <w:iCs/>
          <w:kern w:val="1"/>
        </w:rPr>
        <w:t xml:space="preserve">J Anim Physiol Anim Nutr </w:t>
      </w:r>
      <w:r w:rsidR="001B0FE1" w:rsidRPr="00ED77AC">
        <w:rPr>
          <w:rFonts w:ascii="Arial" w:hAnsi="Arial" w:cs="Arial"/>
          <w:kern w:val="1"/>
        </w:rPr>
        <w:t>00:1–10.</w:t>
      </w:r>
    </w:p>
    <w:p w14:paraId="176397B0" w14:textId="77777777" w:rsidR="00ED77AC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</w:rPr>
        <w:lastRenderedPageBreak/>
        <w:t>Diao,</w:t>
      </w:r>
      <w:r w:rsidR="00EA3405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H.,</w:t>
      </w:r>
      <w:r w:rsidR="00997D15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Zheng, P.</w:t>
      </w:r>
      <w:r w:rsidR="00EA3405">
        <w:rPr>
          <w:rFonts w:ascii="Arial" w:hAnsi="Arial" w:cs="Arial"/>
        </w:rPr>
        <w:t xml:space="preserve">, </w:t>
      </w:r>
      <w:r w:rsidR="00EA3405" w:rsidRPr="00EA3405">
        <w:rPr>
          <w:rFonts w:ascii="Arial" w:hAnsi="Arial" w:cs="Arial"/>
          <w:color w:val="00B0F0"/>
        </w:rPr>
        <w:t>Yu, B., He, J., Mao, X. B., Yu, J.</w:t>
      </w:r>
      <w:r w:rsidRPr="00EA3405">
        <w:rPr>
          <w:rFonts w:ascii="Arial" w:hAnsi="Arial" w:cs="Arial"/>
          <w:color w:val="00B0F0"/>
        </w:rPr>
        <w:t xml:space="preserve"> </w:t>
      </w:r>
      <w:r w:rsidRPr="00ED77AC">
        <w:rPr>
          <w:rFonts w:ascii="Arial" w:hAnsi="Arial" w:cs="Arial"/>
        </w:rPr>
        <w:t>and Chen, D. W.</w:t>
      </w:r>
      <w:r w:rsidR="00ED77AC"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(2014)</w:t>
      </w:r>
      <w:r w:rsidR="009C0943">
        <w:rPr>
          <w:rFonts w:ascii="Arial" w:hAnsi="Arial" w:cs="Arial"/>
        </w:rPr>
        <w:t>.</w:t>
      </w:r>
      <w:r w:rsidR="00ED77AC" w:rsidRPr="00ED77AC">
        <w:rPr>
          <w:rFonts w:ascii="Arial" w:hAnsi="Arial" w:cs="Arial"/>
        </w:rPr>
        <w:t xml:space="preserve"> </w:t>
      </w:r>
      <w:hyperlink r:id="rId15" w:history="1">
        <w:r w:rsidRPr="00ED77AC">
          <w:rPr>
            <w:rStyle w:val="a8"/>
            <w:rFonts w:ascii="Arial" w:hAnsi="Arial" w:cs="Arial"/>
          </w:rPr>
          <w:t>Effects</w:t>
        </w:r>
        <w:r w:rsidR="00ED77AC" w:rsidRPr="00ED77AC">
          <w:rPr>
            <w:rStyle w:val="a8"/>
            <w:rFonts w:ascii="Arial" w:hAnsi="Arial" w:cs="Arial"/>
          </w:rPr>
          <w:t xml:space="preserve"> </w:t>
        </w:r>
        <w:r w:rsidRPr="00ED77AC">
          <w:rPr>
            <w:rStyle w:val="a8"/>
            <w:rFonts w:ascii="Arial" w:hAnsi="Arial" w:cs="Arial"/>
          </w:rPr>
          <w:t>of</w:t>
        </w:r>
        <w:r w:rsidR="00ED77AC" w:rsidRPr="00ED77AC">
          <w:rPr>
            <w:rStyle w:val="a8"/>
            <w:rFonts w:ascii="Arial" w:hAnsi="Arial" w:cs="Arial"/>
          </w:rPr>
          <w:t xml:space="preserve"> </w:t>
        </w:r>
        <w:r w:rsidRPr="00ED77AC">
          <w:rPr>
            <w:rStyle w:val="a8"/>
            <w:rFonts w:ascii="Arial" w:hAnsi="Arial" w:cs="Arial"/>
          </w:rPr>
          <w:t>dietary</w:t>
        </w:r>
        <w:r w:rsidR="00ED77AC" w:rsidRPr="00ED77AC">
          <w:rPr>
            <w:rStyle w:val="a8"/>
            <w:rFonts w:ascii="Arial" w:hAnsi="Arial" w:cs="Arial"/>
          </w:rPr>
          <w:t xml:space="preserve"> </w:t>
        </w:r>
        <w:r w:rsidRPr="00ED77AC">
          <w:rPr>
            <w:rStyle w:val="a8"/>
            <w:rFonts w:ascii="Arial" w:hAnsi="Arial" w:cs="Arial"/>
          </w:rPr>
          <w:t>supplementation with benzoic acid on intestinal morphological structure and microflora in weaned piglets.</w:t>
        </w:r>
      </w:hyperlink>
      <w:r w:rsid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  <w:i/>
          <w:iCs/>
        </w:rPr>
        <w:t>Livest Sci</w:t>
      </w:r>
      <w:r w:rsidRPr="00ED77AC">
        <w:rPr>
          <w:rFonts w:ascii="Arial" w:hAnsi="Arial" w:cs="Arial"/>
        </w:rPr>
        <w:t xml:space="preserve"> 167:249-257.</w:t>
      </w:r>
    </w:p>
    <w:p w14:paraId="62BEEBDD" w14:textId="77777777" w:rsidR="00ED77AC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</w:rPr>
        <w:t>Diao,</w:t>
      </w:r>
      <w:r w:rsidR="00EA3405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H.,</w:t>
      </w:r>
      <w:r w:rsidR="00997D15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Zheng, P.</w:t>
      </w:r>
      <w:r w:rsidR="00EA3405">
        <w:rPr>
          <w:rFonts w:ascii="Arial" w:hAnsi="Arial" w:cs="Arial"/>
        </w:rPr>
        <w:t>,</w:t>
      </w:r>
      <w:r w:rsidRPr="00ED77AC">
        <w:rPr>
          <w:rFonts w:ascii="Arial" w:hAnsi="Arial" w:cs="Arial"/>
        </w:rPr>
        <w:t xml:space="preserve"> </w:t>
      </w:r>
      <w:r w:rsidR="00EA3405" w:rsidRPr="00EA3405">
        <w:rPr>
          <w:rFonts w:ascii="Arial" w:hAnsi="Arial" w:cs="Arial"/>
          <w:color w:val="00B0F0"/>
        </w:rPr>
        <w:t xml:space="preserve">Yu, B., He, J. </w:t>
      </w:r>
      <w:r w:rsidRPr="00ED77AC">
        <w:rPr>
          <w:rFonts w:ascii="Arial" w:hAnsi="Arial" w:cs="Arial"/>
        </w:rPr>
        <w:t>and Chen, D. W.</w:t>
      </w:r>
      <w:r w:rsid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(2015)</w:t>
      </w:r>
      <w:r w:rsidR="009C0943">
        <w:rPr>
          <w:rFonts w:ascii="Arial" w:hAnsi="Arial" w:cs="Arial"/>
        </w:rPr>
        <w:t>.</w:t>
      </w:r>
      <w:r w:rsidRPr="00ED77AC">
        <w:rPr>
          <w:rFonts w:ascii="Arial" w:hAnsi="Arial" w:cs="Arial"/>
        </w:rPr>
        <w:t xml:space="preserve"> </w:t>
      </w:r>
      <w:hyperlink r:id="rId16" w:history="1">
        <w:r w:rsidRPr="00ED77AC">
          <w:rPr>
            <w:rStyle w:val="a8"/>
            <w:rFonts w:ascii="Arial" w:hAnsi="Arial" w:cs="Arial"/>
          </w:rPr>
          <w:t>Effects of benzoic acid and thymol on growth performance and gut characteristics of weaned piglets.</w:t>
        </w:r>
      </w:hyperlink>
      <w:r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  <w:i/>
          <w:iCs/>
        </w:rPr>
        <w:t>Asian Austral J Anim</w:t>
      </w:r>
      <w:r w:rsid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28(6):927-839.</w:t>
      </w:r>
    </w:p>
    <w:p w14:paraId="516B6E93" w14:textId="77777777" w:rsidR="00ED77AC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</w:rPr>
        <w:t>Diao,</w:t>
      </w:r>
      <w:r w:rsidR="00ED7BED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H.,</w:t>
      </w:r>
      <w:r w:rsidR="00997D15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Jiao, A.R.</w:t>
      </w:r>
      <w:r w:rsidR="00EA3405">
        <w:rPr>
          <w:rFonts w:ascii="Arial" w:hAnsi="Arial" w:cs="Arial"/>
        </w:rPr>
        <w:t xml:space="preserve">, </w:t>
      </w:r>
      <w:r w:rsidR="00232F38" w:rsidRPr="00EA3405">
        <w:rPr>
          <w:rFonts w:ascii="Arial" w:hAnsi="Arial" w:cs="Arial"/>
          <w:color w:val="00B0F0"/>
        </w:rPr>
        <w:t>Yu, B., He, J.,</w:t>
      </w:r>
      <w:r w:rsidR="00232F38">
        <w:rPr>
          <w:rFonts w:ascii="Arial" w:hAnsi="Arial" w:cs="Arial"/>
          <w:color w:val="00B0F0"/>
        </w:rPr>
        <w:t xml:space="preserve"> Zheng, P., Huang, Z. Q., Luo, Y. H., Luo, J. Q.,</w:t>
      </w:r>
      <w:r w:rsidR="00232F38" w:rsidRPr="00EA3405">
        <w:rPr>
          <w:rFonts w:ascii="Arial" w:hAnsi="Arial" w:cs="Arial"/>
          <w:color w:val="00B0F0"/>
        </w:rPr>
        <w:t xml:space="preserve"> Mao, X. B.</w:t>
      </w:r>
      <w:r w:rsidR="00232F38">
        <w:rPr>
          <w:rFonts w:ascii="Arial" w:hAnsi="Arial" w:cs="Arial"/>
          <w:color w:val="00B0F0"/>
        </w:rPr>
        <w:t xml:space="preserve"> </w:t>
      </w:r>
      <w:r w:rsidR="00ED7BED">
        <w:rPr>
          <w:rFonts w:ascii="Arial" w:hAnsi="Arial" w:cs="Arial"/>
        </w:rPr>
        <w:t>and Chen, D. W.</w:t>
      </w:r>
      <w:r w:rsidRPr="00ED77AC">
        <w:rPr>
          <w:rFonts w:ascii="Arial" w:hAnsi="Arial" w:cs="Arial"/>
        </w:rPr>
        <w:t xml:space="preserve"> (</w:t>
      </w:r>
      <w:r w:rsidRPr="00ED77AC">
        <w:rPr>
          <w:rFonts w:ascii="Arial" w:hAnsi="Arial" w:cs="Arial"/>
          <w:lang w:eastAsia="zh-CN"/>
        </w:rPr>
        <w:t>2017</w:t>
      </w:r>
      <w:r w:rsidRPr="00ED77AC">
        <w:rPr>
          <w:rFonts w:ascii="Arial" w:hAnsi="Arial" w:cs="Arial"/>
        </w:rPr>
        <w:t>)</w:t>
      </w:r>
      <w:r w:rsidR="009C0943">
        <w:rPr>
          <w:rFonts w:ascii="Arial" w:hAnsi="Arial" w:cs="Arial"/>
        </w:rPr>
        <w:t>.</w:t>
      </w:r>
      <w:r w:rsidRPr="00ED77AC">
        <w:rPr>
          <w:rFonts w:ascii="Arial" w:hAnsi="Arial" w:cs="Arial"/>
        </w:rPr>
        <w:t xml:space="preserve"> </w:t>
      </w:r>
      <w:hyperlink r:id="rId17" w:history="1">
        <w:r w:rsidRPr="00ED77AC">
          <w:rPr>
            <w:rStyle w:val="a8"/>
            <w:rFonts w:ascii="Arial" w:hAnsi="Arial" w:cs="Arial"/>
          </w:rPr>
          <w:t>Stimulation of intestinal growth with distal ileal infusion of short -chain fatty acid: a reevaluation in a pig model.</w:t>
        </w:r>
      </w:hyperlink>
      <w:r w:rsidRPr="00ED77AC">
        <w:rPr>
          <w:rFonts w:ascii="Arial" w:hAnsi="Arial" w:cs="Arial"/>
          <w:i/>
          <w:iCs/>
        </w:rPr>
        <w:t xml:space="preserve"> RSC ADV</w:t>
      </w:r>
      <w:r w:rsidR="00362FC3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7:30792-30806.</w:t>
      </w:r>
    </w:p>
    <w:p w14:paraId="217DEFD2" w14:textId="77777777" w:rsidR="00ED77AC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</w:rPr>
        <w:t>Diao,</w:t>
      </w:r>
      <w:r w:rsidR="0066596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H.,</w:t>
      </w:r>
      <w:r w:rsidR="00997D15">
        <w:rPr>
          <w:rFonts w:ascii="Arial" w:hAnsi="Arial" w:cs="Arial"/>
        </w:rPr>
        <w:t xml:space="preserve"> </w:t>
      </w:r>
      <w:r w:rsidR="0066596C" w:rsidRPr="0066596C">
        <w:rPr>
          <w:rFonts w:ascii="Arial" w:hAnsi="Arial" w:cs="Arial"/>
          <w:color w:val="00B0F0"/>
          <w:kern w:val="1"/>
          <w:lang w:eastAsia="zh-CN"/>
        </w:rPr>
        <w:t>Yan, H.</w:t>
      </w:r>
      <w:r w:rsidRPr="0066596C">
        <w:rPr>
          <w:rFonts w:ascii="Arial" w:hAnsi="Arial" w:cs="Arial"/>
          <w:color w:val="00B0F0"/>
          <w:kern w:val="1"/>
          <w:lang w:eastAsia="zh-CN"/>
        </w:rPr>
        <w:t xml:space="preserve"> L.</w:t>
      </w:r>
      <w:r w:rsidR="0066596C">
        <w:rPr>
          <w:rFonts w:ascii="Arial" w:hAnsi="Arial" w:cs="Arial"/>
          <w:color w:val="00B0F0"/>
          <w:kern w:val="1"/>
          <w:lang w:eastAsia="zh-CN"/>
        </w:rPr>
        <w:t>, Xiao, Y., Yu, B.,</w:t>
      </w:r>
      <w:r w:rsidR="0066596C" w:rsidRPr="0066596C">
        <w:rPr>
          <w:rFonts w:ascii="Arial" w:hAnsi="Arial" w:cs="Arial"/>
          <w:color w:val="00B0F0"/>
          <w:kern w:val="1"/>
          <w:lang w:eastAsia="zh-CN"/>
        </w:rPr>
        <w:t xml:space="preserve"> </w:t>
      </w:r>
      <w:r w:rsidR="0066596C" w:rsidRPr="0066596C">
        <w:rPr>
          <w:rFonts w:ascii="Arial" w:hAnsi="Arial" w:cs="Arial"/>
          <w:color w:val="00B0F0"/>
        </w:rPr>
        <w:t>Zheng, P.,</w:t>
      </w:r>
      <w:r w:rsidR="0066596C" w:rsidRPr="00EA3405">
        <w:rPr>
          <w:rFonts w:ascii="Arial" w:hAnsi="Arial" w:cs="Arial"/>
          <w:color w:val="00B0F0"/>
        </w:rPr>
        <w:t xml:space="preserve"> He, J., Yu, J.</w:t>
      </w:r>
      <w:r w:rsidR="0066596C">
        <w:rPr>
          <w:rFonts w:ascii="Arial" w:hAnsi="Arial" w:cs="Arial"/>
          <w:color w:val="00B0F0"/>
        </w:rPr>
        <w:t>,</w:t>
      </w:r>
      <w:r w:rsidR="0066596C" w:rsidRPr="0066596C">
        <w:rPr>
          <w:rFonts w:ascii="Arial" w:hAnsi="Arial" w:cs="Arial"/>
          <w:color w:val="00B0F0"/>
          <w:kern w:val="1"/>
          <w:lang w:eastAsia="zh-CN"/>
        </w:rPr>
        <w:t xml:space="preserve"> </w:t>
      </w:r>
      <w:r w:rsidR="0066596C" w:rsidRPr="00EA3405">
        <w:rPr>
          <w:rFonts w:ascii="Arial" w:hAnsi="Arial" w:cs="Arial"/>
          <w:color w:val="00B0F0"/>
        </w:rPr>
        <w:t>Mao, X. B.</w:t>
      </w:r>
      <w:r w:rsidR="0066596C">
        <w:rPr>
          <w:rFonts w:ascii="Arial" w:hAnsi="Arial" w:cs="Arial"/>
          <w:color w:val="00B0F0"/>
        </w:rPr>
        <w:t xml:space="preserve"> </w:t>
      </w:r>
      <w:r w:rsidRPr="00ED77AC">
        <w:rPr>
          <w:rFonts w:ascii="Arial" w:hAnsi="Arial" w:cs="Arial"/>
          <w:kern w:val="1"/>
          <w:lang w:eastAsia="zh-CN"/>
        </w:rPr>
        <w:t>and Chen, D. W</w:t>
      </w:r>
      <w:r w:rsidRPr="00ED77AC">
        <w:rPr>
          <w:rFonts w:ascii="Arial" w:hAnsi="Arial" w:cs="Arial"/>
        </w:rPr>
        <w:t>.</w:t>
      </w:r>
      <w:r w:rsidR="00ED77AC"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(2018)</w:t>
      </w:r>
      <w:r w:rsidR="009C0943">
        <w:rPr>
          <w:rFonts w:ascii="Arial" w:hAnsi="Arial" w:cs="Arial"/>
        </w:rPr>
        <w:t>.</w:t>
      </w:r>
      <w:r w:rsidR="00ED77AC" w:rsidRPr="00ED77AC">
        <w:rPr>
          <w:rFonts w:ascii="Arial" w:hAnsi="Arial" w:cs="Arial"/>
        </w:rPr>
        <w:t xml:space="preserve"> </w:t>
      </w:r>
      <w:hyperlink r:id="rId18" w:history="1">
        <w:r w:rsidRPr="00ED77AC">
          <w:rPr>
            <w:rStyle w:val="a8"/>
            <w:rFonts w:ascii="Arial" w:hAnsi="Arial" w:cs="Arial"/>
          </w:rPr>
          <w:t>Modulation of intestine development by fecal microbiota transplantation in suckling pigs.</w:t>
        </w:r>
      </w:hyperlink>
      <w:r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  <w:i/>
          <w:iCs/>
        </w:rPr>
        <w:t>RSC</w:t>
      </w:r>
      <w:r w:rsidR="00ED77AC" w:rsidRPr="00ED77AC">
        <w:rPr>
          <w:rFonts w:ascii="Arial" w:hAnsi="Arial" w:cs="Arial"/>
          <w:i/>
          <w:iCs/>
        </w:rPr>
        <w:t xml:space="preserve"> </w:t>
      </w:r>
      <w:r w:rsidRPr="00ED77AC">
        <w:rPr>
          <w:rFonts w:ascii="Arial" w:hAnsi="Arial" w:cs="Arial"/>
          <w:i/>
          <w:iCs/>
        </w:rPr>
        <w:t>advances</w:t>
      </w:r>
      <w:r w:rsidR="00ED77AC"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8:8709-8720.</w:t>
      </w:r>
    </w:p>
    <w:p w14:paraId="77660CC6" w14:textId="77777777" w:rsidR="00ED77AC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</w:rPr>
        <w:t>Diao,</w:t>
      </w:r>
      <w:r w:rsidR="00ED7BED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H.,</w:t>
      </w:r>
      <w:r w:rsidR="00997D15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</w:rPr>
        <w:t>Jiao, A.R</w:t>
      </w:r>
      <w:r w:rsidRPr="00ED7BED">
        <w:rPr>
          <w:rFonts w:ascii="Arial" w:hAnsi="Arial" w:cs="Arial"/>
          <w:color w:val="00B0F0"/>
        </w:rPr>
        <w:t>.</w:t>
      </w:r>
      <w:r w:rsidR="00ED7BED" w:rsidRPr="00ED7BED">
        <w:rPr>
          <w:rFonts w:ascii="Arial" w:hAnsi="Arial" w:cs="Arial"/>
          <w:color w:val="00B0F0"/>
        </w:rPr>
        <w:t>, Yu, B., Mao, X. B.</w:t>
      </w:r>
      <w:r w:rsidRPr="00ED7BED">
        <w:rPr>
          <w:rFonts w:ascii="Arial" w:hAnsi="Arial" w:cs="Arial"/>
          <w:color w:val="00B0F0"/>
        </w:rPr>
        <w:t xml:space="preserve"> </w:t>
      </w:r>
      <w:r w:rsidRPr="00ED77AC">
        <w:rPr>
          <w:rFonts w:ascii="Arial" w:hAnsi="Arial" w:cs="Arial"/>
        </w:rPr>
        <w:t>and Chen, D. W. (</w:t>
      </w:r>
      <w:r w:rsidRPr="00ED77AC">
        <w:rPr>
          <w:rFonts w:ascii="Arial" w:hAnsi="Arial" w:cs="Arial"/>
          <w:lang w:eastAsia="zh-CN"/>
        </w:rPr>
        <w:t>2019</w:t>
      </w:r>
      <w:r w:rsidRPr="00ED77AC">
        <w:rPr>
          <w:rFonts w:ascii="Arial" w:hAnsi="Arial" w:cs="Arial"/>
        </w:rPr>
        <w:t>)</w:t>
      </w:r>
      <w:r w:rsidR="009C0943">
        <w:rPr>
          <w:rFonts w:ascii="Arial" w:hAnsi="Arial" w:cs="Arial"/>
        </w:rPr>
        <w:t>.</w:t>
      </w:r>
      <w:r w:rsidR="00ED77AC" w:rsidRPr="00ED77AC">
        <w:rPr>
          <w:rFonts w:ascii="Arial" w:hAnsi="Arial" w:cs="Arial"/>
        </w:rPr>
        <w:t xml:space="preserve"> </w:t>
      </w:r>
      <w:hyperlink r:id="rId19" w:history="1">
        <w:r w:rsidRPr="00ED77AC">
          <w:rPr>
            <w:rStyle w:val="a8"/>
            <w:rFonts w:ascii="Arial" w:hAnsi="Arial" w:cs="Arial"/>
          </w:rPr>
          <w:t>Gastricin</w:t>
        </w:r>
        <w:r w:rsidR="00ED77AC" w:rsidRPr="00ED77AC">
          <w:rPr>
            <w:rStyle w:val="a8"/>
            <w:rFonts w:ascii="Arial" w:hAnsi="Arial" w:cs="Arial"/>
          </w:rPr>
          <w:t xml:space="preserve"> </w:t>
        </w:r>
        <w:r w:rsidRPr="00ED77AC">
          <w:rPr>
            <w:rStyle w:val="a8"/>
            <w:rFonts w:ascii="Arial" w:hAnsi="Arial" w:cs="Arial"/>
          </w:rPr>
          <w:t>fusion</w:t>
        </w:r>
        <w:r w:rsidR="00ED77AC" w:rsidRPr="00ED77AC">
          <w:rPr>
            <w:rStyle w:val="a8"/>
            <w:rFonts w:ascii="Arial" w:hAnsi="Arial" w:cs="Arial"/>
          </w:rPr>
          <w:t xml:space="preserve"> </w:t>
        </w:r>
        <w:r w:rsidRPr="00ED77AC">
          <w:rPr>
            <w:rStyle w:val="a8"/>
            <w:rFonts w:ascii="Arial" w:hAnsi="Arial" w:cs="Arial"/>
          </w:rPr>
          <w:t>of</w:t>
        </w:r>
        <w:r w:rsidR="00ED77AC" w:rsidRPr="00ED77AC">
          <w:rPr>
            <w:rStyle w:val="a8"/>
            <w:rFonts w:ascii="Arial" w:hAnsi="Arial" w:cs="Arial"/>
          </w:rPr>
          <w:t xml:space="preserve"> </w:t>
        </w:r>
        <w:r w:rsidRPr="00ED77AC">
          <w:rPr>
            <w:rStyle w:val="a8"/>
            <w:rFonts w:ascii="Arial" w:hAnsi="Arial" w:cs="Arial"/>
          </w:rPr>
          <w:t>short chain fatty acids can improve intestinal barrier function in weaned piglets.</w:t>
        </w:r>
      </w:hyperlink>
      <w:r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  <w:i/>
          <w:iCs/>
        </w:rPr>
        <w:t>Genes</w:t>
      </w:r>
      <w:r w:rsidR="00ED77AC" w:rsidRPr="00ED77AC">
        <w:rPr>
          <w:rFonts w:ascii="Arial" w:hAnsi="Arial" w:cs="Arial"/>
          <w:i/>
          <w:iCs/>
        </w:rPr>
        <w:t xml:space="preserve"> </w:t>
      </w:r>
      <w:r w:rsidRPr="00ED77AC">
        <w:rPr>
          <w:rFonts w:ascii="Arial" w:hAnsi="Arial" w:cs="Arial"/>
          <w:i/>
          <w:iCs/>
        </w:rPr>
        <w:t>Nutr</w:t>
      </w:r>
      <w:r w:rsidRPr="00ED77AC">
        <w:rPr>
          <w:rFonts w:ascii="Arial" w:hAnsi="Arial" w:cs="Arial"/>
        </w:rPr>
        <w:t xml:space="preserve"> 14:4.</w:t>
      </w:r>
    </w:p>
    <w:p w14:paraId="2104FEB1" w14:textId="77777777" w:rsid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</w:rPr>
        <w:t>Zhou, H., Chen, D. W.</w:t>
      </w:r>
      <w:r w:rsidR="00997D15">
        <w:rPr>
          <w:rFonts w:ascii="Arial" w:hAnsi="Arial" w:cs="Arial"/>
          <w:kern w:val="1"/>
        </w:rPr>
        <w:t xml:space="preserve">, </w:t>
      </w:r>
      <w:r w:rsidR="00997D15" w:rsidRPr="00997D15">
        <w:rPr>
          <w:rFonts w:ascii="Arial" w:hAnsi="Arial" w:cs="Arial"/>
          <w:color w:val="00B0F0"/>
          <w:kern w:val="1"/>
        </w:rPr>
        <w:t>Mao, X. B., He, J., Yu, J., Zheng, P., Luo, J. Q., Gao, J., Htoo, J.</w:t>
      </w:r>
      <w:r w:rsidRPr="00997D15">
        <w:rPr>
          <w:rFonts w:ascii="Arial" w:hAnsi="Arial" w:cs="Arial"/>
          <w:color w:val="00B0F0"/>
          <w:kern w:val="1"/>
        </w:rPr>
        <w:t xml:space="preserve"> </w:t>
      </w:r>
      <w:r w:rsidRPr="00ED77AC">
        <w:rPr>
          <w:rFonts w:ascii="Arial" w:hAnsi="Arial" w:cs="Arial"/>
          <w:kern w:val="1"/>
        </w:rPr>
        <w:t>and Yu, B. (2018)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20" w:history="1">
        <w:r w:rsidRPr="00ED77AC">
          <w:rPr>
            <w:rStyle w:val="a8"/>
            <w:rFonts w:ascii="Arial" w:hAnsi="Arial" w:cs="Arial"/>
            <w:kern w:val="1"/>
          </w:rPr>
          <w:t>Effects of dietary lysine levels on jejunal expression of amino acids transporters and hindgut microflora in weaned pigs</w:t>
        </w:r>
        <w:r w:rsidR="00ED77AC" w:rsidRPr="00ED77AC">
          <w:rPr>
            <w:rStyle w:val="a8"/>
            <w:rFonts w:ascii="Arial" w:hAnsi="Arial" w:cs="Arial"/>
            <w:kern w:val="1"/>
          </w:rPr>
          <w:t>.</w:t>
        </w:r>
      </w:hyperlink>
      <w:r w:rsidRPr="00ED77AC">
        <w:rPr>
          <w:rFonts w:ascii="Arial" w:hAnsi="Arial" w:cs="Arial"/>
          <w:kern w:val="1"/>
        </w:rPr>
        <w:t xml:space="preserve"> </w:t>
      </w:r>
      <w:r w:rsidRPr="00ED77AC">
        <w:rPr>
          <w:rFonts w:ascii="Arial" w:hAnsi="Arial" w:cs="Arial"/>
          <w:i/>
          <w:iCs/>
          <w:kern w:val="1"/>
        </w:rPr>
        <w:t>J Anim Feed Sci</w:t>
      </w:r>
      <w:r w:rsidRPr="00ED77AC">
        <w:rPr>
          <w:rFonts w:ascii="Arial" w:hAnsi="Arial" w:cs="Arial"/>
          <w:kern w:val="1"/>
        </w:rPr>
        <w:t xml:space="preserve"> 27(3):238–247.</w:t>
      </w:r>
    </w:p>
    <w:p w14:paraId="57ABA264" w14:textId="77777777" w:rsid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</w:rPr>
        <w:t>Zhou, P., Zhao, Y.</w:t>
      </w:r>
      <w:r w:rsidR="00AF6403" w:rsidRPr="00AF6403">
        <w:rPr>
          <w:rFonts w:ascii="Arial" w:hAnsi="Arial" w:cs="Arial"/>
          <w:color w:val="00B0F0"/>
          <w:kern w:val="1"/>
        </w:rPr>
        <w:t>,</w:t>
      </w:r>
      <w:r w:rsidR="00BA7612">
        <w:rPr>
          <w:rFonts w:ascii="Arial" w:hAnsi="Arial" w:cs="Arial"/>
          <w:color w:val="00B0F0"/>
          <w:kern w:val="1"/>
        </w:rPr>
        <w:t xml:space="preserve"> Zhang, P</w:t>
      </w:r>
      <w:r w:rsidR="00AF6403" w:rsidRPr="00AF6403">
        <w:rPr>
          <w:rFonts w:ascii="Arial" w:hAnsi="Arial" w:cs="Arial"/>
          <w:color w:val="00B0F0"/>
          <w:kern w:val="1"/>
        </w:rPr>
        <w:t>., Li, Y., Gui, T.</w:t>
      </w:r>
      <w:r w:rsidR="00BA7612">
        <w:rPr>
          <w:rFonts w:ascii="Arial" w:hAnsi="Arial" w:cs="Arial"/>
          <w:color w:val="00B0F0"/>
          <w:kern w:val="1"/>
        </w:rPr>
        <w:t xml:space="preserve"> T.</w:t>
      </w:r>
      <w:r w:rsidR="00AF6403" w:rsidRPr="00AF6403">
        <w:rPr>
          <w:rFonts w:ascii="Arial" w:hAnsi="Arial" w:cs="Arial"/>
          <w:color w:val="00B0F0"/>
          <w:kern w:val="1"/>
        </w:rPr>
        <w:t>, Wang, J., Jin, C</w:t>
      </w:r>
      <w:r w:rsidR="00AF6403">
        <w:rPr>
          <w:rFonts w:ascii="Arial" w:hAnsi="Arial" w:cs="Arial"/>
          <w:color w:val="00B0F0"/>
          <w:kern w:val="1"/>
        </w:rPr>
        <w:t>.,</w:t>
      </w:r>
      <w:r w:rsidR="00BA7612">
        <w:rPr>
          <w:rFonts w:ascii="Arial" w:hAnsi="Arial" w:cs="Arial"/>
          <w:color w:val="00B0F0"/>
          <w:kern w:val="1"/>
        </w:rPr>
        <w:t xml:space="preserve"> </w:t>
      </w:r>
      <w:r w:rsidR="00AF6403">
        <w:rPr>
          <w:rFonts w:ascii="Arial" w:hAnsi="Arial" w:cs="Arial"/>
          <w:color w:val="00B0F0"/>
          <w:kern w:val="1"/>
        </w:rPr>
        <w:t>Che, L. Q., Li, J., Lin, Y.</w:t>
      </w:r>
      <w:r w:rsidR="00BA7612">
        <w:rPr>
          <w:rFonts w:ascii="Arial" w:hAnsi="Arial" w:cs="Arial"/>
          <w:color w:val="00B0F0"/>
          <w:kern w:val="1"/>
        </w:rPr>
        <w:t>, Xu, S. Y., Feng, B., Fang, Z. F.</w:t>
      </w:r>
      <w:r w:rsidR="00AF6403">
        <w:rPr>
          <w:rFonts w:ascii="Arial" w:hAnsi="Arial" w:cs="Arial"/>
          <w:color w:val="00B0F0"/>
          <w:kern w:val="1"/>
        </w:rPr>
        <w:t xml:space="preserve"> </w:t>
      </w:r>
      <w:r w:rsidRPr="00ED77AC">
        <w:rPr>
          <w:rFonts w:ascii="Arial" w:hAnsi="Arial" w:cs="Arial"/>
          <w:kern w:val="1"/>
        </w:rPr>
        <w:t>and Wu, D. (2017)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21" w:history="1">
        <w:r w:rsidRPr="00F87FAA">
          <w:rPr>
            <w:rStyle w:val="a8"/>
            <w:rFonts w:ascii="Arial" w:hAnsi="Arial" w:cs="Arial"/>
            <w:kern w:val="1"/>
          </w:rPr>
          <w:t>Microbial Mechanistic Insight into the Role of Inulin in Improving Maternal Health in a Pregnant Sow Model.</w:t>
        </w:r>
      </w:hyperlink>
      <w:r w:rsidRPr="00ED77AC">
        <w:rPr>
          <w:rFonts w:ascii="Arial" w:hAnsi="Arial" w:cs="Arial"/>
          <w:kern w:val="1"/>
        </w:rPr>
        <w:t xml:space="preserve"> </w:t>
      </w:r>
      <w:r w:rsidRPr="00ED77AC">
        <w:rPr>
          <w:rFonts w:ascii="Arial" w:hAnsi="Arial" w:cs="Arial"/>
          <w:i/>
          <w:iCs/>
          <w:kern w:val="1"/>
        </w:rPr>
        <w:t>Front Microbiol</w:t>
      </w:r>
      <w:r w:rsidRPr="00ED77AC">
        <w:rPr>
          <w:rFonts w:ascii="Arial" w:hAnsi="Arial" w:cs="Arial"/>
          <w:kern w:val="1"/>
        </w:rPr>
        <w:t xml:space="preserve"> (8):2242.</w:t>
      </w:r>
    </w:p>
    <w:p w14:paraId="6E81CB37" w14:textId="77777777" w:rsid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</w:rPr>
        <w:t>Zhou, P., Wang, Y. S.</w:t>
      </w:r>
      <w:r w:rsidR="00BA7612">
        <w:rPr>
          <w:rFonts w:ascii="Arial" w:hAnsi="Arial" w:cs="Arial"/>
          <w:color w:val="00B0F0"/>
          <w:kern w:val="1"/>
        </w:rPr>
        <w:t>, Li, S., Zhao, Y., Deng, K., Chao, D. D., Jin, C., Zhuo, Y., Che, L. Q., Li, J.,</w:t>
      </w:r>
      <w:r w:rsidRPr="00ED77AC">
        <w:rPr>
          <w:rFonts w:ascii="Arial" w:hAnsi="Arial" w:cs="Arial"/>
          <w:kern w:val="1"/>
        </w:rPr>
        <w:t xml:space="preserve"> </w:t>
      </w:r>
      <w:r w:rsidR="00BA7612">
        <w:rPr>
          <w:rFonts w:ascii="Arial" w:hAnsi="Arial" w:cs="Arial"/>
          <w:color w:val="00B0F0"/>
          <w:kern w:val="1"/>
        </w:rPr>
        <w:t xml:space="preserve">Xu, S. Y., Feng, B., Fang, Z. F. </w:t>
      </w:r>
      <w:r w:rsidRPr="00ED77AC">
        <w:rPr>
          <w:rFonts w:ascii="Arial" w:hAnsi="Arial" w:cs="Arial"/>
          <w:kern w:val="1"/>
        </w:rPr>
        <w:t>and Wu, D</w:t>
      </w:r>
      <w:r w:rsidRPr="00F87FAA">
        <w:rPr>
          <w:rFonts w:ascii="Arial" w:hAnsi="Arial" w:cs="Arial"/>
          <w:i/>
          <w:iCs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(2018)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22" w:history="1">
        <w:r w:rsidRPr="00F87FAA">
          <w:rPr>
            <w:rStyle w:val="a8"/>
            <w:rFonts w:ascii="Arial" w:hAnsi="Arial" w:cs="Arial"/>
            <w:kern w:val="1"/>
          </w:rPr>
          <w:t>Effects of prebiotic inulin addition to low- or high- fat diet on maternal metabolic status and neonatal traits of offspring in a pregnant sow model.</w:t>
        </w:r>
      </w:hyperlink>
      <w:r w:rsidRPr="00ED77AC">
        <w:rPr>
          <w:rFonts w:ascii="Arial" w:hAnsi="Arial" w:cs="Arial"/>
          <w:i/>
          <w:iCs/>
          <w:kern w:val="1"/>
        </w:rPr>
        <w:t xml:space="preserve"> J Funct Foods</w:t>
      </w:r>
      <w:r w:rsidRPr="00ED77AC">
        <w:rPr>
          <w:rFonts w:ascii="Arial" w:hAnsi="Arial" w:cs="Arial"/>
          <w:kern w:val="1"/>
        </w:rPr>
        <w:t xml:space="preserve"> 48:125-133.</w:t>
      </w:r>
    </w:p>
    <w:p w14:paraId="045DE49C" w14:textId="77777777" w:rsid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</w:rPr>
        <w:t>Wu, X. Y., Chen, D. W</w:t>
      </w:r>
      <w:r w:rsidRPr="00ED77AC">
        <w:rPr>
          <w:rFonts w:ascii="Arial" w:hAnsi="Arial" w:cs="Arial"/>
        </w:rPr>
        <w:t>.</w:t>
      </w:r>
      <w:r w:rsidR="00C61371">
        <w:rPr>
          <w:rFonts w:ascii="Arial" w:hAnsi="Arial" w:cs="Arial"/>
          <w:lang w:eastAsia="zh-CN"/>
        </w:rPr>
        <w:t xml:space="preserve">, </w:t>
      </w:r>
      <w:r w:rsidR="00C61371" w:rsidRPr="00C61371">
        <w:rPr>
          <w:rFonts w:ascii="Arial" w:hAnsi="Arial" w:cs="Arial"/>
          <w:color w:val="00B0F0"/>
          <w:lang w:eastAsia="zh-CN"/>
        </w:rPr>
        <w:t>Yu, B., Luo, Y. H., Zheng, P., Mao, X. B., Yu, J.,</w:t>
      </w:r>
      <w:r w:rsidRPr="00C61371">
        <w:rPr>
          <w:rFonts w:ascii="Arial" w:hAnsi="Arial" w:cs="Arial"/>
          <w:color w:val="00B0F0"/>
        </w:rPr>
        <w:t xml:space="preserve"> </w:t>
      </w:r>
      <w:r w:rsidRPr="00ED77AC">
        <w:rPr>
          <w:rFonts w:ascii="Arial" w:hAnsi="Arial" w:cs="Arial"/>
        </w:rPr>
        <w:t>and</w:t>
      </w:r>
      <w:r w:rsidR="00C61371">
        <w:rPr>
          <w:rFonts w:ascii="Arial" w:hAnsi="Arial" w:cs="Arial"/>
          <w:kern w:val="1"/>
        </w:rPr>
        <w:t xml:space="preserve"> He, J</w:t>
      </w:r>
      <w:r w:rsidRPr="00F87FAA">
        <w:rPr>
          <w:rFonts w:ascii="Arial" w:hAnsi="Arial" w:cs="Arial"/>
          <w:i/>
          <w:iCs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(2018)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23" w:history="1">
        <w:r w:rsidRPr="00F87FAA">
          <w:rPr>
            <w:rStyle w:val="a8"/>
            <w:rFonts w:ascii="Arial" w:hAnsi="Arial" w:cs="Arial"/>
            <w:kern w:val="1"/>
          </w:rPr>
          <w:t>Effect of dif.ferent dietary non-starch fiber fractions on growth performance, nutrient digestibility, and intestinal development in weaned pigs.</w:t>
        </w:r>
      </w:hyperlink>
      <w:r w:rsidRPr="00ED77AC">
        <w:rPr>
          <w:rFonts w:ascii="Arial" w:hAnsi="Arial" w:cs="Arial"/>
          <w:kern w:val="1"/>
        </w:rPr>
        <w:t xml:space="preserve"> </w:t>
      </w:r>
      <w:r w:rsidRPr="00ED77AC">
        <w:rPr>
          <w:rFonts w:ascii="Arial" w:hAnsi="Arial" w:cs="Arial"/>
          <w:i/>
          <w:iCs/>
          <w:kern w:val="1"/>
        </w:rPr>
        <w:t>Nutrition</w:t>
      </w:r>
      <w:r w:rsidRPr="00ED77AC">
        <w:rPr>
          <w:rFonts w:ascii="Arial" w:hAnsi="Arial" w:cs="Arial"/>
          <w:kern w:val="1"/>
        </w:rPr>
        <w:t xml:space="preserve"> </w:t>
      </w:r>
      <w:r w:rsidR="009C0943" w:rsidRPr="009C0943">
        <w:rPr>
          <w:rFonts w:ascii="Arial" w:hAnsi="Arial" w:cs="Arial"/>
          <w:color w:val="00B0F0"/>
          <w:kern w:val="1"/>
        </w:rPr>
        <w:t>51-52:</w:t>
      </w:r>
      <w:r w:rsidR="009C0943">
        <w:rPr>
          <w:rFonts w:ascii="Arial" w:hAnsi="Arial" w:cs="Arial"/>
          <w:kern w:val="1"/>
        </w:rPr>
        <w:t xml:space="preserve"> </w:t>
      </w:r>
      <w:r w:rsidRPr="00ED77AC">
        <w:rPr>
          <w:rFonts w:ascii="Arial" w:hAnsi="Arial" w:cs="Arial"/>
          <w:kern w:val="1"/>
        </w:rPr>
        <w:t>20-28.</w:t>
      </w:r>
    </w:p>
    <w:p w14:paraId="2117F03E" w14:textId="77777777" w:rsid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</w:rPr>
        <w:t>Li, J. Y., Chen, D. W.</w:t>
      </w:r>
      <w:r w:rsidR="00E26BA0">
        <w:rPr>
          <w:rFonts w:ascii="Arial" w:hAnsi="Arial" w:cs="Arial"/>
          <w:color w:val="00B0F0"/>
          <w:kern w:val="1"/>
        </w:rPr>
        <w:t>, Yu, B., He, J.,</w:t>
      </w:r>
      <w:r w:rsidR="00E26BA0">
        <w:rPr>
          <w:rFonts w:ascii="Arial" w:hAnsi="Arial" w:cs="Arial"/>
          <w:color w:val="00B0F0"/>
        </w:rPr>
        <w:t xml:space="preserve"> Huang, Z. Q., </w:t>
      </w:r>
      <w:r w:rsidR="00E26BA0" w:rsidRPr="00EA3405">
        <w:rPr>
          <w:rFonts w:ascii="Arial" w:hAnsi="Arial" w:cs="Arial"/>
          <w:color w:val="00B0F0"/>
        </w:rPr>
        <w:t>Mao, X. B.</w:t>
      </w:r>
      <w:r w:rsidR="00E26BA0">
        <w:rPr>
          <w:rFonts w:ascii="Arial" w:hAnsi="Arial" w:cs="Arial"/>
          <w:color w:val="00B0F0"/>
        </w:rPr>
        <w:t xml:space="preserve">, Zheng, P., Yu, J., </w:t>
      </w:r>
      <w:r w:rsidR="00E26BA0">
        <w:rPr>
          <w:rFonts w:ascii="Arial" w:hAnsi="Arial" w:cs="Arial"/>
          <w:color w:val="00B0F0"/>
        </w:rPr>
        <w:lastRenderedPageBreak/>
        <w:t>Luo, J. Q., Tian, G.</w:t>
      </w:r>
      <w:r w:rsidRPr="00ED77AC">
        <w:rPr>
          <w:rFonts w:ascii="Arial" w:hAnsi="Arial" w:cs="Arial"/>
          <w:kern w:val="1"/>
        </w:rPr>
        <w:t xml:space="preserve"> and Luo, Y. H. (2020)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24" w:history="1">
        <w:r w:rsidRPr="00F87FAA">
          <w:rPr>
            <w:rStyle w:val="a8"/>
            <w:rFonts w:ascii="Arial" w:hAnsi="Arial" w:cs="Arial"/>
            <w:kern w:val="1"/>
          </w:rPr>
          <w:t>The fungal community and its interaction with the concentration of short chain fatty acids in the faeces of Chenghua, Yorkshire and Tibetan pigs.</w:t>
        </w:r>
      </w:hyperlink>
      <w:r w:rsidRPr="00ED77AC">
        <w:rPr>
          <w:rFonts w:ascii="Arial" w:hAnsi="Arial" w:cs="Arial"/>
          <w:kern w:val="1"/>
        </w:rPr>
        <w:t xml:space="preserve"> </w:t>
      </w:r>
      <w:r w:rsidRPr="00ED77AC">
        <w:rPr>
          <w:rFonts w:ascii="Arial" w:hAnsi="Arial" w:cs="Arial"/>
          <w:i/>
          <w:iCs/>
          <w:kern w:val="1"/>
        </w:rPr>
        <w:t xml:space="preserve">Microb Biotechnol </w:t>
      </w:r>
      <w:r w:rsidRPr="00ED77AC">
        <w:rPr>
          <w:rFonts w:ascii="Arial" w:hAnsi="Arial" w:cs="Arial"/>
          <w:kern w:val="1"/>
        </w:rPr>
        <w:t>13(2): 509-521.</w:t>
      </w:r>
    </w:p>
    <w:p w14:paraId="2E683D83" w14:textId="77777777" w:rsidR="00ED77AC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  <w:lang w:eastAsia="zh-CN"/>
        </w:rPr>
        <w:t>Li, J. Y., Chen, D. W.</w:t>
      </w:r>
      <w:r w:rsidR="00427F8B">
        <w:rPr>
          <w:rFonts w:ascii="Arial" w:hAnsi="Arial" w:cs="Arial"/>
          <w:color w:val="00B0F0"/>
          <w:kern w:val="1"/>
        </w:rPr>
        <w:t>, Yu, B., He, J.,</w:t>
      </w:r>
      <w:r w:rsidR="00427F8B">
        <w:rPr>
          <w:rFonts w:ascii="Arial" w:hAnsi="Arial" w:cs="Arial"/>
          <w:color w:val="00B0F0"/>
        </w:rPr>
        <w:t xml:space="preserve"> Huang, Z. Q., </w:t>
      </w:r>
      <w:r w:rsidR="00427F8B" w:rsidRPr="00EA3405">
        <w:rPr>
          <w:rFonts w:ascii="Arial" w:hAnsi="Arial" w:cs="Arial"/>
          <w:color w:val="00B0F0"/>
        </w:rPr>
        <w:t>Mao, X. B.</w:t>
      </w:r>
      <w:r w:rsidR="00427F8B">
        <w:rPr>
          <w:rFonts w:ascii="Arial" w:hAnsi="Arial" w:cs="Arial"/>
          <w:color w:val="00B0F0"/>
        </w:rPr>
        <w:t>, Zheng, P., Yu, J., Luo, J. Q., Tian, G.,</w:t>
      </w:r>
      <w:r w:rsidR="00427F8B" w:rsidRPr="00427F8B">
        <w:rPr>
          <w:rFonts w:ascii="Arial" w:hAnsi="Arial" w:cs="Arial"/>
          <w:color w:val="00B0F0"/>
          <w:kern w:val="1"/>
        </w:rPr>
        <w:t xml:space="preserve"> Yan, H., Wang, Q. Y., Wang, H. F.</w:t>
      </w:r>
      <w:r w:rsidRPr="00427F8B">
        <w:rPr>
          <w:rFonts w:ascii="Arial" w:hAnsi="Arial" w:cs="Arial"/>
          <w:color w:val="00B0F0"/>
          <w:kern w:val="1"/>
          <w:lang w:eastAsia="zh-CN"/>
        </w:rPr>
        <w:t xml:space="preserve"> </w:t>
      </w:r>
      <w:r w:rsidRPr="00ED77AC">
        <w:rPr>
          <w:rFonts w:ascii="Arial" w:hAnsi="Arial" w:cs="Arial"/>
          <w:kern w:val="1"/>
          <w:lang w:eastAsia="zh-CN"/>
        </w:rPr>
        <w:t>and Luo, Y. H. (2020)</w:t>
      </w:r>
      <w:r w:rsidR="009C0943">
        <w:rPr>
          <w:rFonts w:ascii="Arial" w:hAnsi="Arial" w:cs="Arial"/>
          <w:kern w:val="1"/>
          <w:lang w:eastAsia="zh-CN"/>
        </w:rPr>
        <w:t>.</w:t>
      </w:r>
      <w:r w:rsidRPr="00ED77AC">
        <w:rPr>
          <w:rFonts w:ascii="Arial" w:hAnsi="Arial" w:cs="Arial"/>
        </w:rPr>
        <w:t xml:space="preserve"> </w:t>
      </w:r>
      <w:hyperlink r:id="rId25" w:history="1">
        <w:r w:rsidRPr="00F87FAA">
          <w:rPr>
            <w:rStyle w:val="a8"/>
            <w:rFonts w:ascii="Arial" w:hAnsi="Arial" w:cs="Arial"/>
          </w:rPr>
          <w:t>The fungal community and its interaction with the concentration of short</w:t>
        </w:r>
        <w:r w:rsidRPr="00F87FAA">
          <w:rPr>
            <w:rStyle w:val="a8"/>
            <w:rFonts w:ascii="Arial" w:eastAsia="宋体" w:hAnsi="Arial" w:cs="宋体" w:hint="eastAsia"/>
          </w:rPr>
          <w:t>‐</w:t>
        </w:r>
        <w:r w:rsidRPr="00F87FAA">
          <w:rPr>
            <w:rStyle w:val="a8"/>
            <w:rFonts w:ascii="Arial" w:hAnsi="Arial" w:cs="Arial"/>
          </w:rPr>
          <w:t>chain fatty acids in the caecum and colon of weaned piglets.</w:t>
        </w:r>
      </w:hyperlink>
      <w:r w:rsidRPr="00ED77AC">
        <w:rPr>
          <w:rFonts w:ascii="Arial" w:hAnsi="Arial" w:cs="Arial"/>
        </w:rPr>
        <w:t xml:space="preserve"> </w:t>
      </w:r>
      <w:r w:rsidRPr="00ED77AC">
        <w:rPr>
          <w:rFonts w:ascii="Arial" w:hAnsi="Arial" w:cs="Arial"/>
          <w:i/>
          <w:iCs/>
        </w:rPr>
        <w:t xml:space="preserve">J Anim Physiol An N </w:t>
      </w:r>
      <w:r w:rsidRPr="00ED77AC">
        <w:rPr>
          <w:rFonts w:ascii="Arial" w:hAnsi="Arial" w:cs="Arial"/>
        </w:rPr>
        <w:t>104(2): 616-628.</w:t>
      </w:r>
    </w:p>
    <w:p w14:paraId="700C8CE6" w14:textId="77777777" w:rsidR="00D822E1" w:rsidRPr="00ED77AC" w:rsidRDefault="001B0FE1" w:rsidP="00ED77AC">
      <w:pPr>
        <w:pStyle w:val="aa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  <w:kern w:val="1"/>
        </w:rPr>
      </w:pPr>
      <w:r w:rsidRPr="00ED77AC">
        <w:rPr>
          <w:rFonts w:ascii="Arial" w:hAnsi="Arial" w:cs="Arial"/>
          <w:kern w:val="1"/>
        </w:rPr>
        <w:t>Che, L. Q., Hu, L.</w:t>
      </w:r>
      <w:r w:rsidR="000D5F38">
        <w:rPr>
          <w:rFonts w:ascii="Arial" w:hAnsi="Arial" w:cs="Arial"/>
          <w:kern w:val="1"/>
        </w:rPr>
        <w:t>,</w:t>
      </w:r>
      <w:r w:rsidR="000D5F38" w:rsidRPr="000D5F38">
        <w:rPr>
          <w:rFonts w:ascii="Arial" w:hAnsi="Arial" w:cs="Arial"/>
          <w:color w:val="00B0F0"/>
          <w:kern w:val="1"/>
        </w:rPr>
        <w:t xml:space="preserve"> Zhou, Q., Peng, X., Liu, Y., Luo, Y. H., Fang, Z. F., Lin, Y., Xu, S. Y., Feng, B., Tang, J. Y.</w:t>
      </w:r>
      <w:r w:rsidRPr="00ED77AC">
        <w:rPr>
          <w:rFonts w:ascii="Arial" w:hAnsi="Arial" w:cs="Arial"/>
          <w:kern w:val="1"/>
        </w:rPr>
        <w:t xml:space="preserve"> and Wu, D. (2019)</w:t>
      </w:r>
      <w:r w:rsidR="009C0943">
        <w:rPr>
          <w:rFonts w:ascii="Arial" w:hAnsi="Arial" w:cs="Arial"/>
          <w:kern w:val="1"/>
        </w:rPr>
        <w:t>.</w:t>
      </w:r>
      <w:r w:rsidRPr="00ED77AC">
        <w:rPr>
          <w:rFonts w:ascii="Arial" w:hAnsi="Arial" w:cs="Arial"/>
          <w:kern w:val="1"/>
        </w:rPr>
        <w:t xml:space="preserve"> </w:t>
      </w:r>
      <w:hyperlink r:id="rId26" w:history="1">
        <w:r w:rsidRPr="00F87FAA">
          <w:rPr>
            <w:rStyle w:val="a8"/>
            <w:rFonts w:ascii="Arial" w:hAnsi="Arial" w:cs="Arial"/>
            <w:kern w:val="1"/>
          </w:rPr>
          <w:t>Microbial insight into dietary protein source affects intestinal function of pigs with intrauterine growth retardation.</w:t>
        </w:r>
      </w:hyperlink>
      <w:r w:rsidRPr="00ED77AC">
        <w:rPr>
          <w:rFonts w:ascii="Arial" w:hAnsi="Arial" w:cs="Arial"/>
          <w:kern w:val="1"/>
        </w:rPr>
        <w:t xml:space="preserve"> </w:t>
      </w:r>
      <w:r w:rsidRPr="00ED77AC">
        <w:rPr>
          <w:rFonts w:ascii="Arial" w:hAnsi="Arial" w:cs="Arial"/>
          <w:i/>
          <w:iCs/>
          <w:kern w:val="1"/>
        </w:rPr>
        <w:t>Eur J Nutr</w:t>
      </w:r>
      <w:r w:rsidRPr="00ED77AC">
        <w:rPr>
          <w:rFonts w:ascii="Arial" w:hAnsi="Arial" w:cs="Arial"/>
          <w:kern w:val="1"/>
        </w:rPr>
        <w:t xml:space="preserve"> 59(9)</w:t>
      </w:r>
      <w:r w:rsidR="00362FC3" w:rsidRPr="009C0943">
        <w:rPr>
          <w:rFonts w:ascii="Arial" w:hAnsi="Arial" w:cs="Arial"/>
          <w:color w:val="00B0F0"/>
          <w:kern w:val="1"/>
        </w:rPr>
        <w:t>: 327-344</w:t>
      </w:r>
      <w:r w:rsidRPr="00ED77AC">
        <w:rPr>
          <w:rFonts w:ascii="Arial" w:hAnsi="Arial" w:cs="Arial"/>
          <w:kern w:val="1"/>
        </w:rPr>
        <w:t>.</w:t>
      </w:r>
    </w:p>
    <w:p w14:paraId="2C864A3E" w14:textId="77777777" w:rsidR="00B03A59" w:rsidRDefault="00B03A59" w:rsidP="00B03A59">
      <w:pPr>
        <w:pStyle w:val="aa"/>
        <w:widowControl w:val="0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1"/>
          <w:szCs w:val="21"/>
          <w:highlight w:val="yellow"/>
          <w:lang w:eastAsia="zh-CN"/>
        </w:rPr>
      </w:pPr>
    </w:p>
    <w:p w14:paraId="36DAFB93" w14:textId="77777777" w:rsidR="00B03A59" w:rsidRDefault="00B03A59" w:rsidP="00B03A59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</w:rPr>
      </w:pPr>
      <w:r w:rsidRPr="004C4705">
        <w:rPr>
          <w:rFonts w:ascii="Arial" w:eastAsia="黑体" w:hAnsi="Arial" w:cs="Arial"/>
          <w:b/>
          <w:bCs/>
        </w:rPr>
        <w:t>参考文献</w:t>
      </w:r>
    </w:p>
    <w:p w14:paraId="09F20215" w14:textId="77777777" w:rsidR="00B03A59" w:rsidRPr="00C309E5" w:rsidRDefault="00B03A59" w:rsidP="00B03A59">
      <w:pPr>
        <w:widowControl w:val="0"/>
        <w:numPr>
          <w:ilvl w:val="0"/>
          <w:numId w:val="3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等线" w:hAnsi="Arial" w:cs="Arial"/>
        </w:rPr>
      </w:pPr>
      <w:r w:rsidRPr="00C309E5">
        <w:rPr>
          <w:rFonts w:ascii="Arial" w:hAnsi="Arial" w:cs="Arial"/>
        </w:rPr>
        <w:t>耿梅梅</w:t>
      </w:r>
      <w:r>
        <w:rPr>
          <w:rFonts w:ascii="Arial" w:hAnsi="Arial" w:cs="Arial" w:hint="eastAsia"/>
        </w:rPr>
        <w:t>，</w:t>
      </w:r>
      <w:r w:rsidRPr="00C309E5">
        <w:rPr>
          <w:rFonts w:ascii="Arial" w:hAnsi="Arial" w:cs="Arial"/>
        </w:rPr>
        <w:t>许丽卫</w:t>
      </w:r>
      <w:r>
        <w:rPr>
          <w:rFonts w:ascii="Arial" w:hAnsi="Arial" w:cs="Arial" w:hint="eastAsia"/>
        </w:rPr>
        <w:t>，</w:t>
      </w:r>
      <w:r w:rsidRPr="00C309E5">
        <w:rPr>
          <w:rFonts w:ascii="Arial" w:hAnsi="Arial" w:cs="Arial"/>
        </w:rPr>
        <w:t>袁红朝</w:t>
      </w:r>
      <w:r>
        <w:rPr>
          <w:rFonts w:ascii="Arial" w:hAnsi="Arial" w:cs="Arial" w:hint="eastAsia"/>
        </w:rPr>
        <w:t>，</w:t>
      </w:r>
      <w:r w:rsidRPr="00C309E5">
        <w:rPr>
          <w:rFonts w:ascii="Arial" w:hAnsi="Arial" w:cs="Arial"/>
        </w:rPr>
        <w:t>王久荣</w:t>
      </w:r>
      <w:r>
        <w:rPr>
          <w:rFonts w:ascii="Arial" w:hAnsi="Arial" w:cs="Arial" w:hint="eastAsia"/>
        </w:rPr>
        <w:t>，</w:t>
      </w:r>
      <w:r w:rsidRPr="00C309E5">
        <w:rPr>
          <w:rFonts w:ascii="Arial" w:hAnsi="Arial" w:cs="Arial"/>
        </w:rPr>
        <w:t>孔祥峰</w:t>
      </w:r>
      <w:r w:rsidRPr="00B53B2A">
        <w:rPr>
          <w:rFonts w:ascii="Arial" w:hAnsi="Arial" w:cs="Arial" w:hint="eastAsia"/>
        </w:rPr>
        <w:t>，</w:t>
      </w:r>
      <w:r w:rsidRPr="00C309E5">
        <w:rPr>
          <w:rFonts w:ascii="Arial" w:hAnsi="Arial" w:cs="Arial"/>
        </w:rPr>
        <w:t>王敏</w:t>
      </w:r>
      <w:r>
        <w:rPr>
          <w:rFonts w:ascii="Arial" w:hAnsi="Arial" w:cs="Arial"/>
        </w:rPr>
        <w:t>.</w:t>
      </w:r>
      <w:r w:rsidRPr="00C309E5">
        <w:rPr>
          <w:rFonts w:ascii="Arial" w:hAnsi="Arial" w:cs="Arial"/>
        </w:rPr>
        <w:t xml:space="preserve"> (2015) </w:t>
      </w:r>
      <w:hyperlink r:id="rId27" w:history="1">
        <w:r w:rsidRPr="00CD3BC5">
          <w:rPr>
            <w:rStyle w:val="a8"/>
            <w:rFonts w:ascii="Arial" w:hAnsi="Arial" w:cs="Arial"/>
          </w:rPr>
          <w:t>气相色谱法测定猪结肠内容物中短链脂肪酸含量</w:t>
        </w:r>
      </w:hyperlink>
      <w:r w:rsidRPr="00C309E5">
        <w:rPr>
          <w:rFonts w:ascii="Arial" w:hAnsi="Arial" w:cs="Arial"/>
        </w:rPr>
        <w:t>，</w:t>
      </w:r>
      <w:r w:rsidRPr="001B2D2C">
        <w:rPr>
          <w:rFonts w:ascii="Arial" w:hAnsi="Arial" w:cs="Arial"/>
          <w:iCs/>
          <w:color w:val="00B0F0"/>
        </w:rPr>
        <w:t>现代生物医学进展</w:t>
      </w:r>
      <w:r w:rsidR="001B2D2C" w:rsidRPr="001B2D2C">
        <w:rPr>
          <w:rFonts w:ascii="Arial" w:hAnsi="Arial" w:cs="Arial" w:hint="eastAsia"/>
          <w:iCs/>
          <w:color w:val="00B0F0"/>
        </w:rPr>
        <w:t>，</w:t>
      </w:r>
      <w:r w:rsidRPr="00C309E5">
        <w:rPr>
          <w:rFonts w:ascii="Arial" w:eastAsia="等线" w:hAnsi="Arial" w:cs="Arial"/>
        </w:rPr>
        <w:t>15(6)</w:t>
      </w:r>
      <w:r>
        <w:rPr>
          <w:rFonts w:ascii="Arial" w:eastAsia="等线" w:hAnsi="Arial" w:cs="Arial"/>
        </w:rPr>
        <w:t>:</w:t>
      </w:r>
      <w:r w:rsidRPr="00C309E5">
        <w:rPr>
          <w:rFonts w:ascii="Arial" w:eastAsia="等线" w:hAnsi="Arial" w:cs="Arial"/>
        </w:rPr>
        <w:t xml:space="preserve"> 1010-1014.</w:t>
      </w:r>
    </w:p>
    <w:p w14:paraId="2446A4A4" w14:textId="77777777" w:rsidR="00B03A59" w:rsidRPr="00C309E5" w:rsidRDefault="00B03A59" w:rsidP="00B03A59">
      <w:pPr>
        <w:pStyle w:val="16"/>
        <w:numPr>
          <w:ilvl w:val="0"/>
          <w:numId w:val="3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cs="Arial"/>
        </w:rPr>
      </w:pPr>
      <w:r w:rsidRPr="00C309E5">
        <w:rPr>
          <w:rFonts w:cs="Arial"/>
          <w:lang w:eastAsia="zh-CN"/>
        </w:rPr>
        <w:t>梁丽，毕倩，魏佳迪，杨兴鑫</w:t>
      </w:r>
      <w:r w:rsidRPr="00B53B2A">
        <w:rPr>
          <w:rFonts w:cs="Arial" w:hint="eastAsia"/>
          <w:lang w:eastAsia="zh-CN"/>
        </w:rPr>
        <w:t>，</w:t>
      </w:r>
      <w:r w:rsidRPr="00C309E5">
        <w:rPr>
          <w:rFonts w:cs="Arial"/>
          <w:lang w:eastAsia="zh-CN"/>
        </w:rPr>
        <w:t>俞捷</w:t>
      </w:r>
      <w:r>
        <w:rPr>
          <w:rFonts w:cs="Arial" w:hint="eastAsia"/>
          <w:lang w:eastAsia="zh-CN"/>
        </w:rPr>
        <w:t xml:space="preserve">. </w:t>
      </w:r>
      <w:r w:rsidR="00362FC3">
        <w:rPr>
          <w:rFonts w:cs="Arial"/>
          <w:lang w:eastAsia="zh-CN"/>
        </w:rPr>
        <w:t>(2017)</w:t>
      </w:r>
      <w:r>
        <w:rPr>
          <w:rFonts w:cs="Arial"/>
          <w:lang w:eastAsia="zh-CN"/>
        </w:rPr>
        <w:t xml:space="preserve"> </w:t>
      </w:r>
      <w:hyperlink r:id="rId28" w:history="1">
        <w:r w:rsidRPr="006C2D07">
          <w:rPr>
            <w:rStyle w:val="a8"/>
            <w:rFonts w:cs="Arial"/>
            <w:lang w:eastAsia="zh-CN"/>
          </w:rPr>
          <w:t>生物样品中短链脂肪酸的分析进展</w:t>
        </w:r>
      </w:hyperlink>
      <w:r w:rsidRPr="00C309E5">
        <w:rPr>
          <w:rFonts w:cs="Arial"/>
          <w:lang w:eastAsia="zh-CN"/>
        </w:rPr>
        <w:t>，</w:t>
      </w:r>
      <w:r w:rsidRPr="001B2D2C">
        <w:rPr>
          <w:rFonts w:cs="Arial"/>
          <w:iCs/>
          <w:color w:val="00B0F0"/>
          <w:lang w:eastAsia="zh-CN"/>
        </w:rPr>
        <w:t>生命科学仪器</w:t>
      </w:r>
      <w:r w:rsidR="001B2D2C" w:rsidRPr="001B2D2C">
        <w:rPr>
          <w:rFonts w:cs="Arial" w:hint="eastAsia"/>
          <w:color w:val="00B0F0"/>
          <w:lang w:eastAsia="zh-CN"/>
        </w:rPr>
        <w:t>，</w:t>
      </w:r>
      <w:r w:rsidRPr="00C309E5">
        <w:rPr>
          <w:rFonts w:cs="Arial"/>
          <w:lang w:eastAsia="zh-CN"/>
        </w:rPr>
        <w:t>15</w:t>
      </w:r>
      <w:r>
        <w:rPr>
          <w:rFonts w:cs="Arial" w:hint="eastAsia"/>
          <w:lang w:eastAsia="zh-CN"/>
        </w:rPr>
        <w:t>:</w:t>
      </w:r>
      <w:r>
        <w:rPr>
          <w:rFonts w:cs="Arial"/>
          <w:lang w:eastAsia="zh-CN"/>
        </w:rPr>
        <w:t xml:space="preserve"> </w:t>
      </w:r>
      <w:r w:rsidRPr="00C309E5">
        <w:rPr>
          <w:rFonts w:cs="Arial"/>
          <w:lang w:eastAsia="zh-CN"/>
        </w:rPr>
        <w:t>9-14.</w:t>
      </w:r>
      <w:r w:rsidR="00891157" w:rsidRPr="00C309E5">
        <w:rPr>
          <w:rFonts w:cs="Arial"/>
        </w:rPr>
        <w:fldChar w:fldCharType="begin"/>
      </w:r>
      <w:r w:rsidRPr="00C309E5">
        <w:rPr>
          <w:rFonts w:cs="Arial"/>
        </w:rPr>
        <w:instrText xml:space="preserve"> ADDIN EN.REFLIST </w:instrText>
      </w:r>
      <w:r w:rsidR="00891157" w:rsidRPr="00C309E5">
        <w:rPr>
          <w:rFonts w:cs="Arial"/>
        </w:rPr>
        <w:fldChar w:fldCharType="end"/>
      </w:r>
    </w:p>
    <w:p w14:paraId="4526E638" w14:textId="77777777" w:rsidR="00B03A59" w:rsidRPr="00C309E5" w:rsidRDefault="00B03A59" w:rsidP="00B03A59">
      <w:pPr>
        <w:widowControl w:val="0"/>
        <w:numPr>
          <w:ilvl w:val="0"/>
          <w:numId w:val="3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等线" w:hAnsi="Arial" w:cs="Arial"/>
        </w:rPr>
      </w:pPr>
      <w:r w:rsidRPr="00C309E5">
        <w:rPr>
          <w:rFonts w:ascii="Arial" w:hAnsi="Arial" w:cs="Arial"/>
        </w:rPr>
        <w:t>谭力，鞠熀先</w:t>
      </w:r>
      <w:r w:rsidRPr="00B53B2A">
        <w:rPr>
          <w:rFonts w:cs="Arial" w:hint="eastAsia"/>
        </w:rPr>
        <w:t>，</w:t>
      </w:r>
      <w:r w:rsidRPr="00C309E5">
        <w:rPr>
          <w:rFonts w:ascii="Arial" w:hAnsi="Arial" w:cs="Arial"/>
        </w:rPr>
        <w:t>黎介寿</w:t>
      </w:r>
      <w:r>
        <w:rPr>
          <w:rFonts w:ascii="Arial" w:hAnsi="Arial" w:cs="Arial" w:hint="eastAsia"/>
        </w:rPr>
        <w:t xml:space="preserve">. </w:t>
      </w:r>
      <w:r w:rsidRPr="00B53B2A">
        <w:rPr>
          <w:rFonts w:ascii="Arial" w:hAnsi="Arial" w:cs="Arial" w:hint="eastAsia"/>
        </w:rPr>
        <w:t>(</w:t>
      </w:r>
      <w:r w:rsidRPr="00B53B2A">
        <w:rPr>
          <w:rFonts w:ascii="Arial" w:hAnsi="Arial" w:cs="Arial"/>
        </w:rPr>
        <w:t>2006</w:t>
      </w:r>
      <w:r w:rsidRPr="00B53B2A">
        <w:rPr>
          <w:rFonts w:ascii="Arial" w:hAnsi="Arial" w:cs="Arial" w:hint="eastAsia"/>
        </w:rPr>
        <w:t>)</w:t>
      </w:r>
      <w:r w:rsidRPr="00B53B2A">
        <w:rPr>
          <w:rFonts w:ascii="Arial" w:hAnsi="Arial" w:cs="Arial"/>
        </w:rPr>
        <w:t xml:space="preserve"> </w:t>
      </w:r>
      <w:hyperlink r:id="rId29" w:history="1">
        <w:r w:rsidRPr="006C2D07">
          <w:rPr>
            <w:rStyle w:val="a8"/>
            <w:rFonts w:ascii="Arial" w:hAnsi="Arial" w:cs="Arial"/>
          </w:rPr>
          <w:t>生物样品中短链脂肪酸的提取与测定</w:t>
        </w:r>
      </w:hyperlink>
      <w:r w:rsidRPr="00C309E5">
        <w:rPr>
          <w:rFonts w:ascii="Arial" w:hAnsi="Arial" w:cs="Arial"/>
        </w:rPr>
        <w:t>，</w:t>
      </w:r>
      <w:r w:rsidRPr="001B2D2C">
        <w:rPr>
          <w:rFonts w:ascii="Arial" w:hAnsi="Arial" w:cs="Arial"/>
          <w:iCs/>
          <w:color w:val="00B0F0"/>
        </w:rPr>
        <w:t>色谱</w:t>
      </w:r>
      <w:r w:rsidR="001B2D2C" w:rsidRPr="001B2D2C">
        <w:rPr>
          <w:rFonts w:ascii="Arial" w:eastAsia="等线" w:hAnsi="Arial" w:cs="Arial" w:hint="eastAsia"/>
          <w:color w:val="00B0F0"/>
        </w:rPr>
        <w:t>，</w:t>
      </w:r>
      <w:r w:rsidRPr="00C309E5">
        <w:rPr>
          <w:rFonts w:ascii="Arial" w:eastAsia="等线" w:hAnsi="Arial" w:cs="Arial"/>
        </w:rPr>
        <w:t>24</w:t>
      </w: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1)</w:t>
      </w:r>
      <w:r>
        <w:rPr>
          <w:rFonts w:ascii="Arial" w:eastAsia="等线" w:hAnsi="Arial" w:cs="Arial" w:hint="eastAsia"/>
        </w:rPr>
        <w:t>:</w:t>
      </w:r>
      <w:r>
        <w:rPr>
          <w:rFonts w:ascii="Arial" w:eastAsia="等线" w:hAnsi="Arial" w:cs="Arial"/>
        </w:rPr>
        <w:t xml:space="preserve"> </w:t>
      </w:r>
      <w:r w:rsidRPr="00C309E5">
        <w:rPr>
          <w:rFonts w:ascii="Arial" w:eastAsia="等线" w:hAnsi="Arial" w:cs="Arial"/>
        </w:rPr>
        <w:t>81-87.</w:t>
      </w:r>
    </w:p>
    <w:p w14:paraId="005AC67E" w14:textId="77777777" w:rsidR="00B03A59" w:rsidRPr="00C309E5" w:rsidRDefault="00B03A59" w:rsidP="00B03A59">
      <w:pPr>
        <w:widowControl w:val="0"/>
        <w:numPr>
          <w:ilvl w:val="0"/>
          <w:numId w:val="3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</w:rPr>
      </w:pPr>
      <w:r w:rsidRPr="00C309E5">
        <w:rPr>
          <w:rFonts w:ascii="Arial" w:hAnsi="Arial" w:cs="Arial"/>
          <w:kern w:val="1"/>
        </w:rPr>
        <w:t>徐运杰</w:t>
      </w:r>
      <w:r>
        <w:rPr>
          <w:rFonts w:ascii="Arial" w:hAnsi="Arial" w:cs="Arial" w:hint="eastAsia"/>
          <w:kern w:val="1"/>
        </w:rPr>
        <w:t>，</w:t>
      </w:r>
      <w:r w:rsidRPr="00C309E5">
        <w:rPr>
          <w:rFonts w:ascii="Arial" w:hAnsi="Arial" w:cs="Arial"/>
          <w:kern w:val="1"/>
        </w:rPr>
        <w:t>方热军</w:t>
      </w:r>
      <w:r>
        <w:rPr>
          <w:rFonts w:ascii="Arial" w:hAnsi="Arial" w:cs="Arial" w:hint="eastAsia"/>
          <w:kern w:val="1"/>
        </w:rPr>
        <w:t>，</w:t>
      </w:r>
      <w:r w:rsidRPr="00C309E5">
        <w:rPr>
          <w:rFonts w:ascii="Arial" w:hAnsi="Arial" w:cs="Arial"/>
          <w:kern w:val="1"/>
        </w:rPr>
        <w:t>戴求仲</w:t>
      </w:r>
      <w:r>
        <w:rPr>
          <w:rFonts w:ascii="Arial" w:hAnsi="Arial" w:cs="Arial" w:hint="eastAsia"/>
          <w:kern w:val="1"/>
        </w:rPr>
        <w:t>.</w:t>
      </w:r>
      <w:r w:rsidRPr="00F87FAA">
        <w:rPr>
          <w:rFonts w:ascii="Arial" w:hAnsi="Arial" w:cs="Arial"/>
          <w:kern w:val="1"/>
        </w:rPr>
        <w:t xml:space="preserve"> </w:t>
      </w:r>
      <w:r w:rsidRPr="00F87FAA">
        <w:rPr>
          <w:rFonts w:ascii="Arial" w:hAnsi="Arial" w:cs="Arial" w:hint="eastAsia"/>
          <w:kern w:val="1"/>
        </w:rPr>
        <w:t>(</w:t>
      </w:r>
      <w:r w:rsidRPr="00F87FAA">
        <w:rPr>
          <w:rFonts w:ascii="Arial" w:hAnsi="Arial" w:cs="Arial"/>
          <w:kern w:val="1"/>
        </w:rPr>
        <w:t>2007</w:t>
      </w:r>
      <w:r w:rsidRPr="00F87FAA">
        <w:rPr>
          <w:rFonts w:ascii="Arial" w:hAnsi="Arial" w:cs="Arial" w:hint="eastAsia"/>
          <w:kern w:val="1"/>
        </w:rPr>
        <w:t>)</w:t>
      </w:r>
      <w:r w:rsidRPr="004124BF">
        <w:rPr>
          <w:rFonts w:ascii="Arial" w:hAnsi="Arial" w:cs="Arial"/>
          <w:color w:val="FF0000"/>
          <w:kern w:val="1"/>
        </w:rPr>
        <w:t xml:space="preserve"> </w:t>
      </w:r>
      <w:hyperlink r:id="rId30" w:history="1">
        <w:r w:rsidRPr="006C2D07">
          <w:rPr>
            <w:rStyle w:val="a8"/>
            <w:rFonts w:ascii="Arial" w:hAnsi="Arial" w:cs="Arial"/>
            <w:kern w:val="1"/>
          </w:rPr>
          <w:t>短链脂肪酸的营养生理作用</w:t>
        </w:r>
      </w:hyperlink>
      <w:r w:rsidRPr="00C309E5">
        <w:rPr>
          <w:rFonts w:ascii="Arial" w:hAnsi="Arial" w:cs="Arial"/>
          <w:kern w:val="1"/>
        </w:rPr>
        <w:t>,</w:t>
      </w:r>
      <w:r w:rsidRPr="001B2D2C">
        <w:rPr>
          <w:rFonts w:ascii="Arial" w:hAnsi="Arial" w:cs="Arial"/>
          <w:color w:val="00B0F0"/>
          <w:kern w:val="1"/>
        </w:rPr>
        <w:t xml:space="preserve"> </w:t>
      </w:r>
      <w:r w:rsidRPr="001B2D2C">
        <w:rPr>
          <w:rFonts w:ascii="Arial" w:hAnsi="Arial" w:cs="Arial"/>
          <w:iCs/>
          <w:color w:val="00B0F0"/>
          <w:kern w:val="1"/>
        </w:rPr>
        <w:t>饲料研究</w:t>
      </w:r>
      <w:r w:rsidR="001B2D2C">
        <w:rPr>
          <w:rFonts w:ascii="Arial" w:hAnsi="Arial" w:cs="Arial" w:hint="eastAsia"/>
          <w:kern w:val="1"/>
        </w:rPr>
        <w:t>，</w:t>
      </w:r>
      <w:r w:rsidRPr="00C309E5">
        <w:rPr>
          <w:rFonts w:ascii="Arial" w:hAnsi="Arial" w:cs="Arial"/>
          <w:kern w:val="1"/>
        </w:rPr>
        <w:t>8: 26-28.</w:t>
      </w:r>
    </w:p>
    <w:p w14:paraId="357D8293" w14:textId="77777777" w:rsidR="00B03A59" w:rsidRPr="00854AD1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854AD1">
        <w:rPr>
          <w:rFonts w:ascii="Arial" w:hAnsi="Arial" w:cs="Arial"/>
        </w:rPr>
        <w:t xml:space="preserve">Al-Lahham, S. H., Peppelenbosch, M. P., Roelofsen, H., Vonk, R. J. and Venema, K. (2010). </w:t>
      </w:r>
      <w:hyperlink r:id="rId31" w:history="1">
        <w:r w:rsidRPr="00854AD1">
          <w:rPr>
            <w:rStyle w:val="a8"/>
            <w:rFonts w:ascii="Arial" w:hAnsi="Arial" w:cs="Arial"/>
          </w:rPr>
          <w:t>Biological effects of propionic acid in humans; metabolism, potential applications and underlying mechanisms.</w:t>
        </w:r>
      </w:hyperlink>
      <w:r w:rsidRPr="00854AD1">
        <w:rPr>
          <w:rFonts w:ascii="Arial" w:hAnsi="Arial" w:cs="Arial"/>
        </w:rPr>
        <w:t xml:space="preserve"> </w:t>
      </w:r>
      <w:r w:rsidRPr="00854AD1">
        <w:rPr>
          <w:rFonts w:ascii="Arial" w:hAnsi="Arial" w:cs="Arial"/>
          <w:i/>
          <w:iCs/>
        </w:rPr>
        <w:t>Biochim Biophys Acta</w:t>
      </w:r>
      <w:r w:rsidRPr="00854AD1">
        <w:rPr>
          <w:rFonts w:ascii="Arial" w:hAnsi="Arial" w:cs="Arial"/>
        </w:rPr>
        <w:t xml:space="preserve"> 1801(11): 1175-1183. </w:t>
      </w:r>
    </w:p>
    <w:p w14:paraId="2B072117" w14:textId="77777777" w:rsidR="00B03A59" w:rsidRPr="00854AD1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854AD1">
        <w:rPr>
          <w:rFonts w:ascii="Arial" w:hAnsi="Arial" w:cs="Arial"/>
        </w:rPr>
        <w:t xml:space="preserve">Den Besten, G., van Eunen, K., Groen, A. K., Venema, K., Reijngoud, D. J. and Bakker, B. M. (2013). </w:t>
      </w:r>
      <w:hyperlink r:id="rId32" w:history="1">
        <w:r w:rsidRPr="00854AD1">
          <w:rPr>
            <w:rStyle w:val="a8"/>
            <w:rFonts w:ascii="Arial" w:hAnsi="Arial" w:cs="Arial"/>
          </w:rPr>
          <w:t>The role of short-chain fatty acids in the interplay between diet, gut microbiota, and host energy metabolism.</w:t>
        </w:r>
      </w:hyperlink>
      <w:r w:rsidRPr="00854AD1">
        <w:rPr>
          <w:rFonts w:ascii="Arial" w:hAnsi="Arial" w:cs="Arial"/>
        </w:rPr>
        <w:t xml:space="preserve"> </w:t>
      </w:r>
      <w:r w:rsidRPr="00854AD1">
        <w:rPr>
          <w:rFonts w:ascii="Arial" w:hAnsi="Arial" w:cs="Arial"/>
          <w:i/>
          <w:iCs/>
        </w:rPr>
        <w:t>J Lipid Res</w:t>
      </w:r>
      <w:r w:rsidRPr="00854AD1">
        <w:rPr>
          <w:rFonts w:ascii="Arial" w:hAnsi="Arial" w:cs="Arial"/>
        </w:rPr>
        <w:t xml:space="preserve"> 54(9): 2325-2340. </w:t>
      </w:r>
    </w:p>
    <w:p w14:paraId="4B8D2F7E" w14:textId="77777777" w:rsidR="00B03A59" w:rsidRPr="00854AD1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854AD1">
        <w:rPr>
          <w:rFonts w:ascii="Arial" w:hAnsi="Arial" w:cs="Arial"/>
        </w:rPr>
        <w:t xml:space="preserve">Koh, A. and Backhed, F. (2020). </w:t>
      </w:r>
      <w:hyperlink r:id="rId33" w:history="1">
        <w:r w:rsidRPr="00854AD1">
          <w:rPr>
            <w:rStyle w:val="a8"/>
            <w:rFonts w:ascii="Arial" w:hAnsi="Arial" w:cs="Arial"/>
          </w:rPr>
          <w:t>From Association to Causality: the Role of the Gut Microbiota and Its Functional Products on Host Metabolism.</w:t>
        </w:r>
      </w:hyperlink>
      <w:r w:rsidRPr="00854AD1">
        <w:rPr>
          <w:rFonts w:ascii="Arial" w:hAnsi="Arial" w:cs="Arial"/>
        </w:rPr>
        <w:t xml:space="preserve"> </w:t>
      </w:r>
      <w:r w:rsidRPr="00854AD1">
        <w:rPr>
          <w:rFonts w:ascii="Arial" w:hAnsi="Arial" w:cs="Arial"/>
          <w:i/>
          <w:iCs/>
        </w:rPr>
        <w:t>Mol Cell</w:t>
      </w:r>
      <w:r w:rsidRPr="00854AD1">
        <w:rPr>
          <w:rFonts w:ascii="Arial" w:hAnsi="Arial" w:cs="Arial"/>
        </w:rPr>
        <w:t xml:space="preserve"> 78(4): 584-596. </w:t>
      </w:r>
    </w:p>
    <w:p w14:paraId="0263E133" w14:textId="77777777" w:rsidR="00B03A59" w:rsidRPr="00854AD1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854AD1">
        <w:rPr>
          <w:rFonts w:ascii="Arial" w:hAnsi="Arial" w:cs="Arial"/>
        </w:rPr>
        <w:t xml:space="preserve">Lederberg, J. (2000). </w:t>
      </w:r>
      <w:hyperlink r:id="rId34" w:history="1">
        <w:r w:rsidRPr="00854AD1">
          <w:rPr>
            <w:rStyle w:val="a8"/>
            <w:rFonts w:ascii="Arial" w:hAnsi="Arial" w:cs="Arial"/>
          </w:rPr>
          <w:t>Infectious history.</w:t>
        </w:r>
      </w:hyperlink>
      <w:r w:rsidRPr="00854AD1">
        <w:rPr>
          <w:rFonts w:ascii="Arial" w:hAnsi="Arial" w:cs="Arial"/>
        </w:rPr>
        <w:t xml:space="preserve"> </w:t>
      </w:r>
      <w:r w:rsidRPr="00854AD1">
        <w:rPr>
          <w:rFonts w:ascii="Arial" w:hAnsi="Arial" w:cs="Arial"/>
          <w:i/>
          <w:iCs/>
        </w:rPr>
        <w:t>Science</w:t>
      </w:r>
      <w:r w:rsidRPr="00854AD1">
        <w:rPr>
          <w:rFonts w:ascii="Arial" w:hAnsi="Arial" w:cs="Arial"/>
        </w:rPr>
        <w:t xml:space="preserve"> 288(5464): 287-293. </w:t>
      </w:r>
    </w:p>
    <w:p w14:paraId="4CC30EA2" w14:textId="77777777" w:rsidR="00B03A59" w:rsidRPr="00854AD1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854AD1">
        <w:rPr>
          <w:rFonts w:ascii="Arial" w:hAnsi="Arial" w:cs="Arial"/>
        </w:rPr>
        <w:lastRenderedPageBreak/>
        <w:t xml:space="preserve">Louis, P. and Flint, H. J. (2009). </w:t>
      </w:r>
      <w:hyperlink r:id="rId35" w:history="1">
        <w:r w:rsidRPr="00854AD1">
          <w:rPr>
            <w:rStyle w:val="a8"/>
            <w:rFonts w:ascii="Arial" w:hAnsi="Arial" w:cs="Arial"/>
          </w:rPr>
          <w:t>Diversity, metabolism and microbial ecology of butyrate-producing bacteria from the human large intestine.</w:t>
        </w:r>
      </w:hyperlink>
      <w:r w:rsidRPr="00854AD1">
        <w:rPr>
          <w:rFonts w:ascii="Arial" w:hAnsi="Arial" w:cs="Arial"/>
        </w:rPr>
        <w:t xml:space="preserve"> </w:t>
      </w:r>
      <w:r w:rsidRPr="00854AD1">
        <w:rPr>
          <w:rFonts w:ascii="Arial" w:hAnsi="Arial" w:cs="Arial"/>
          <w:i/>
          <w:iCs/>
        </w:rPr>
        <w:t>FEMS Microbiol Lett</w:t>
      </w:r>
      <w:r w:rsidRPr="00854AD1">
        <w:rPr>
          <w:rFonts w:ascii="Arial" w:hAnsi="Arial" w:cs="Arial"/>
        </w:rPr>
        <w:t xml:space="preserve"> 294(1): 1-8. </w:t>
      </w:r>
    </w:p>
    <w:p w14:paraId="72154407" w14:textId="77777777" w:rsidR="00B03A59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B03A59">
        <w:rPr>
          <w:rFonts w:ascii="Arial" w:hAnsi="Arial" w:cs="Arial"/>
        </w:rPr>
        <w:t>Luo, C., Cai, S. Y.</w:t>
      </w:r>
      <w:r w:rsidR="00997D15">
        <w:rPr>
          <w:rFonts w:ascii="Arial" w:hAnsi="Arial" w:cs="Arial"/>
        </w:rPr>
        <w:t xml:space="preserve">, </w:t>
      </w:r>
      <w:r w:rsidR="00997D15" w:rsidRPr="00997D15">
        <w:rPr>
          <w:rFonts w:ascii="Arial" w:hAnsi="Arial" w:cs="Arial"/>
          <w:color w:val="00B0F0"/>
        </w:rPr>
        <w:t>Jia, L. Y., Tang, X., Zhang, R. N., Jia, G., Li, H., Tang, J. Y., Liu, G. M.</w:t>
      </w:r>
      <w:r w:rsidRPr="00B03A59">
        <w:rPr>
          <w:rFonts w:ascii="Arial" w:hAnsi="Arial" w:cs="Arial"/>
        </w:rPr>
        <w:t xml:space="preserve"> and Wu, C. M. (2015) </w:t>
      </w:r>
      <w:hyperlink r:id="rId36" w:history="1">
        <w:r w:rsidRPr="00B03A59">
          <w:rPr>
            <w:rStyle w:val="a8"/>
            <w:rFonts w:ascii="Arial" w:hAnsi="Arial" w:cs="Arial"/>
          </w:rPr>
          <w:t>Study on Accurate Determination of Volatile Fatty Acids in Rumen Fluid by Capillary Gas Chromatography</w:t>
        </w:r>
        <w:r w:rsidRPr="00B03A59">
          <w:rPr>
            <w:rStyle w:val="a8"/>
            <w:rFonts w:ascii="Arial" w:hAnsi="Arial" w:cs="Arial" w:hint="eastAsia"/>
            <w:lang w:eastAsia="zh-CN"/>
          </w:rPr>
          <w:t>.</w:t>
        </w:r>
      </w:hyperlink>
      <w:r w:rsidRPr="00B03A59">
        <w:rPr>
          <w:rFonts w:ascii="Arial" w:hAnsi="Arial" w:cs="Arial"/>
        </w:rPr>
        <w:t xml:space="preserve"> </w:t>
      </w:r>
      <w:r w:rsidRPr="00B03A59">
        <w:rPr>
          <w:rFonts w:ascii="Arial" w:hAnsi="Arial" w:cs="Arial"/>
          <w:i/>
          <w:iCs/>
        </w:rPr>
        <w:t>Conference: 5th International Conference on Information Engineering for Mechanics and Materials</w:t>
      </w:r>
      <w:r w:rsidRPr="00B03A59">
        <w:rPr>
          <w:rFonts w:ascii="Arial" w:hAnsi="Arial" w:cs="Arial"/>
        </w:rPr>
        <w:t xml:space="preserve"> 386-391.</w:t>
      </w:r>
    </w:p>
    <w:p w14:paraId="34DFB5F5" w14:textId="77777777" w:rsidR="00B03A59" w:rsidRPr="00B03A59" w:rsidRDefault="00B03A59" w:rsidP="00B03A59">
      <w:pPr>
        <w:pStyle w:val="aa"/>
        <w:widowControl w:val="0"/>
        <w:numPr>
          <w:ilvl w:val="0"/>
          <w:numId w:val="3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Arial" w:hAnsi="Arial" w:cs="Arial"/>
        </w:rPr>
      </w:pPr>
      <w:r w:rsidRPr="00B03A59">
        <w:rPr>
          <w:rFonts w:ascii="Arial" w:hAnsi="Arial" w:cs="Arial"/>
        </w:rPr>
        <w:t xml:space="preserve">Wilkinson, A. and McNaught, A. D. (1997) </w:t>
      </w:r>
      <w:hyperlink r:id="rId37" w:history="1">
        <w:r w:rsidRPr="00B03A59">
          <w:rPr>
            <w:rStyle w:val="a8"/>
            <w:rFonts w:ascii="Arial" w:hAnsi="Arial" w:cs="Arial"/>
          </w:rPr>
          <w:t>Compendium of chemical terminology</w:t>
        </w:r>
      </w:hyperlink>
      <w:r w:rsidRPr="00B03A59">
        <w:rPr>
          <w:rFonts w:ascii="Arial" w:hAnsi="Arial" w:cs="Arial"/>
        </w:rPr>
        <w:t xml:space="preserve"> [M]. 2nd edition, IUPAC.</w:t>
      </w:r>
    </w:p>
    <w:sectPr w:rsidR="00B03A59" w:rsidRPr="00B03A59" w:rsidSect="00987CC5">
      <w:headerReference w:type="default" r:id="rId38"/>
      <w:footerReference w:type="default" r:id="rId39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79B7E" w14:textId="77777777" w:rsidR="002368B5" w:rsidRDefault="002368B5" w:rsidP="002E6CD6">
      <w:r>
        <w:separator/>
      </w:r>
    </w:p>
  </w:endnote>
  <w:endnote w:type="continuationSeparator" w:id="0">
    <w:p w14:paraId="58C5C1CD" w14:textId="77777777" w:rsidR="002368B5" w:rsidRDefault="002368B5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500BC" w14:textId="77777777" w:rsidR="00185AAE" w:rsidRPr="007673B7" w:rsidRDefault="00185AAE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A7726" w14:textId="77777777" w:rsidR="002368B5" w:rsidRDefault="002368B5" w:rsidP="002E6CD6">
      <w:r>
        <w:separator/>
      </w:r>
    </w:p>
  </w:footnote>
  <w:footnote w:type="continuationSeparator" w:id="0">
    <w:p w14:paraId="30423F90" w14:textId="77777777" w:rsidR="002368B5" w:rsidRDefault="002368B5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8D8C3" w14:textId="77777777" w:rsidR="00185AAE" w:rsidRPr="002E6CD6" w:rsidRDefault="00185AAE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13B9B69C" wp14:editId="569F397D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A155A2"/>
    <w:multiLevelType w:val="multilevel"/>
    <w:tmpl w:val="E17E26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5">
    <w:nsid w:val="15B459CF"/>
    <w:multiLevelType w:val="hybridMultilevel"/>
    <w:tmpl w:val="B024FE04"/>
    <w:lvl w:ilvl="0" w:tplc="67C0AD0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8A1A90D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5D02BC"/>
    <w:multiLevelType w:val="hybridMultilevel"/>
    <w:tmpl w:val="793ED962"/>
    <w:lvl w:ilvl="0" w:tplc="DA268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536106"/>
    <w:multiLevelType w:val="hybridMultilevel"/>
    <w:tmpl w:val="82DCC908"/>
    <w:lvl w:ilvl="0" w:tplc="D8A01DA4">
      <w:start w:val="1"/>
      <w:numFmt w:val="decimal"/>
      <w:lvlText w:val="%1."/>
      <w:lvlJc w:val="left"/>
      <w:pPr>
        <w:ind w:left="420" w:hanging="420"/>
      </w:pPr>
      <w:rPr>
        <w:rFonts w:ascii="Arial" w:hAnsi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47544E"/>
    <w:multiLevelType w:val="hybridMultilevel"/>
    <w:tmpl w:val="84201E24"/>
    <w:lvl w:ilvl="0" w:tplc="60C29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065FB0"/>
    <w:multiLevelType w:val="multilevel"/>
    <w:tmpl w:val="32065FB0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963C9C"/>
    <w:multiLevelType w:val="multilevel"/>
    <w:tmpl w:val="33963C9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02FE0"/>
    <w:multiLevelType w:val="hybridMultilevel"/>
    <w:tmpl w:val="5936DC4E"/>
    <w:lvl w:ilvl="0" w:tplc="81C27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8169AE"/>
    <w:multiLevelType w:val="hybridMultilevel"/>
    <w:tmpl w:val="FFDAF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23F26DD2">
      <w:start w:val="1"/>
      <w:numFmt w:val="decimal"/>
      <w:lvlText w:val="%4."/>
      <w:lvlJc w:val="left"/>
      <w:pPr>
        <w:ind w:left="420" w:hanging="420"/>
      </w:pPr>
      <w:rPr>
        <w:rFonts w:ascii="Times New Roman" w:eastAsiaTheme="minorEastAsia" w:hAnsi="Times New Roman" w:cs="Arial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A332DC"/>
    <w:multiLevelType w:val="hybridMultilevel"/>
    <w:tmpl w:val="CF626B1E"/>
    <w:lvl w:ilvl="0" w:tplc="67C0AD0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AC5D00"/>
    <w:multiLevelType w:val="hybridMultilevel"/>
    <w:tmpl w:val="131A1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2126E95"/>
    <w:multiLevelType w:val="hybridMultilevel"/>
    <w:tmpl w:val="230CF832"/>
    <w:lvl w:ilvl="0" w:tplc="463E31DE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F96401"/>
    <w:multiLevelType w:val="hybridMultilevel"/>
    <w:tmpl w:val="6D8610C8"/>
    <w:lvl w:ilvl="0" w:tplc="0D1EA24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A951DD"/>
    <w:multiLevelType w:val="hybridMultilevel"/>
    <w:tmpl w:val="031222AC"/>
    <w:lvl w:ilvl="0" w:tplc="64BE4A92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07005C"/>
    <w:multiLevelType w:val="hybridMultilevel"/>
    <w:tmpl w:val="EBDABD1C"/>
    <w:lvl w:ilvl="0" w:tplc="D7B85DF6">
      <w:start w:val="1"/>
      <w:numFmt w:val="decimal"/>
      <w:lvlText w:val="%1."/>
      <w:lvlJc w:val="left"/>
      <w:pPr>
        <w:ind w:left="420" w:hanging="4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D4442C"/>
    <w:multiLevelType w:val="hybridMultilevel"/>
    <w:tmpl w:val="2BFC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CD6B05"/>
    <w:multiLevelType w:val="multilevel"/>
    <w:tmpl w:val="0DE469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5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2E6F59"/>
    <w:multiLevelType w:val="hybridMultilevel"/>
    <w:tmpl w:val="F4947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9C75E6"/>
    <w:multiLevelType w:val="hybridMultilevel"/>
    <w:tmpl w:val="3596486C"/>
    <w:lvl w:ilvl="0" w:tplc="BDF4DD9C">
      <w:start w:val="1"/>
      <w:numFmt w:val="decimal"/>
      <w:lvlText w:val="%1."/>
      <w:lvlJc w:val="left"/>
      <w:pPr>
        <w:ind w:left="543" w:hanging="420"/>
      </w:pPr>
      <w:rPr>
        <w:rFonts w:ascii="Arial" w:hAnsi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3" w:hanging="420"/>
      </w:pPr>
    </w:lvl>
    <w:lvl w:ilvl="2" w:tplc="0409001B" w:tentative="1">
      <w:start w:val="1"/>
      <w:numFmt w:val="lowerRoman"/>
      <w:lvlText w:val="%3."/>
      <w:lvlJc w:val="right"/>
      <w:pPr>
        <w:ind w:left="1383" w:hanging="420"/>
      </w:pPr>
    </w:lvl>
    <w:lvl w:ilvl="3" w:tplc="0409000F" w:tentative="1">
      <w:start w:val="1"/>
      <w:numFmt w:val="decimal"/>
      <w:lvlText w:val="%4."/>
      <w:lvlJc w:val="left"/>
      <w:pPr>
        <w:ind w:left="1803" w:hanging="420"/>
      </w:pPr>
    </w:lvl>
    <w:lvl w:ilvl="4" w:tplc="04090019" w:tentative="1">
      <w:start w:val="1"/>
      <w:numFmt w:val="lowerLetter"/>
      <w:lvlText w:val="%5)"/>
      <w:lvlJc w:val="left"/>
      <w:pPr>
        <w:ind w:left="2223" w:hanging="420"/>
      </w:pPr>
    </w:lvl>
    <w:lvl w:ilvl="5" w:tplc="0409001B" w:tentative="1">
      <w:start w:val="1"/>
      <w:numFmt w:val="lowerRoman"/>
      <w:lvlText w:val="%6."/>
      <w:lvlJc w:val="right"/>
      <w:pPr>
        <w:ind w:left="2643" w:hanging="420"/>
      </w:pPr>
    </w:lvl>
    <w:lvl w:ilvl="6" w:tplc="0409000F" w:tentative="1">
      <w:start w:val="1"/>
      <w:numFmt w:val="decimal"/>
      <w:lvlText w:val="%7."/>
      <w:lvlJc w:val="left"/>
      <w:pPr>
        <w:ind w:left="3063" w:hanging="420"/>
      </w:pPr>
    </w:lvl>
    <w:lvl w:ilvl="7" w:tplc="04090019" w:tentative="1">
      <w:start w:val="1"/>
      <w:numFmt w:val="lowerLetter"/>
      <w:lvlText w:val="%8)"/>
      <w:lvlJc w:val="left"/>
      <w:pPr>
        <w:ind w:left="3483" w:hanging="420"/>
      </w:pPr>
    </w:lvl>
    <w:lvl w:ilvl="8" w:tplc="0409001B" w:tentative="1">
      <w:start w:val="1"/>
      <w:numFmt w:val="lowerRoman"/>
      <w:lvlText w:val="%9."/>
      <w:lvlJc w:val="right"/>
      <w:pPr>
        <w:ind w:left="3903" w:hanging="420"/>
      </w:pPr>
    </w:lvl>
  </w:abstractNum>
  <w:abstractNum w:abstractNumId="28">
    <w:nsid w:val="65F64FBC"/>
    <w:multiLevelType w:val="hybridMultilevel"/>
    <w:tmpl w:val="B616F464"/>
    <w:lvl w:ilvl="0" w:tplc="600AC7CE">
      <w:start w:val="1"/>
      <w:numFmt w:val="decimal"/>
      <w:lvlText w:val="%1."/>
      <w:lvlJc w:val="left"/>
      <w:pPr>
        <w:ind w:left="420" w:hanging="420"/>
      </w:pPr>
      <w:rPr>
        <w:rFonts w:ascii="Arial" w:hAnsi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0A6D35"/>
    <w:multiLevelType w:val="hybridMultilevel"/>
    <w:tmpl w:val="98580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F0559BE"/>
    <w:multiLevelType w:val="hybridMultilevel"/>
    <w:tmpl w:val="F45C0C94"/>
    <w:lvl w:ilvl="0" w:tplc="C0FAB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8F5940"/>
    <w:multiLevelType w:val="multilevel"/>
    <w:tmpl w:val="748F594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9410668"/>
    <w:multiLevelType w:val="multilevel"/>
    <w:tmpl w:val="79410668"/>
    <w:lvl w:ilvl="0">
      <w:start w:val="1"/>
      <w:numFmt w:val="lowerLetter"/>
      <w:lvlText w:val="%1."/>
      <w:lvlJc w:val="left"/>
      <w:pPr>
        <w:ind w:left="7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96" w:hanging="420"/>
      </w:pPr>
    </w:lvl>
    <w:lvl w:ilvl="2">
      <w:start w:val="1"/>
      <w:numFmt w:val="lowerRoman"/>
      <w:lvlText w:val="%3."/>
      <w:lvlJc w:val="right"/>
      <w:pPr>
        <w:ind w:left="1616" w:hanging="420"/>
      </w:pPr>
    </w:lvl>
    <w:lvl w:ilvl="3">
      <w:start w:val="1"/>
      <w:numFmt w:val="decimal"/>
      <w:lvlText w:val="%4."/>
      <w:lvlJc w:val="left"/>
      <w:pPr>
        <w:ind w:left="2036" w:hanging="420"/>
      </w:pPr>
    </w:lvl>
    <w:lvl w:ilvl="4">
      <w:start w:val="1"/>
      <w:numFmt w:val="lowerLetter"/>
      <w:lvlText w:val="%5)"/>
      <w:lvlJc w:val="left"/>
      <w:pPr>
        <w:ind w:left="2456" w:hanging="420"/>
      </w:pPr>
    </w:lvl>
    <w:lvl w:ilvl="5">
      <w:start w:val="1"/>
      <w:numFmt w:val="lowerRoman"/>
      <w:lvlText w:val="%6."/>
      <w:lvlJc w:val="right"/>
      <w:pPr>
        <w:ind w:left="2876" w:hanging="420"/>
      </w:pPr>
    </w:lvl>
    <w:lvl w:ilvl="6">
      <w:start w:val="1"/>
      <w:numFmt w:val="decimal"/>
      <w:lvlText w:val="%7."/>
      <w:lvlJc w:val="left"/>
      <w:pPr>
        <w:ind w:left="3296" w:hanging="420"/>
      </w:pPr>
    </w:lvl>
    <w:lvl w:ilvl="7">
      <w:start w:val="1"/>
      <w:numFmt w:val="lowerLetter"/>
      <w:lvlText w:val="%8)"/>
      <w:lvlJc w:val="left"/>
      <w:pPr>
        <w:ind w:left="3716" w:hanging="420"/>
      </w:pPr>
    </w:lvl>
    <w:lvl w:ilvl="8">
      <w:start w:val="1"/>
      <w:numFmt w:val="lowerRoman"/>
      <w:lvlText w:val="%9."/>
      <w:lvlJc w:val="right"/>
      <w:pPr>
        <w:ind w:left="4136" w:hanging="420"/>
      </w:pPr>
    </w:lvl>
  </w:abstractNum>
  <w:abstractNum w:abstractNumId="33">
    <w:nsid w:val="7C5F2E92"/>
    <w:multiLevelType w:val="hybridMultilevel"/>
    <w:tmpl w:val="8F6C8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CB158D"/>
    <w:multiLevelType w:val="hybridMultilevel"/>
    <w:tmpl w:val="BB4E4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8547AA2">
      <w:start w:val="1"/>
      <w:numFmt w:val="decimal"/>
      <w:lvlText w:val="%2."/>
      <w:lvlJc w:val="left"/>
      <w:pPr>
        <w:ind w:left="840" w:hanging="420"/>
      </w:pPr>
      <w:rPr>
        <w:rFonts w:ascii="Arial" w:hAnsi="Arial" w:cs="Aria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0126C6"/>
    <w:multiLevelType w:val="multilevel"/>
    <w:tmpl w:val="7F0126C6"/>
    <w:lvl w:ilvl="0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8"/>
  </w:num>
  <w:num w:numId="5">
    <w:abstractNumId w:val="23"/>
  </w:num>
  <w:num w:numId="6">
    <w:abstractNumId w:val="5"/>
  </w:num>
  <w:num w:numId="7">
    <w:abstractNumId w:val="33"/>
  </w:num>
  <w:num w:numId="8">
    <w:abstractNumId w:val="26"/>
  </w:num>
  <w:num w:numId="9">
    <w:abstractNumId w:val="24"/>
  </w:num>
  <w:num w:numId="10">
    <w:abstractNumId w:val="16"/>
  </w:num>
  <w:num w:numId="11">
    <w:abstractNumId w:val="17"/>
  </w:num>
  <w:num w:numId="12">
    <w:abstractNumId w:val="34"/>
  </w:num>
  <w:num w:numId="13">
    <w:abstractNumId w:val="31"/>
  </w:num>
  <w:num w:numId="14">
    <w:abstractNumId w:val="12"/>
  </w:num>
  <w:num w:numId="15">
    <w:abstractNumId w:val="32"/>
  </w:num>
  <w:num w:numId="16">
    <w:abstractNumId w:val="35"/>
  </w:num>
  <w:num w:numId="17">
    <w:abstractNumId w:val="13"/>
  </w:num>
  <w:num w:numId="18">
    <w:abstractNumId w:val="9"/>
  </w:num>
  <w:num w:numId="19">
    <w:abstractNumId w:val="2"/>
  </w:num>
  <w:num w:numId="20">
    <w:abstractNumId w:val="11"/>
  </w:num>
  <w:num w:numId="21">
    <w:abstractNumId w:val="25"/>
  </w:num>
  <w:num w:numId="22">
    <w:abstractNumId w:val="7"/>
  </w:num>
  <w:num w:numId="23">
    <w:abstractNumId w:val="10"/>
  </w:num>
  <w:num w:numId="24">
    <w:abstractNumId w:val="6"/>
  </w:num>
  <w:num w:numId="25">
    <w:abstractNumId w:val="14"/>
  </w:num>
  <w:num w:numId="26">
    <w:abstractNumId w:val="30"/>
  </w:num>
  <w:num w:numId="27">
    <w:abstractNumId w:val="3"/>
  </w:num>
  <w:num w:numId="28">
    <w:abstractNumId w:val="15"/>
  </w:num>
  <w:num w:numId="29">
    <w:abstractNumId w:val="29"/>
  </w:num>
  <w:num w:numId="30">
    <w:abstractNumId w:val="21"/>
  </w:num>
  <w:num w:numId="31">
    <w:abstractNumId w:val="20"/>
  </w:num>
  <w:num w:numId="32">
    <w:abstractNumId w:val="19"/>
  </w:num>
  <w:num w:numId="33">
    <w:abstractNumId w:val="28"/>
  </w:num>
  <w:num w:numId="34">
    <w:abstractNumId w:val="8"/>
  </w:num>
  <w:num w:numId="35">
    <w:abstractNumId w:val="27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2AE"/>
    <w:rsid w:val="00000974"/>
    <w:rsid w:val="00001C33"/>
    <w:rsid w:val="00002270"/>
    <w:rsid w:val="000043C1"/>
    <w:rsid w:val="000059A4"/>
    <w:rsid w:val="0000683B"/>
    <w:rsid w:val="00011FBF"/>
    <w:rsid w:val="00015C0D"/>
    <w:rsid w:val="000163A9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6379"/>
    <w:rsid w:val="000377D2"/>
    <w:rsid w:val="000405BC"/>
    <w:rsid w:val="000442BF"/>
    <w:rsid w:val="0004524E"/>
    <w:rsid w:val="00045F10"/>
    <w:rsid w:val="00047DEB"/>
    <w:rsid w:val="00050900"/>
    <w:rsid w:val="00052851"/>
    <w:rsid w:val="000534B0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38B7"/>
    <w:rsid w:val="00096299"/>
    <w:rsid w:val="00096A86"/>
    <w:rsid w:val="00096AD5"/>
    <w:rsid w:val="000A04B0"/>
    <w:rsid w:val="000A04F5"/>
    <w:rsid w:val="000A34BA"/>
    <w:rsid w:val="000A4DEE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0B57"/>
    <w:rsid w:val="000C176E"/>
    <w:rsid w:val="000C3BF3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5F38"/>
    <w:rsid w:val="000D6900"/>
    <w:rsid w:val="000D6EA6"/>
    <w:rsid w:val="000E1260"/>
    <w:rsid w:val="000E1C5D"/>
    <w:rsid w:val="000E1CB5"/>
    <w:rsid w:val="000E20BD"/>
    <w:rsid w:val="000E246B"/>
    <w:rsid w:val="000E2B10"/>
    <w:rsid w:val="000E35A1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4D64"/>
    <w:rsid w:val="0013578A"/>
    <w:rsid w:val="0013650A"/>
    <w:rsid w:val="00140291"/>
    <w:rsid w:val="0014061B"/>
    <w:rsid w:val="00142469"/>
    <w:rsid w:val="00142B13"/>
    <w:rsid w:val="00146E79"/>
    <w:rsid w:val="00147959"/>
    <w:rsid w:val="00147A1A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35BD"/>
    <w:rsid w:val="0017561F"/>
    <w:rsid w:val="00175CC7"/>
    <w:rsid w:val="0017684A"/>
    <w:rsid w:val="001779E0"/>
    <w:rsid w:val="00177E1B"/>
    <w:rsid w:val="00185A93"/>
    <w:rsid w:val="00185AAE"/>
    <w:rsid w:val="00186062"/>
    <w:rsid w:val="00186CE2"/>
    <w:rsid w:val="00186FE6"/>
    <w:rsid w:val="0019124C"/>
    <w:rsid w:val="00191BA5"/>
    <w:rsid w:val="00193E1B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7518"/>
    <w:rsid w:val="001B0FE1"/>
    <w:rsid w:val="001B1381"/>
    <w:rsid w:val="001B2B29"/>
    <w:rsid w:val="001B2D2C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2B6"/>
    <w:rsid w:val="001D6761"/>
    <w:rsid w:val="001D6C8E"/>
    <w:rsid w:val="001D762F"/>
    <w:rsid w:val="001E2354"/>
    <w:rsid w:val="001E4077"/>
    <w:rsid w:val="001E480F"/>
    <w:rsid w:val="001E4A2C"/>
    <w:rsid w:val="001E61CC"/>
    <w:rsid w:val="001E72CA"/>
    <w:rsid w:val="001F1357"/>
    <w:rsid w:val="001F16BA"/>
    <w:rsid w:val="001F248A"/>
    <w:rsid w:val="001F25DB"/>
    <w:rsid w:val="001F3D45"/>
    <w:rsid w:val="001F524B"/>
    <w:rsid w:val="001F6ACB"/>
    <w:rsid w:val="001F6C61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07D76"/>
    <w:rsid w:val="0021016D"/>
    <w:rsid w:val="00213EEB"/>
    <w:rsid w:val="0021603C"/>
    <w:rsid w:val="00217504"/>
    <w:rsid w:val="002175A4"/>
    <w:rsid w:val="00220CF8"/>
    <w:rsid w:val="002212A4"/>
    <w:rsid w:val="00221949"/>
    <w:rsid w:val="00222769"/>
    <w:rsid w:val="00222994"/>
    <w:rsid w:val="00227574"/>
    <w:rsid w:val="00232A9B"/>
    <w:rsid w:val="00232F38"/>
    <w:rsid w:val="00234B7C"/>
    <w:rsid w:val="002358EA"/>
    <w:rsid w:val="002368B5"/>
    <w:rsid w:val="00237052"/>
    <w:rsid w:val="00237483"/>
    <w:rsid w:val="00237B9F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5FDE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22F6"/>
    <w:rsid w:val="002A3A87"/>
    <w:rsid w:val="002A51F4"/>
    <w:rsid w:val="002A52BD"/>
    <w:rsid w:val="002A5DD6"/>
    <w:rsid w:val="002A7F09"/>
    <w:rsid w:val="002B281F"/>
    <w:rsid w:val="002B2BA6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3A6A"/>
    <w:rsid w:val="002E6CD6"/>
    <w:rsid w:val="002E7365"/>
    <w:rsid w:val="002F022C"/>
    <w:rsid w:val="002F192F"/>
    <w:rsid w:val="002F2DE2"/>
    <w:rsid w:val="002F38C0"/>
    <w:rsid w:val="002F5BC7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54E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55B2"/>
    <w:rsid w:val="0034719C"/>
    <w:rsid w:val="00347645"/>
    <w:rsid w:val="00351FFF"/>
    <w:rsid w:val="00352D8D"/>
    <w:rsid w:val="00354882"/>
    <w:rsid w:val="00355A83"/>
    <w:rsid w:val="00355AC5"/>
    <w:rsid w:val="00356E44"/>
    <w:rsid w:val="0035728F"/>
    <w:rsid w:val="00361F73"/>
    <w:rsid w:val="00361F8D"/>
    <w:rsid w:val="00362F4D"/>
    <w:rsid w:val="00362FC3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93920"/>
    <w:rsid w:val="0039575D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A6371"/>
    <w:rsid w:val="003B2037"/>
    <w:rsid w:val="003B264C"/>
    <w:rsid w:val="003B27BD"/>
    <w:rsid w:val="003B6BB2"/>
    <w:rsid w:val="003B714F"/>
    <w:rsid w:val="003B7D00"/>
    <w:rsid w:val="003C0EA0"/>
    <w:rsid w:val="003C3309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4F1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2FC"/>
    <w:rsid w:val="003F4CCB"/>
    <w:rsid w:val="003F6923"/>
    <w:rsid w:val="00401412"/>
    <w:rsid w:val="00402B81"/>
    <w:rsid w:val="00403527"/>
    <w:rsid w:val="00403E27"/>
    <w:rsid w:val="00410138"/>
    <w:rsid w:val="00411264"/>
    <w:rsid w:val="00411EF4"/>
    <w:rsid w:val="004124BF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27F8B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0A00"/>
    <w:rsid w:val="00443D16"/>
    <w:rsid w:val="00444C00"/>
    <w:rsid w:val="00445D92"/>
    <w:rsid w:val="004472A6"/>
    <w:rsid w:val="004502EC"/>
    <w:rsid w:val="00450701"/>
    <w:rsid w:val="00451A7A"/>
    <w:rsid w:val="00460D44"/>
    <w:rsid w:val="00462262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08BC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705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5B44"/>
    <w:rsid w:val="004D7303"/>
    <w:rsid w:val="004E087C"/>
    <w:rsid w:val="004E0EB0"/>
    <w:rsid w:val="004E15BC"/>
    <w:rsid w:val="004E1D5F"/>
    <w:rsid w:val="004E5074"/>
    <w:rsid w:val="004E664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5E"/>
    <w:rsid w:val="00521EBF"/>
    <w:rsid w:val="00526EC1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3E8C"/>
    <w:rsid w:val="005846AE"/>
    <w:rsid w:val="00586AFF"/>
    <w:rsid w:val="00587549"/>
    <w:rsid w:val="00587667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E7AFB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07FAF"/>
    <w:rsid w:val="00610E35"/>
    <w:rsid w:val="00610E5C"/>
    <w:rsid w:val="006125D4"/>
    <w:rsid w:val="006127ED"/>
    <w:rsid w:val="0061295A"/>
    <w:rsid w:val="00612978"/>
    <w:rsid w:val="00613878"/>
    <w:rsid w:val="00614B4E"/>
    <w:rsid w:val="00615C1C"/>
    <w:rsid w:val="00615EC9"/>
    <w:rsid w:val="00615FB3"/>
    <w:rsid w:val="00616D76"/>
    <w:rsid w:val="00617470"/>
    <w:rsid w:val="006214D4"/>
    <w:rsid w:val="0062651C"/>
    <w:rsid w:val="006267C2"/>
    <w:rsid w:val="00627819"/>
    <w:rsid w:val="00630403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59AB"/>
    <w:rsid w:val="006463BA"/>
    <w:rsid w:val="00646872"/>
    <w:rsid w:val="006469FB"/>
    <w:rsid w:val="00647756"/>
    <w:rsid w:val="006508F1"/>
    <w:rsid w:val="00650DA1"/>
    <w:rsid w:val="00651609"/>
    <w:rsid w:val="0065259C"/>
    <w:rsid w:val="00652974"/>
    <w:rsid w:val="00653A1C"/>
    <w:rsid w:val="006540B9"/>
    <w:rsid w:val="0065504A"/>
    <w:rsid w:val="00655AE3"/>
    <w:rsid w:val="0066596C"/>
    <w:rsid w:val="00666C18"/>
    <w:rsid w:val="00667D20"/>
    <w:rsid w:val="00667E3E"/>
    <w:rsid w:val="00671636"/>
    <w:rsid w:val="00673009"/>
    <w:rsid w:val="00673208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5B49"/>
    <w:rsid w:val="00696629"/>
    <w:rsid w:val="006977EC"/>
    <w:rsid w:val="00697857"/>
    <w:rsid w:val="006A0ABD"/>
    <w:rsid w:val="006A12FE"/>
    <w:rsid w:val="006A17C0"/>
    <w:rsid w:val="006A3397"/>
    <w:rsid w:val="006A43CE"/>
    <w:rsid w:val="006A4821"/>
    <w:rsid w:val="006B0012"/>
    <w:rsid w:val="006B06CB"/>
    <w:rsid w:val="006B23AA"/>
    <w:rsid w:val="006B2626"/>
    <w:rsid w:val="006B4B23"/>
    <w:rsid w:val="006B562C"/>
    <w:rsid w:val="006B59F5"/>
    <w:rsid w:val="006C2D07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622"/>
    <w:rsid w:val="006F5899"/>
    <w:rsid w:val="006F6B13"/>
    <w:rsid w:val="007005D0"/>
    <w:rsid w:val="00701A74"/>
    <w:rsid w:val="00701F82"/>
    <w:rsid w:val="00704461"/>
    <w:rsid w:val="0071108C"/>
    <w:rsid w:val="007132B9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4ED"/>
    <w:rsid w:val="00722508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6B03"/>
    <w:rsid w:val="00747E6B"/>
    <w:rsid w:val="007523F6"/>
    <w:rsid w:val="0075240A"/>
    <w:rsid w:val="0075272E"/>
    <w:rsid w:val="00754847"/>
    <w:rsid w:val="00755016"/>
    <w:rsid w:val="00755A1A"/>
    <w:rsid w:val="00755A87"/>
    <w:rsid w:val="0075616F"/>
    <w:rsid w:val="007569C6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86BDB"/>
    <w:rsid w:val="0079259D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1BB"/>
    <w:rsid w:val="007D6491"/>
    <w:rsid w:val="007E051D"/>
    <w:rsid w:val="007E1402"/>
    <w:rsid w:val="007E1AD4"/>
    <w:rsid w:val="007E20D9"/>
    <w:rsid w:val="007E2E4A"/>
    <w:rsid w:val="007E4D42"/>
    <w:rsid w:val="007E76F9"/>
    <w:rsid w:val="007F061C"/>
    <w:rsid w:val="007F07B7"/>
    <w:rsid w:val="007F3AEF"/>
    <w:rsid w:val="007F6C2C"/>
    <w:rsid w:val="007F75AE"/>
    <w:rsid w:val="007F7697"/>
    <w:rsid w:val="00800858"/>
    <w:rsid w:val="00802E0E"/>
    <w:rsid w:val="00804C4B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2BAE"/>
    <w:rsid w:val="008432E9"/>
    <w:rsid w:val="00843400"/>
    <w:rsid w:val="0084353C"/>
    <w:rsid w:val="00845498"/>
    <w:rsid w:val="008456E6"/>
    <w:rsid w:val="00845A93"/>
    <w:rsid w:val="008478C1"/>
    <w:rsid w:val="008518C4"/>
    <w:rsid w:val="00852447"/>
    <w:rsid w:val="00854AD1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7732D"/>
    <w:rsid w:val="00881D99"/>
    <w:rsid w:val="00881DE5"/>
    <w:rsid w:val="0088625B"/>
    <w:rsid w:val="00891157"/>
    <w:rsid w:val="00892478"/>
    <w:rsid w:val="00892EEF"/>
    <w:rsid w:val="008949C4"/>
    <w:rsid w:val="008973A2"/>
    <w:rsid w:val="008A03D4"/>
    <w:rsid w:val="008A3DEC"/>
    <w:rsid w:val="008A4189"/>
    <w:rsid w:val="008A44A2"/>
    <w:rsid w:val="008A7528"/>
    <w:rsid w:val="008B06C3"/>
    <w:rsid w:val="008B3829"/>
    <w:rsid w:val="008B3F04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325A"/>
    <w:rsid w:val="008E4619"/>
    <w:rsid w:val="008E5249"/>
    <w:rsid w:val="008F01DB"/>
    <w:rsid w:val="008F2244"/>
    <w:rsid w:val="008F35E8"/>
    <w:rsid w:val="008F3C42"/>
    <w:rsid w:val="008F40CE"/>
    <w:rsid w:val="008F62BA"/>
    <w:rsid w:val="00900A31"/>
    <w:rsid w:val="00905EAE"/>
    <w:rsid w:val="00906769"/>
    <w:rsid w:val="00906D5E"/>
    <w:rsid w:val="0090721E"/>
    <w:rsid w:val="009109D6"/>
    <w:rsid w:val="009119A5"/>
    <w:rsid w:val="00911BAB"/>
    <w:rsid w:val="009143E5"/>
    <w:rsid w:val="00914A1A"/>
    <w:rsid w:val="00920625"/>
    <w:rsid w:val="00920926"/>
    <w:rsid w:val="00921EB3"/>
    <w:rsid w:val="00922F58"/>
    <w:rsid w:val="00926BA5"/>
    <w:rsid w:val="00926C6B"/>
    <w:rsid w:val="00927066"/>
    <w:rsid w:val="0093101E"/>
    <w:rsid w:val="00931995"/>
    <w:rsid w:val="00931D6A"/>
    <w:rsid w:val="0093238B"/>
    <w:rsid w:val="00934991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49DA"/>
    <w:rsid w:val="009563DA"/>
    <w:rsid w:val="00956AED"/>
    <w:rsid w:val="009579FA"/>
    <w:rsid w:val="00964A35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077A"/>
    <w:rsid w:val="00985599"/>
    <w:rsid w:val="00985866"/>
    <w:rsid w:val="0098637A"/>
    <w:rsid w:val="00986AD4"/>
    <w:rsid w:val="00987CC5"/>
    <w:rsid w:val="00990626"/>
    <w:rsid w:val="00991916"/>
    <w:rsid w:val="00991CF6"/>
    <w:rsid w:val="00992098"/>
    <w:rsid w:val="009945EE"/>
    <w:rsid w:val="009958AC"/>
    <w:rsid w:val="00995DC8"/>
    <w:rsid w:val="00997C3F"/>
    <w:rsid w:val="00997D15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0943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1363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16FC8"/>
    <w:rsid w:val="00A232F9"/>
    <w:rsid w:val="00A25354"/>
    <w:rsid w:val="00A30852"/>
    <w:rsid w:val="00A41B93"/>
    <w:rsid w:val="00A42AE9"/>
    <w:rsid w:val="00A44BE2"/>
    <w:rsid w:val="00A456E9"/>
    <w:rsid w:val="00A46042"/>
    <w:rsid w:val="00A46709"/>
    <w:rsid w:val="00A47C75"/>
    <w:rsid w:val="00A47E69"/>
    <w:rsid w:val="00A502F2"/>
    <w:rsid w:val="00A51174"/>
    <w:rsid w:val="00A5121D"/>
    <w:rsid w:val="00A519E5"/>
    <w:rsid w:val="00A53C85"/>
    <w:rsid w:val="00A541B6"/>
    <w:rsid w:val="00A54723"/>
    <w:rsid w:val="00A551FB"/>
    <w:rsid w:val="00A55AB5"/>
    <w:rsid w:val="00A56CDF"/>
    <w:rsid w:val="00A56D0E"/>
    <w:rsid w:val="00A60267"/>
    <w:rsid w:val="00A61421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00F5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194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AF6403"/>
    <w:rsid w:val="00B00416"/>
    <w:rsid w:val="00B00760"/>
    <w:rsid w:val="00B007DF"/>
    <w:rsid w:val="00B00D07"/>
    <w:rsid w:val="00B0143A"/>
    <w:rsid w:val="00B0175C"/>
    <w:rsid w:val="00B01F24"/>
    <w:rsid w:val="00B03A59"/>
    <w:rsid w:val="00B05CF5"/>
    <w:rsid w:val="00B07D5A"/>
    <w:rsid w:val="00B124E1"/>
    <w:rsid w:val="00B12A47"/>
    <w:rsid w:val="00B12DAC"/>
    <w:rsid w:val="00B1307B"/>
    <w:rsid w:val="00B14A74"/>
    <w:rsid w:val="00B15159"/>
    <w:rsid w:val="00B21BEC"/>
    <w:rsid w:val="00B2308D"/>
    <w:rsid w:val="00B2415C"/>
    <w:rsid w:val="00B24944"/>
    <w:rsid w:val="00B24B98"/>
    <w:rsid w:val="00B25D32"/>
    <w:rsid w:val="00B260FF"/>
    <w:rsid w:val="00B26729"/>
    <w:rsid w:val="00B2697F"/>
    <w:rsid w:val="00B30998"/>
    <w:rsid w:val="00B30B9B"/>
    <w:rsid w:val="00B337CD"/>
    <w:rsid w:val="00B33C3C"/>
    <w:rsid w:val="00B33CEB"/>
    <w:rsid w:val="00B36D07"/>
    <w:rsid w:val="00B37318"/>
    <w:rsid w:val="00B41325"/>
    <w:rsid w:val="00B427E9"/>
    <w:rsid w:val="00B4319E"/>
    <w:rsid w:val="00B434A5"/>
    <w:rsid w:val="00B439CA"/>
    <w:rsid w:val="00B443EF"/>
    <w:rsid w:val="00B44C7E"/>
    <w:rsid w:val="00B45123"/>
    <w:rsid w:val="00B504D6"/>
    <w:rsid w:val="00B505DC"/>
    <w:rsid w:val="00B50948"/>
    <w:rsid w:val="00B516EF"/>
    <w:rsid w:val="00B53399"/>
    <w:rsid w:val="00B53B2A"/>
    <w:rsid w:val="00B53B8F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55F2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A7612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077"/>
    <w:rsid w:val="00BC6436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E7BB9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13"/>
    <w:rsid w:val="00C10F9F"/>
    <w:rsid w:val="00C116AF"/>
    <w:rsid w:val="00C12AED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09E5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371"/>
    <w:rsid w:val="00C61441"/>
    <w:rsid w:val="00C61454"/>
    <w:rsid w:val="00C62396"/>
    <w:rsid w:val="00C63034"/>
    <w:rsid w:val="00C63411"/>
    <w:rsid w:val="00C639DA"/>
    <w:rsid w:val="00C64542"/>
    <w:rsid w:val="00C64A82"/>
    <w:rsid w:val="00C65155"/>
    <w:rsid w:val="00C6653B"/>
    <w:rsid w:val="00C66E99"/>
    <w:rsid w:val="00C703CE"/>
    <w:rsid w:val="00C73302"/>
    <w:rsid w:val="00C73DA7"/>
    <w:rsid w:val="00C74CA7"/>
    <w:rsid w:val="00C77418"/>
    <w:rsid w:val="00C80648"/>
    <w:rsid w:val="00C838CC"/>
    <w:rsid w:val="00C867AD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3FAC"/>
    <w:rsid w:val="00CA4B6E"/>
    <w:rsid w:val="00CA6E04"/>
    <w:rsid w:val="00CA6EA0"/>
    <w:rsid w:val="00CB013F"/>
    <w:rsid w:val="00CB024C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250D"/>
    <w:rsid w:val="00CD3848"/>
    <w:rsid w:val="00CD3BC5"/>
    <w:rsid w:val="00CD4897"/>
    <w:rsid w:val="00CE0048"/>
    <w:rsid w:val="00CE0419"/>
    <w:rsid w:val="00CE147E"/>
    <w:rsid w:val="00CE1DAA"/>
    <w:rsid w:val="00CE1E61"/>
    <w:rsid w:val="00CE29D0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5996"/>
    <w:rsid w:val="00D164C6"/>
    <w:rsid w:val="00D1683A"/>
    <w:rsid w:val="00D1779F"/>
    <w:rsid w:val="00D203DF"/>
    <w:rsid w:val="00D22076"/>
    <w:rsid w:val="00D22842"/>
    <w:rsid w:val="00D25986"/>
    <w:rsid w:val="00D259C3"/>
    <w:rsid w:val="00D271D5"/>
    <w:rsid w:val="00D27BAC"/>
    <w:rsid w:val="00D315ED"/>
    <w:rsid w:val="00D31841"/>
    <w:rsid w:val="00D3404D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3B8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3B7"/>
    <w:rsid w:val="00D77B56"/>
    <w:rsid w:val="00D81C12"/>
    <w:rsid w:val="00D822E1"/>
    <w:rsid w:val="00D825B6"/>
    <w:rsid w:val="00D838A3"/>
    <w:rsid w:val="00D845D0"/>
    <w:rsid w:val="00D846F8"/>
    <w:rsid w:val="00D8700D"/>
    <w:rsid w:val="00D8790D"/>
    <w:rsid w:val="00D900B0"/>
    <w:rsid w:val="00D95703"/>
    <w:rsid w:val="00D95D54"/>
    <w:rsid w:val="00D96661"/>
    <w:rsid w:val="00D96ED5"/>
    <w:rsid w:val="00D97A3A"/>
    <w:rsid w:val="00DA2943"/>
    <w:rsid w:val="00DA2FD5"/>
    <w:rsid w:val="00DA3B64"/>
    <w:rsid w:val="00DA41E9"/>
    <w:rsid w:val="00DB1232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0B7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4E1B"/>
    <w:rsid w:val="00DE585C"/>
    <w:rsid w:val="00DE5ECF"/>
    <w:rsid w:val="00DE657F"/>
    <w:rsid w:val="00DE6E29"/>
    <w:rsid w:val="00DE779E"/>
    <w:rsid w:val="00DF045C"/>
    <w:rsid w:val="00DF1CA9"/>
    <w:rsid w:val="00DF41BB"/>
    <w:rsid w:val="00E00D59"/>
    <w:rsid w:val="00E013EA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7B8"/>
    <w:rsid w:val="00E25A13"/>
    <w:rsid w:val="00E26BA0"/>
    <w:rsid w:val="00E26D74"/>
    <w:rsid w:val="00E27AF4"/>
    <w:rsid w:val="00E27B73"/>
    <w:rsid w:val="00E27D51"/>
    <w:rsid w:val="00E308A1"/>
    <w:rsid w:val="00E309DE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156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8573E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05"/>
    <w:rsid w:val="00EA34D7"/>
    <w:rsid w:val="00EA5877"/>
    <w:rsid w:val="00EA58C7"/>
    <w:rsid w:val="00EA5B56"/>
    <w:rsid w:val="00EA60B5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C6F4C"/>
    <w:rsid w:val="00EC71A9"/>
    <w:rsid w:val="00ED07E3"/>
    <w:rsid w:val="00ED0FE7"/>
    <w:rsid w:val="00ED18DE"/>
    <w:rsid w:val="00ED34C4"/>
    <w:rsid w:val="00ED3545"/>
    <w:rsid w:val="00ED4605"/>
    <w:rsid w:val="00ED4642"/>
    <w:rsid w:val="00ED6A60"/>
    <w:rsid w:val="00ED6C0D"/>
    <w:rsid w:val="00ED77AC"/>
    <w:rsid w:val="00ED7BE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3A18"/>
    <w:rsid w:val="00F041D1"/>
    <w:rsid w:val="00F103A7"/>
    <w:rsid w:val="00F10D6F"/>
    <w:rsid w:val="00F124C8"/>
    <w:rsid w:val="00F125CB"/>
    <w:rsid w:val="00F1269C"/>
    <w:rsid w:val="00F12CE1"/>
    <w:rsid w:val="00F13ECE"/>
    <w:rsid w:val="00F15D6C"/>
    <w:rsid w:val="00F161D1"/>
    <w:rsid w:val="00F21A7A"/>
    <w:rsid w:val="00F21D3B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7EB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175F"/>
    <w:rsid w:val="00F62E9D"/>
    <w:rsid w:val="00F6364E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87FAA"/>
    <w:rsid w:val="00F90CFD"/>
    <w:rsid w:val="00F914C4"/>
    <w:rsid w:val="00F934BE"/>
    <w:rsid w:val="00F95D3D"/>
    <w:rsid w:val="00F96A0C"/>
    <w:rsid w:val="00F97791"/>
    <w:rsid w:val="00F97D06"/>
    <w:rsid w:val="00F97FED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5E66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1212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2783FF"/>
  <w15:docId w15:val="{8684279C-72A7-4C34-BD9F-7D039E76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1A9"/>
    <w:rPr>
      <w:rFonts w:ascii="宋体" w:hAnsi="宋体" w:cs="宋体"/>
      <w:sz w:val="24"/>
      <w:szCs w:val="24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ko-KR"/>
    </w:rPr>
  </w:style>
  <w:style w:type="character" w:customStyle="1" w:styleId="Char">
    <w:name w:val="页眉 Char"/>
    <w:link w:val="a5"/>
    <w:uiPriority w:val="99"/>
    <w:qFormat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2E6CD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ko-KR"/>
    </w:rPr>
  </w:style>
  <w:style w:type="character" w:customStyle="1" w:styleId="Char0">
    <w:name w:val="页脚 Char"/>
    <w:link w:val="a6"/>
    <w:uiPriority w:val="99"/>
    <w:qFormat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unhideWhenUsed/>
    <w:qFormat/>
    <w:rsid w:val="002E6CD6"/>
    <w:rPr>
      <w:rFonts w:asciiTheme="minorHAnsi" w:eastAsiaTheme="minorEastAsia" w:hAnsiTheme="minorHAnsi" w:cstheme="minorBidi"/>
      <w:kern w:val="2"/>
      <w:sz w:val="18"/>
      <w:szCs w:val="18"/>
      <w:lang w:eastAsia="ko-KR"/>
    </w:rPr>
  </w:style>
  <w:style w:type="character" w:customStyle="1" w:styleId="Char1">
    <w:name w:val="批注框文本 Char"/>
    <w:link w:val="a7"/>
    <w:uiPriority w:val="99"/>
    <w:semiHidden/>
    <w:qFormat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unhideWhenUsed/>
    <w:qFormat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99"/>
    <w:qFormat/>
    <w:rsid w:val="00B80934"/>
    <w:pPr>
      <w:ind w:firstLineChars="200" w:firstLine="420"/>
    </w:pPr>
    <w:rPr>
      <w:rFonts w:asciiTheme="minorHAnsi" w:eastAsiaTheme="minorEastAsia" w:hAnsiTheme="minorHAnsi" w:cstheme="minorBidi"/>
      <w:kern w:val="2"/>
      <w:lang w:eastAsia="ko-KR"/>
    </w:rPr>
  </w:style>
  <w:style w:type="table" w:customStyle="1" w:styleId="11">
    <w:name w:val="浅色底纹1"/>
    <w:basedOn w:val="a3"/>
    <w:uiPriority w:val="60"/>
    <w:qFormat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qFormat/>
    <w:rsid w:val="00B80934"/>
  </w:style>
  <w:style w:type="character" w:customStyle="1" w:styleId="value">
    <w:name w:val="value"/>
    <w:basedOn w:val="a2"/>
    <w:qFormat/>
    <w:rsid w:val="00C6653B"/>
  </w:style>
  <w:style w:type="character" w:styleId="ab">
    <w:name w:val="line number"/>
    <w:basedOn w:val="a2"/>
    <w:uiPriority w:val="99"/>
    <w:unhideWhenUsed/>
    <w:qFormat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2">
    <w:name w:val="列出段落1"/>
    <w:basedOn w:val="a1"/>
    <w:uiPriority w:val="99"/>
    <w:qFormat/>
    <w:rsid w:val="000442BF"/>
    <w:pPr>
      <w:ind w:left="720"/>
      <w:contextualSpacing/>
    </w:pPr>
    <w:rPr>
      <w:rFonts w:ascii="Geneva" w:hAnsi="Geneva" w:cs="Times New Roman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c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Char2">
    <w:name w:val="列出段落 Char"/>
    <w:basedOn w:val="a2"/>
    <w:link w:val="aa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d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szCs w:val="20"/>
      <w:lang w:eastAsia="en-US"/>
    </w:rPr>
  </w:style>
  <w:style w:type="character" w:styleId="ae">
    <w:name w:val="annotation reference"/>
    <w:basedOn w:val="a2"/>
    <w:uiPriority w:val="99"/>
    <w:unhideWhenUsed/>
    <w:rsid w:val="00FB0221"/>
    <w:rPr>
      <w:sz w:val="18"/>
      <w:szCs w:val="18"/>
    </w:rPr>
  </w:style>
  <w:style w:type="paragraph" w:styleId="af">
    <w:name w:val="annotation text"/>
    <w:basedOn w:val="a1"/>
    <w:link w:val="Char3"/>
    <w:uiPriority w:val="99"/>
    <w:unhideWhenUsed/>
    <w:rsid w:val="00FB0221"/>
    <w:rPr>
      <w:rFonts w:asciiTheme="minorHAnsi" w:eastAsiaTheme="minorEastAsia" w:hAnsiTheme="minorHAnsi" w:cstheme="minorBidi"/>
      <w:kern w:val="2"/>
      <w:lang w:eastAsia="ko-KR"/>
    </w:rPr>
  </w:style>
  <w:style w:type="character" w:customStyle="1" w:styleId="Char3">
    <w:name w:val="批注文字 Char"/>
    <w:basedOn w:val="a2"/>
    <w:link w:val="af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0">
    <w:name w:val="annotation subject"/>
    <w:basedOn w:val="af"/>
    <w:next w:val="af"/>
    <w:link w:val="Char4"/>
    <w:uiPriority w:val="99"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0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eastAsiaTheme="minorEastAsia" w:hAnsi="Arial" w:cs="Arial"/>
      <w:b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1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eastAsiaTheme="minorEastAsia" w:hAnsi="Arial" w:cs="Arial"/>
      <w:b/>
      <w:bCs/>
      <w:szCs w:val="18"/>
      <w:lang w:val="en-GB" w:eastAsia="en-US"/>
    </w:rPr>
  </w:style>
  <w:style w:type="paragraph" w:styleId="af2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2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3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sz w:val="28"/>
      <w:lang w:val="en-GB" w:eastAsia="en-US"/>
    </w:rPr>
  </w:style>
  <w:style w:type="character" w:customStyle="1" w:styleId="Char6">
    <w:name w:val="副标题 Char"/>
    <w:basedOn w:val="a2"/>
    <w:link w:val="af3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4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eastAsiaTheme="minorEastAsia" w:hAnsi="Arial" w:cs="Arial"/>
      <w:i/>
      <w:iCs/>
      <w:lang w:val="en-GB" w:eastAsia="en-US"/>
    </w:rPr>
  </w:style>
  <w:style w:type="character" w:customStyle="1" w:styleId="Char7">
    <w:name w:val="引用 Char"/>
    <w:basedOn w:val="a2"/>
    <w:link w:val="af4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eastAsiaTheme="minorEastAsia" w:hAnsi="Arial" w:cs="Arial"/>
      <w:lang w:val="en-GB" w:eastAsia="en-US"/>
    </w:rPr>
  </w:style>
  <w:style w:type="paragraph" w:styleId="a">
    <w:name w:val="List Number"/>
    <w:basedOn w:val="a1"/>
    <w:uiPriority w:val="99"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eastAsiaTheme="minorEastAsia" w:hAnsi="Arial" w:cs="Arial"/>
      <w:lang w:val="en-GB" w:eastAsia="en-US"/>
    </w:rPr>
  </w:style>
  <w:style w:type="paragraph" w:styleId="af5">
    <w:name w:val="table of figures"/>
    <w:basedOn w:val="a1"/>
    <w:next w:val="a1"/>
    <w:uiPriority w:val="99"/>
    <w:unhideWhenUsed/>
    <w:rsid w:val="0020760F"/>
    <w:pPr>
      <w:spacing w:before="120" w:line="276" w:lineRule="auto"/>
    </w:pPr>
    <w:rPr>
      <w:rFonts w:ascii="Arial" w:eastAsiaTheme="minorEastAsia" w:hAnsi="Arial" w:cs="Arial"/>
      <w:lang w:val="en-GB" w:eastAsia="en-US"/>
    </w:rPr>
  </w:style>
  <w:style w:type="character" w:styleId="af6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7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eastAsiaTheme="minorEastAsia" w:hAnsi="Arial" w:cs="Arial"/>
      <w:b/>
      <w:bCs/>
      <w:i/>
      <w:iCs/>
      <w:lang w:val="en-GB" w:eastAsia="en-US"/>
    </w:rPr>
  </w:style>
  <w:style w:type="character" w:customStyle="1" w:styleId="Char8">
    <w:name w:val="明显引用 Char"/>
    <w:basedOn w:val="a2"/>
    <w:link w:val="af7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8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9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a">
    <w:name w:val="Block Text"/>
    <w:basedOn w:val="a1"/>
    <w:uiPriority w:val="99"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eastAsiaTheme="minorEastAsia" w:hAnsi="Arial" w:cstheme="minorBidi"/>
      <w:i/>
      <w:iCs/>
      <w:lang w:val="en-GB" w:eastAsia="en-US"/>
    </w:rPr>
  </w:style>
  <w:style w:type="character" w:styleId="afb">
    <w:name w:val="Placeholder Text"/>
    <w:basedOn w:val="a2"/>
    <w:uiPriority w:val="99"/>
    <w:semiHidden/>
    <w:rsid w:val="0020760F"/>
    <w:rPr>
      <w:color w:val="auto"/>
    </w:rPr>
  </w:style>
  <w:style w:type="paragraph" w:styleId="afc">
    <w:name w:val="toa heading"/>
    <w:basedOn w:val="a1"/>
    <w:next w:val="a1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sz w:val="28"/>
      <w:lang w:val="en-GB" w:eastAsia="en-US"/>
    </w:rPr>
  </w:style>
  <w:style w:type="paragraph" w:styleId="afd">
    <w:name w:val="Plain Text"/>
    <w:basedOn w:val="a1"/>
    <w:link w:val="Char9"/>
    <w:uiPriority w:val="99"/>
    <w:unhideWhenUsed/>
    <w:rsid w:val="0020760F"/>
    <w:rPr>
      <w:rFonts w:ascii="Consolas" w:eastAsiaTheme="minorEastAsia" w:hAnsi="Consolas" w:cs="Arial"/>
      <w:szCs w:val="21"/>
      <w:lang w:val="en-GB" w:eastAsia="en-US"/>
    </w:rPr>
  </w:style>
  <w:style w:type="character" w:customStyle="1" w:styleId="Char9">
    <w:name w:val="纯文本 Char"/>
    <w:basedOn w:val="a2"/>
    <w:link w:val="afd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unhideWhenUsed/>
    <w:rsid w:val="0020760F"/>
    <w:pPr>
      <w:spacing w:before="120" w:after="120" w:line="276" w:lineRule="auto"/>
    </w:pPr>
    <w:rPr>
      <w:rFonts w:ascii="Arial" w:eastAsiaTheme="minorEastAsia" w:hAnsi="Arial" w:cs="Arial"/>
      <w:sz w:val="2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e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eastAsiaTheme="minorEastAsia" w:hAnsi="Arial" w:cs="Arial"/>
      <w:lang w:val="en-GB" w:eastAsia="en-US"/>
    </w:rPr>
  </w:style>
  <w:style w:type="character" w:customStyle="1" w:styleId="Chara">
    <w:name w:val="正文文本 Char"/>
    <w:basedOn w:val="a2"/>
    <w:link w:val="afe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">
    <w:name w:val="Body Text First Indent"/>
    <w:basedOn w:val="afe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eastAsiaTheme="minorEastAsia" w:hAnsi="Arial" w:cs="Arial"/>
      <w:sz w:val="2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0">
    <w:name w:val="Document Map"/>
    <w:basedOn w:val="a1"/>
    <w:link w:val="Charc"/>
    <w:uiPriority w:val="99"/>
    <w:unhideWhenUsed/>
    <w:rsid w:val="0020760F"/>
    <w:rPr>
      <w:rFonts w:ascii="Arial" w:eastAsiaTheme="minorEastAsia" w:hAnsi="Arial" w:cs="Tahoma"/>
      <w:szCs w:val="16"/>
      <w:lang w:val="en-GB" w:eastAsia="en-US"/>
    </w:rPr>
  </w:style>
  <w:style w:type="character" w:customStyle="1" w:styleId="Charc">
    <w:name w:val="文档结构图 Char"/>
    <w:basedOn w:val="a2"/>
    <w:link w:val="aff0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1">
    <w:name w:val="endnote text"/>
    <w:basedOn w:val="a1"/>
    <w:link w:val="Chard"/>
    <w:uiPriority w:val="99"/>
    <w:unhideWhenUsed/>
    <w:rsid w:val="0020760F"/>
    <w:rPr>
      <w:rFonts w:ascii="Arial" w:eastAsiaTheme="minorEastAsia" w:hAnsi="Arial" w:cs="Arial"/>
      <w:szCs w:val="20"/>
      <w:lang w:val="en-GB" w:eastAsia="en-US"/>
    </w:rPr>
  </w:style>
  <w:style w:type="character" w:customStyle="1" w:styleId="Chard">
    <w:name w:val="尾注文本 Char"/>
    <w:basedOn w:val="a2"/>
    <w:link w:val="aff1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2">
    <w:name w:val="Emphasis"/>
    <w:basedOn w:val="a2"/>
    <w:uiPriority w:val="20"/>
    <w:qFormat/>
    <w:rsid w:val="0020760F"/>
    <w:rPr>
      <w:i/>
      <w:iCs/>
    </w:rPr>
  </w:style>
  <w:style w:type="paragraph" w:styleId="aff3">
    <w:name w:val="envelope return"/>
    <w:basedOn w:val="a1"/>
    <w:uiPriority w:val="99"/>
    <w:unhideWhenUsed/>
    <w:rsid w:val="0020760F"/>
    <w:rPr>
      <w:rFonts w:ascii="Arial" w:eastAsiaTheme="majorEastAsia" w:hAnsi="Arial" w:cstheme="majorBidi"/>
      <w:szCs w:val="20"/>
      <w:lang w:val="en-GB" w:eastAsia="en-US"/>
    </w:rPr>
  </w:style>
  <w:style w:type="paragraph" w:styleId="aff4">
    <w:name w:val="Message Header"/>
    <w:basedOn w:val="a1"/>
    <w:link w:val="Chare"/>
    <w:uiPriority w:val="99"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lang w:val="en-GB" w:eastAsia="en-US"/>
    </w:rPr>
  </w:style>
  <w:style w:type="character" w:customStyle="1" w:styleId="Chare">
    <w:name w:val="信息标题 Char"/>
    <w:basedOn w:val="a2"/>
    <w:link w:val="aff4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5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3">
    <w:name w:val="index 1"/>
    <w:basedOn w:val="a1"/>
    <w:next w:val="a1"/>
    <w:autoRedefine/>
    <w:uiPriority w:val="99"/>
    <w:unhideWhenUsed/>
    <w:rsid w:val="0020760F"/>
    <w:pPr>
      <w:ind w:left="240" w:hanging="240"/>
    </w:pPr>
    <w:rPr>
      <w:rFonts w:ascii="Arial" w:eastAsiaTheme="minorEastAsia" w:hAnsi="Arial" w:cs="Arial"/>
      <w:lang w:val="en-GB" w:eastAsia="en-US"/>
    </w:rPr>
  </w:style>
  <w:style w:type="paragraph" w:styleId="aff6">
    <w:name w:val="index heading"/>
    <w:basedOn w:val="a1"/>
    <w:next w:val="13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lang w:val="en-GB" w:eastAsia="en-US"/>
    </w:rPr>
  </w:style>
  <w:style w:type="character" w:styleId="HTML">
    <w:name w:val="HTML Cite"/>
    <w:basedOn w:val="a2"/>
    <w:uiPriority w:val="99"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7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8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9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kern w:val="2"/>
      <w:lang w:eastAsia="ko-KR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eastAsiaTheme="minorEastAsia" w:hAnsi="Arial" w:cs="Arial"/>
      <w:noProof/>
      <w:kern w:val="2"/>
      <w:szCs w:val="22"/>
      <w:lang w:val="en-GB" w:eastAsia="ko-KR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sid w:val="00E43A8F"/>
    <w:rPr>
      <w:color w:val="808080"/>
      <w:shd w:val="clear" w:color="auto" w:fill="E6E6E6"/>
    </w:rPr>
  </w:style>
  <w:style w:type="paragraph" w:customStyle="1" w:styleId="14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4"/>
      </w:numPr>
    </w:pPr>
  </w:style>
  <w:style w:type="character" w:customStyle="1" w:styleId="15">
    <w:name w:val="未处理的提及1"/>
    <w:basedOn w:val="a2"/>
    <w:uiPriority w:val="99"/>
    <w:semiHidden/>
    <w:unhideWhenUsed/>
    <w:rsid w:val="00B901E7"/>
    <w:rPr>
      <w:color w:val="605E5C"/>
      <w:shd w:val="clear" w:color="auto" w:fill="E1DFDD"/>
    </w:rPr>
  </w:style>
  <w:style w:type="paragraph" w:styleId="affa">
    <w:name w:val="footnote text"/>
    <w:basedOn w:val="a1"/>
    <w:link w:val="Charf"/>
    <w:uiPriority w:val="99"/>
    <w:unhideWhenUsed/>
    <w:rsid w:val="00531D5C"/>
    <w:rPr>
      <w:rFonts w:ascii="Arial" w:eastAsiaTheme="minorEastAsia" w:hAnsi="Arial" w:cstheme="minorBidi"/>
      <w:sz w:val="20"/>
      <w:szCs w:val="20"/>
      <w:lang w:val="en-GB" w:eastAsia="en-US"/>
    </w:rPr>
  </w:style>
  <w:style w:type="character" w:customStyle="1" w:styleId="Charf">
    <w:name w:val="脚注文本 Char"/>
    <w:basedOn w:val="a2"/>
    <w:link w:val="affa"/>
    <w:uiPriority w:val="99"/>
    <w:rsid w:val="00531D5C"/>
    <w:rPr>
      <w:rFonts w:ascii="Arial" w:eastAsiaTheme="minorEastAsia" w:hAnsi="Arial" w:cstheme="minorBidi"/>
      <w:lang w:val="en-GB" w:eastAsia="en-US"/>
    </w:rPr>
  </w:style>
  <w:style w:type="character" w:styleId="affb">
    <w:name w:val="footnote reference"/>
    <w:basedOn w:val="a2"/>
    <w:uiPriority w:val="99"/>
    <w:unhideWhenUsed/>
    <w:rsid w:val="00531D5C"/>
    <w:rPr>
      <w:vertAlign w:val="superscript"/>
    </w:rPr>
  </w:style>
  <w:style w:type="paragraph" w:customStyle="1" w:styleId="16">
    <w:name w:val="列表段落1"/>
    <w:basedOn w:val="a1"/>
    <w:uiPriority w:val="34"/>
    <w:qFormat/>
    <w:rsid w:val="00531D5C"/>
    <w:pPr>
      <w:ind w:firstLineChars="200" w:firstLine="420"/>
    </w:pPr>
    <w:rPr>
      <w:rFonts w:ascii="Arial" w:eastAsiaTheme="minorEastAsia" w:hAnsi="Arial" w:cstheme="minorBidi"/>
      <w:kern w:val="2"/>
      <w:lang w:eastAsia="ko-KR"/>
    </w:rPr>
  </w:style>
  <w:style w:type="paragraph" w:customStyle="1" w:styleId="17">
    <w:name w:val="引用1"/>
    <w:basedOn w:val="a1"/>
    <w:next w:val="a1"/>
    <w:uiPriority w:val="29"/>
    <w:qFormat/>
    <w:rsid w:val="00531D5C"/>
    <w:pPr>
      <w:spacing w:before="120" w:line="276" w:lineRule="auto"/>
      <w:ind w:left="794" w:right="794"/>
    </w:pPr>
    <w:rPr>
      <w:rFonts w:ascii="Arial" w:eastAsiaTheme="minorEastAsia" w:hAnsi="Arial" w:cs="Arial"/>
      <w:i/>
      <w:iCs/>
      <w:lang w:val="en-GB" w:eastAsia="en-US"/>
    </w:rPr>
  </w:style>
  <w:style w:type="character" w:customStyle="1" w:styleId="18">
    <w:name w:val="明显强调1"/>
    <w:basedOn w:val="a2"/>
    <w:uiPriority w:val="21"/>
    <w:qFormat/>
    <w:rsid w:val="00531D5C"/>
    <w:rPr>
      <w:b/>
      <w:bCs/>
      <w:i/>
      <w:iCs/>
      <w:color w:val="auto"/>
    </w:rPr>
  </w:style>
  <w:style w:type="paragraph" w:customStyle="1" w:styleId="19">
    <w:name w:val="明显引用1"/>
    <w:basedOn w:val="a1"/>
    <w:next w:val="a1"/>
    <w:uiPriority w:val="30"/>
    <w:qFormat/>
    <w:rsid w:val="00531D5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eastAsiaTheme="minorEastAsia" w:hAnsi="Arial" w:cs="Arial"/>
      <w:b/>
      <w:bCs/>
      <w:i/>
      <w:iCs/>
      <w:lang w:val="en-GB" w:eastAsia="en-US"/>
    </w:rPr>
  </w:style>
  <w:style w:type="character" w:customStyle="1" w:styleId="1a">
    <w:name w:val="不明显参考1"/>
    <w:basedOn w:val="a2"/>
    <w:uiPriority w:val="31"/>
    <w:qFormat/>
    <w:rsid w:val="00531D5C"/>
    <w:rPr>
      <w:smallCaps/>
      <w:color w:val="auto"/>
      <w:u w:val="single"/>
    </w:rPr>
  </w:style>
  <w:style w:type="character" w:customStyle="1" w:styleId="1b">
    <w:name w:val="明显参考1"/>
    <w:basedOn w:val="a2"/>
    <w:uiPriority w:val="32"/>
    <w:qFormat/>
    <w:rsid w:val="00531D5C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0"/>
    <w:next w:val="a1"/>
    <w:uiPriority w:val="39"/>
    <w:unhideWhenUsed/>
    <w:qFormat/>
    <w:rsid w:val="00531D5C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c">
    <w:name w:val="占位符文本1"/>
    <w:basedOn w:val="a2"/>
    <w:uiPriority w:val="99"/>
    <w:semiHidden/>
    <w:rsid w:val="00531D5C"/>
    <w:rPr>
      <w:color w:val="auto"/>
    </w:rPr>
  </w:style>
  <w:style w:type="paragraph" w:customStyle="1" w:styleId="1d">
    <w:name w:val="无间隔1"/>
    <w:uiPriority w:val="1"/>
    <w:qFormat/>
    <w:rsid w:val="00531D5C"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e">
    <w:name w:val="修订1"/>
    <w:hidden/>
    <w:uiPriority w:val="99"/>
    <w:semiHidden/>
    <w:rsid w:val="00531D5C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EndNoteBibliographyZchn">
    <w:name w:val="EndNote Bibliography Zchn"/>
    <w:basedOn w:val="a2"/>
    <w:rsid w:val="00531D5C"/>
    <w:rPr>
      <w:rFonts w:ascii="Calibri" w:hAnsi="Calibri"/>
      <w:lang w:val="en-US"/>
    </w:rPr>
  </w:style>
  <w:style w:type="character" w:customStyle="1" w:styleId="1f">
    <w:name w:val="未处理的提及1"/>
    <w:basedOn w:val="a2"/>
    <w:uiPriority w:val="99"/>
    <w:rsid w:val="00531D5C"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rsid w:val="00531D5C"/>
    <w:rPr>
      <w:color w:val="605E5C"/>
      <w:shd w:val="clear" w:color="auto" w:fill="E1DFDD"/>
    </w:rPr>
  </w:style>
  <w:style w:type="character" w:customStyle="1" w:styleId="32">
    <w:name w:val="未处理的提及3"/>
    <w:basedOn w:val="a2"/>
    <w:uiPriority w:val="99"/>
    <w:unhideWhenUsed/>
    <w:rsid w:val="001B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ubmed/32542194" TargetMode="External"/><Relationship Id="rId18" Type="http://schemas.openxmlformats.org/officeDocument/2006/relationships/hyperlink" Target="https://pubs.rsc.org/ko/content/articlehtml/2018/ra/c7ra11234c" TargetMode="External"/><Relationship Id="rId26" Type="http://schemas.openxmlformats.org/officeDocument/2006/relationships/hyperlink" Target="https://link.springer.com/article/10.1007/s00394-019-01910-z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frontiersin.org/articles/10.3389/fmicb.2017.02242/full?report=reader" TargetMode="External"/><Relationship Id="rId34" Type="http://schemas.openxmlformats.org/officeDocument/2006/relationships/hyperlink" Target="https://www.ncbi.nlm.nih.gov/pubmed/1077741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pubmed/25925060" TargetMode="External"/><Relationship Id="rId20" Type="http://schemas.openxmlformats.org/officeDocument/2006/relationships/hyperlink" Target="http://www.jafs.com.pl/pdf-93736-29682?filename=Effects%20of%20dietary%20lysine.pdf" TargetMode="External"/><Relationship Id="rId29" Type="http://schemas.openxmlformats.org/officeDocument/2006/relationships/hyperlink" Target="http://gb.oversea.cnki.net/kcms/detail/detailall.aspx?filename=spzz200601020&amp;dbcode=CJFD&amp;dbname=CJFD200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ncbi.nlm.nih.gov/pubmed/31691493" TargetMode="External"/><Relationship Id="rId32" Type="http://schemas.openxmlformats.org/officeDocument/2006/relationships/hyperlink" Target="https://www.ncbi.nlm.nih.gov/pubmed/23821742" TargetMode="External"/><Relationship Id="rId37" Type="http://schemas.openxmlformats.org/officeDocument/2006/relationships/hyperlink" Target="http://www.old.iupac.org/publications/books/author/mcnaught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1871141314003011" TargetMode="External"/><Relationship Id="rId23" Type="http://schemas.openxmlformats.org/officeDocument/2006/relationships/hyperlink" Target="https://www.sciencedirect.com/science/article/pii/S0899900718300327" TargetMode="External"/><Relationship Id="rId28" Type="http://schemas.openxmlformats.org/officeDocument/2006/relationships/hyperlink" Target="https://www.cnki.com.cn/Article/CJFDTotal-SBKY201705002.htm" TargetMode="External"/><Relationship Id="rId36" Type="http://schemas.openxmlformats.org/officeDocument/2006/relationships/hyperlink" Target="https://www.atlantis-press.com/proceedings/icimm-15/2556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nk.springer.com/article/10.1186/s12263-019-0626-x" TargetMode="External"/><Relationship Id="rId31" Type="http://schemas.openxmlformats.org/officeDocument/2006/relationships/hyperlink" Target="https://www.ncbi.nlm.nih.gov/pubmed/206912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nlinelibrary.wiley.com/doi/abs/10.1111/jpn.13429" TargetMode="External"/><Relationship Id="rId22" Type="http://schemas.openxmlformats.org/officeDocument/2006/relationships/hyperlink" Target="https://www.sciencedirect.com/science/article/pii/S1756464618303402" TargetMode="External"/><Relationship Id="rId27" Type="http://schemas.openxmlformats.org/officeDocument/2006/relationships/hyperlink" Target="http://gb.oversea.cnki.net/KCMS/detail/detail.aspx?filename=SWCX201506003&amp;dbcode=CJFD&amp;dbname=CJFD2015" TargetMode="External"/><Relationship Id="rId30" Type="http://schemas.openxmlformats.org/officeDocument/2006/relationships/hyperlink" Target="http://d.wanfangdata.com.cn/periodical/slyj200708010" TargetMode="External"/><Relationship Id="rId35" Type="http://schemas.openxmlformats.org/officeDocument/2006/relationships/hyperlink" Target="https://www.ncbi.nlm.nih.gov/pubmed/19222573" TargetMode="External"/><Relationship Id="rId8" Type="http://schemas.openxmlformats.org/officeDocument/2006/relationships/hyperlink" Target="mailto:luoluo212@126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pubs.rsc.org/--/content/articlehtml/2017/ra/c7ra03730a" TargetMode="External"/><Relationship Id="rId25" Type="http://schemas.openxmlformats.org/officeDocument/2006/relationships/hyperlink" Target="https://onlinelibrary.wiley.com/doi/abs/10.1111/jpn.13300" TargetMode="External"/><Relationship Id="rId33" Type="http://schemas.openxmlformats.org/officeDocument/2006/relationships/hyperlink" Target="https://www.ncbi.nlm.nih.gov/pubmed/32234490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8E4B-E470-4508-8AB8-08ABE475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1997</TotalTime>
  <Pages>13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14780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Weihong</cp:lastModifiedBy>
  <cp:revision>39</cp:revision>
  <cp:lastPrinted>2017-08-29T14:01:00Z</cp:lastPrinted>
  <dcterms:created xsi:type="dcterms:W3CDTF">2021-03-03T01:39:00Z</dcterms:created>
  <dcterms:modified xsi:type="dcterms:W3CDTF">2021-03-19T09:30:00Z</dcterms:modified>
</cp:coreProperties>
</file>