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FB1DC" w14:textId="77777777" w:rsidR="00375969" w:rsidRPr="00C16398" w:rsidRDefault="00375969" w:rsidP="00ED4D9D">
      <w:pPr>
        <w:jc w:val="center"/>
        <w:rPr>
          <w:rFonts w:ascii="Arial" w:eastAsia="黑体" w:hAnsi="Arial" w:cs="Arial"/>
          <w:b/>
          <w:color w:val="00B0F0"/>
          <w:sz w:val="32"/>
          <w:szCs w:val="32"/>
          <w:lang w:eastAsia="zh-CN"/>
        </w:rPr>
      </w:pPr>
    </w:p>
    <w:p w14:paraId="22FF9794" w14:textId="77777777" w:rsidR="00ED4D9D" w:rsidRPr="00EB4C86" w:rsidRDefault="00ED4D9D" w:rsidP="00ED4D9D">
      <w:pPr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r w:rsidRPr="00EB4C86">
        <w:rPr>
          <w:rFonts w:ascii="Arial" w:eastAsia="黑体" w:hAnsi="Arial" w:cs="Arial" w:hint="eastAsia"/>
          <w:b/>
          <w:sz w:val="32"/>
          <w:szCs w:val="32"/>
          <w:lang w:eastAsia="zh-CN"/>
        </w:rPr>
        <w:t>使用</w:t>
      </w:r>
      <w:r w:rsidRPr="00EB4C86">
        <w:rPr>
          <w:rFonts w:ascii="Arial" w:eastAsia="黑体" w:hAnsi="Arial" w:cs="Arial" w:hint="eastAsia"/>
          <w:b/>
          <w:sz w:val="32"/>
          <w:szCs w:val="32"/>
          <w:lang w:eastAsia="zh-CN"/>
        </w:rPr>
        <w:t>M</w:t>
      </w:r>
      <w:r w:rsidRPr="00EB4C86">
        <w:rPr>
          <w:rFonts w:ascii="Arial" w:eastAsia="黑体" w:hAnsi="Arial" w:cs="Arial"/>
          <w:b/>
          <w:sz w:val="32"/>
          <w:szCs w:val="32"/>
          <w:lang w:eastAsia="zh-CN"/>
        </w:rPr>
        <w:t>eta-Apo</w:t>
      </w:r>
      <w:r w:rsidRPr="00EB4C86">
        <w:rPr>
          <w:rFonts w:ascii="Arial" w:eastAsia="黑体" w:hAnsi="Arial" w:cs="Arial" w:hint="eastAsia"/>
          <w:b/>
          <w:sz w:val="32"/>
          <w:szCs w:val="32"/>
          <w:lang w:eastAsia="zh-CN"/>
        </w:rPr>
        <w:t>对</w:t>
      </w:r>
      <w:r w:rsidRPr="00EB4C86">
        <w:rPr>
          <w:rFonts w:ascii="Arial" w:eastAsia="黑体" w:hAnsi="Arial" w:cs="Arial" w:hint="eastAsia"/>
          <w:b/>
          <w:sz w:val="32"/>
          <w:szCs w:val="32"/>
          <w:lang w:eastAsia="zh-CN"/>
        </w:rPr>
        <w:t>16S</w:t>
      </w:r>
      <w:r w:rsidRPr="00EB4C86">
        <w:rPr>
          <w:rFonts w:ascii="Arial" w:eastAsia="黑体" w:hAnsi="Arial" w:cs="Arial" w:hint="eastAsia"/>
          <w:b/>
          <w:sz w:val="32"/>
          <w:szCs w:val="32"/>
          <w:lang w:eastAsia="zh-CN"/>
        </w:rPr>
        <w:t>扩增子的微生物组功能信息进行校正</w:t>
      </w:r>
    </w:p>
    <w:p w14:paraId="4266D8B7" w14:textId="77777777" w:rsidR="00ED4D9D" w:rsidRPr="00EB4C86" w:rsidRDefault="00ED4D9D" w:rsidP="00ED4D9D">
      <w:pPr>
        <w:spacing w:line="360" w:lineRule="auto"/>
        <w:jc w:val="center"/>
        <w:rPr>
          <w:rFonts w:ascii="Arial" w:eastAsia="Malgun Gothic" w:hAnsi="Arial" w:cs="Arial"/>
          <w:b/>
          <w:bCs/>
          <w:sz w:val="24"/>
          <w:szCs w:val="24"/>
        </w:rPr>
      </w:pP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Calibration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of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b/>
          <w:bCs/>
          <w:sz w:val="24"/>
          <w:szCs w:val="24"/>
        </w:rPr>
        <w:t>16S-amplicon-based microbiome functio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n</w:t>
      </w:r>
      <w:r w:rsidRPr="00EB4C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by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Meta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-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Apo</w:t>
      </w:r>
    </w:p>
    <w:p w14:paraId="7E94B70C" w14:textId="77777777" w:rsidR="00ED4D9D" w:rsidRPr="00EB4C86" w:rsidRDefault="00ED4D9D" w:rsidP="00ED4D9D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lang w:eastAsia="zh-CN"/>
        </w:rPr>
      </w:pPr>
      <w:r w:rsidRPr="00EB4C86">
        <w:rPr>
          <w:rFonts w:ascii="Arial" w:hAnsi="Arial" w:cs="Arial" w:hint="eastAsia"/>
          <w:sz w:val="24"/>
          <w:lang w:eastAsia="zh-CN"/>
        </w:rPr>
        <w:t>张明乾</w:t>
      </w:r>
      <w:r w:rsidRPr="00EB4C86">
        <w:rPr>
          <w:rFonts w:ascii="Arial" w:hAnsi="Arial" w:cs="Arial"/>
          <w:sz w:val="24"/>
          <w:vertAlign w:val="superscript"/>
          <w:lang w:eastAsia="zh-CN"/>
        </w:rPr>
        <w:t>1</w:t>
      </w:r>
      <w:r w:rsidRPr="00EB4C86">
        <w:rPr>
          <w:rFonts w:ascii="Arial" w:hAnsi="Arial" w:cs="Arial" w:hint="eastAsia"/>
          <w:sz w:val="24"/>
          <w:lang w:eastAsia="zh-CN"/>
        </w:rPr>
        <w:t>，张文科</w:t>
      </w:r>
      <w:r w:rsidRPr="00EB4C86">
        <w:rPr>
          <w:rFonts w:ascii="Arial" w:hAnsi="Arial" w:cs="Arial"/>
          <w:sz w:val="24"/>
          <w:vertAlign w:val="superscript"/>
          <w:lang w:eastAsia="zh-CN"/>
        </w:rPr>
        <w:t>1</w:t>
      </w:r>
      <w:r w:rsidRPr="00EB4C86">
        <w:rPr>
          <w:rFonts w:ascii="Arial" w:hAnsi="Arial" w:cs="Arial" w:hint="eastAsia"/>
          <w:sz w:val="24"/>
          <w:lang w:eastAsia="zh-CN"/>
        </w:rPr>
        <w:t>，荆功超</w:t>
      </w:r>
      <w:r w:rsidRPr="00EB4C86">
        <w:rPr>
          <w:rFonts w:ascii="Arial" w:hAnsi="Arial" w:cs="Arial"/>
          <w:sz w:val="24"/>
          <w:vertAlign w:val="superscript"/>
          <w:lang w:eastAsia="zh-CN"/>
        </w:rPr>
        <w:t>2</w:t>
      </w:r>
      <w:r w:rsidRPr="00EB4C86">
        <w:rPr>
          <w:rFonts w:ascii="Arial" w:hAnsi="Arial" w:cs="Arial" w:hint="eastAsia"/>
          <w:sz w:val="24"/>
          <w:lang w:eastAsia="zh-CN"/>
        </w:rPr>
        <w:t>，苏晓泉</w:t>
      </w:r>
      <w:r w:rsidRPr="00EB4C86">
        <w:rPr>
          <w:rFonts w:ascii="Arial" w:hAnsi="Arial" w:cs="Arial"/>
          <w:sz w:val="24"/>
          <w:vertAlign w:val="superscript"/>
          <w:lang w:eastAsia="zh-CN"/>
        </w:rPr>
        <w:t>1 $ *</w:t>
      </w:r>
    </w:p>
    <w:p w14:paraId="2A3F4E02" w14:textId="77777777" w:rsidR="00ED4D9D" w:rsidRPr="00EB4C86" w:rsidRDefault="00ED4D9D" w:rsidP="00ED4D9D">
      <w:pPr>
        <w:jc w:val="center"/>
        <w:rPr>
          <w:rFonts w:ascii="Arial" w:eastAsia="Malgun Gothic" w:hAnsi="Arial" w:cs="Arial"/>
          <w:b/>
          <w:bCs/>
          <w:sz w:val="24"/>
          <w:szCs w:val="24"/>
        </w:rPr>
      </w:pPr>
    </w:p>
    <w:p w14:paraId="59A065F0" w14:textId="77777777" w:rsidR="00ED4D9D" w:rsidRPr="00EB4C86" w:rsidRDefault="00ED4D9D" w:rsidP="00ED4D9D">
      <w:pPr>
        <w:widowControl w:val="0"/>
        <w:adjustRightInd w:val="0"/>
        <w:snapToGrid w:val="0"/>
        <w:spacing w:line="360" w:lineRule="auto"/>
        <w:rPr>
          <w:rFonts w:ascii="Arial" w:hAnsi="Arial" w:cs="Arial"/>
          <w:szCs w:val="20"/>
          <w:lang w:eastAsia="zh-CN"/>
        </w:rPr>
      </w:pPr>
      <w:r w:rsidRPr="00EB4C86">
        <w:rPr>
          <w:rFonts w:ascii="Arial" w:hAnsi="Arial" w:cs="Arial" w:hint="eastAsia"/>
          <w:szCs w:val="20"/>
          <w:lang w:eastAsia="zh-CN"/>
        </w:rPr>
        <w:t>1</w:t>
      </w:r>
      <w:r w:rsidRPr="00EB4C86">
        <w:rPr>
          <w:rFonts w:ascii="Arial" w:hAnsi="Arial" w:cs="Arial" w:hint="eastAsia"/>
          <w:szCs w:val="20"/>
          <w:lang w:eastAsia="zh-CN"/>
        </w:rPr>
        <w:t>计算机科学技术学院，青岛大学，青岛市，山东省；</w:t>
      </w:r>
    </w:p>
    <w:p w14:paraId="79737F67" w14:textId="77777777" w:rsidR="00ED4D9D" w:rsidRPr="00EB4C86" w:rsidRDefault="00ED4D9D" w:rsidP="00ED4D9D">
      <w:pPr>
        <w:widowControl w:val="0"/>
        <w:adjustRightInd w:val="0"/>
        <w:snapToGrid w:val="0"/>
        <w:spacing w:line="360" w:lineRule="auto"/>
        <w:rPr>
          <w:rFonts w:ascii="Arial" w:hAnsi="Arial" w:cs="Arial"/>
          <w:szCs w:val="20"/>
          <w:lang w:eastAsia="zh-CN"/>
        </w:rPr>
      </w:pPr>
      <w:r w:rsidRPr="00EB4C86">
        <w:rPr>
          <w:rFonts w:ascii="Arial" w:hAnsi="Arial" w:cs="Arial" w:hint="eastAsia"/>
          <w:szCs w:val="20"/>
          <w:lang w:eastAsia="zh-CN"/>
        </w:rPr>
        <w:t>2</w:t>
      </w:r>
      <w:r w:rsidRPr="00EB4C86">
        <w:rPr>
          <w:rFonts w:ascii="Arial" w:hAnsi="Arial" w:cs="Arial" w:hint="eastAsia"/>
          <w:szCs w:val="20"/>
          <w:lang w:eastAsia="zh-CN"/>
        </w:rPr>
        <w:t>单细胞中心，中国科学院青岛生物能源与过程研究所，青岛市，山东省；</w:t>
      </w:r>
    </w:p>
    <w:p w14:paraId="0B1D5546" w14:textId="77777777" w:rsidR="00ED4D9D" w:rsidRPr="00EB4C86" w:rsidRDefault="00ED4D9D" w:rsidP="00ED4D9D">
      <w:pPr>
        <w:widowControl w:val="0"/>
        <w:adjustRightInd w:val="0"/>
        <w:snapToGrid w:val="0"/>
        <w:spacing w:line="360" w:lineRule="auto"/>
        <w:rPr>
          <w:rFonts w:ascii="Arial" w:hAnsi="Arial" w:cs="Arial"/>
          <w:szCs w:val="20"/>
          <w:lang w:eastAsia="zh-CN"/>
        </w:rPr>
      </w:pPr>
      <w:r w:rsidRPr="00EB4C86">
        <w:rPr>
          <w:rFonts w:ascii="Arial" w:hAnsi="Arial" w:cs="Arial" w:hint="eastAsia"/>
          <w:szCs w:val="20"/>
          <w:lang w:eastAsia="zh-CN"/>
        </w:rPr>
        <w:t>$</w:t>
      </w:r>
      <w:r w:rsidRPr="00EB4C86">
        <w:rPr>
          <w:rFonts w:ascii="Arial" w:hAnsi="Arial" w:cs="Arial" w:hint="eastAsia"/>
          <w:szCs w:val="20"/>
          <w:lang w:eastAsia="zh-CN"/>
        </w:rPr>
        <w:t>现工作单位：计算机科学技术学院，青岛大学，青岛市，山东省</w:t>
      </w:r>
    </w:p>
    <w:p w14:paraId="7F5D2682" w14:textId="5F2F2498" w:rsidR="00ED4D9D" w:rsidRPr="00EB4C86" w:rsidRDefault="00ED4D9D" w:rsidP="00ED4D9D">
      <w:pPr>
        <w:widowControl w:val="0"/>
        <w:adjustRightInd w:val="0"/>
        <w:snapToGrid w:val="0"/>
        <w:spacing w:line="360" w:lineRule="auto"/>
        <w:rPr>
          <w:rFonts w:ascii="Arial" w:hAnsi="Arial" w:cs="Arial"/>
          <w:szCs w:val="20"/>
          <w:lang w:eastAsia="zh-CN"/>
        </w:rPr>
      </w:pPr>
      <w:r w:rsidRPr="00EB4C86">
        <w:rPr>
          <w:rFonts w:ascii="Arial" w:hAnsi="Arial" w:cs="Arial" w:hint="eastAsia"/>
          <w:szCs w:val="20"/>
          <w:lang w:eastAsia="zh-CN"/>
        </w:rPr>
        <w:t>*</w:t>
      </w:r>
      <w:r w:rsidRPr="00EB4C86">
        <w:rPr>
          <w:rFonts w:ascii="Arial" w:hAnsi="Arial" w:cs="Arial" w:hint="eastAsia"/>
          <w:szCs w:val="20"/>
          <w:lang w:eastAsia="zh-CN"/>
        </w:rPr>
        <w:t>通讯作者邮箱：</w:t>
      </w:r>
      <w:r w:rsidRPr="00EB4C86">
        <w:rPr>
          <w:rFonts w:ascii="Arial" w:hAnsi="Arial" w:cs="Arial" w:hint="eastAsia"/>
          <w:szCs w:val="20"/>
          <w:lang w:eastAsia="zh-CN"/>
        </w:rPr>
        <w:t>suxq@qdu.edu.cn</w:t>
      </w:r>
      <w:r w:rsidRPr="00EB4C86">
        <w:rPr>
          <w:rFonts w:ascii="Arial" w:hAnsi="Arial" w:cs="Arial"/>
          <w:szCs w:val="20"/>
          <w:lang w:eastAsia="zh-CN"/>
        </w:rPr>
        <w:t xml:space="preserve"> </w:t>
      </w:r>
      <w:r w:rsidRPr="00EB4C86">
        <w:rPr>
          <w:rFonts w:ascii="Arial" w:hAnsi="Arial" w:cs="Arial" w:hint="eastAsia"/>
          <w:szCs w:val="20"/>
          <w:lang w:eastAsia="zh-CN"/>
        </w:rPr>
        <w:t xml:space="preserve"> </w:t>
      </w:r>
    </w:p>
    <w:p w14:paraId="3630DCC4" w14:textId="77777777" w:rsidR="00ED4D9D" w:rsidRPr="00EB4C86" w:rsidRDefault="00ED4D9D" w:rsidP="00ED4D9D">
      <w:pPr>
        <w:rPr>
          <w:rFonts w:eastAsia="Malgun Gothic"/>
        </w:rPr>
      </w:pPr>
    </w:p>
    <w:p w14:paraId="7C821842" w14:textId="771E8006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Style w:val="1Char"/>
          <w:rFonts w:hint="eastAsia"/>
        </w:rPr>
        <w:t>摘要：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微生物组的功能谱（</w:t>
      </w:r>
      <w:r w:rsidRPr="00EB4C86">
        <w:rPr>
          <w:rFonts w:ascii="Arial" w:hAnsi="Arial" w:cs="Arial"/>
          <w:sz w:val="24"/>
          <w:szCs w:val="24"/>
          <w:lang w:eastAsia="zh-CN"/>
        </w:rPr>
        <w:t>functional profile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）在宿主疾病诊断、生态健康检测等方面具有重要的研究和应用价值。目前功能谱可通过鸟枪法宏基因组测序（</w:t>
      </w:r>
      <w:r w:rsidRPr="00EB4C86">
        <w:rPr>
          <w:rFonts w:ascii="Arial" w:eastAsia="宋体" w:hAnsi="Arial" w:cs="Arial"/>
          <w:sz w:val="24"/>
          <w:szCs w:val="24"/>
        </w:rPr>
        <w:t>Shotgun Metagenomic Whole Genome Sequencing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；以下简称</w:t>
      </w:r>
      <w:r w:rsidRPr="00EB4C86">
        <w:rPr>
          <w:rFonts w:ascii="Arial" w:eastAsia="宋体" w:hAnsi="Arial" w:cs="Arial"/>
          <w:sz w:val="24"/>
          <w:szCs w:val="24"/>
        </w:rPr>
        <w:t>WGS</w:t>
      </w:r>
      <w:r w:rsidRPr="00EB4C86">
        <w:rPr>
          <w:rFonts w:asciiTheme="minorEastAsia" w:hAnsiTheme="minorEastAsia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数据直接解析</w:t>
      </w:r>
      <w:r w:rsidR="00064F83"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或基于</w:t>
      </w:r>
      <w:r w:rsidRPr="00EB4C86">
        <w:rPr>
          <w:rFonts w:ascii="Arial" w:hAnsi="Arial" w:cs="Arial"/>
          <w:sz w:val="24"/>
          <w:szCs w:val="24"/>
          <w:lang w:eastAsia="zh-CN"/>
        </w:rPr>
        <w:t>16S rRNA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基因扩增子（以下简称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扩增子）测序数据</w:t>
      </w:r>
      <w:r w:rsidR="00064F83" w:rsidRPr="00EB4C86">
        <w:rPr>
          <w:rFonts w:asciiTheme="minorEastAsia" w:hAnsiTheme="minorEastAsia" w:hint="eastAsia"/>
          <w:sz w:val="24"/>
          <w:szCs w:val="24"/>
          <w:lang w:eastAsia="zh-CN"/>
        </w:rPr>
        <w:t>，根据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其参照基因组的关联进行预测。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扩增子测序在实验和计算上的成本比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低得多，因此</w:t>
      </w:r>
      <w:r w:rsidRPr="00EB4C86">
        <w:rPr>
          <w:rFonts w:ascii="Arial" w:hAnsi="Arial" w:cs="Arial"/>
          <w:sz w:val="24"/>
          <w:szCs w:val="24"/>
          <w:lang w:eastAsia="zh-CN"/>
        </w:rPr>
        <w:t>PICRUSt2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等工具</w:t>
      </w:r>
      <w:r w:rsidR="003458ED" w:rsidRPr="00EB4C86">
        <w:rPr>
          <w:rFonts w:asciiTheme="minorEastAsia" w:hAnsiTheme="minorEastAsia" w:hint="eastAsia"/>
          <w:sz w:val="24"/>
          <w:szCs w:val="24"/>
          <w:lang w:eastAsia="zh-CN"/>
        </w:rPr>
        <w:t>已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广泛用于基于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来预测微生物组的功能谱。</w:t>
      </w:r>
      <w:r w:rsidR="00064F83" w:rsidRPr="00EB4C86">
        <w:rPr>
          <w:rFonts w:asciiTheme="minorEastAsia" w:hAnsiTheme="minorEastAsia" w:hint="eastAsia"/>
          <w:sz w:val="24"/>
          <w:szCs w:val="24"/>
          <w:lang w:eastAsia="zh-CN"/>
        </w:rPr>
        <w:t>然而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，由于扩增子测序的</w:t>
      </w:r>
      <w:r w:rsidRPr="00EB4C86">
        <w:rPr>
          <w:rFonts w:ascii="Arial" w:hAnsi="Arial" w:cs="Arial"/>
          <w:sz w:val="24"/>
          <w:szCs w:val="24"/>
          <w:lang w:eastAsia="zh-CN"/>
        </w:rPr>
        <w:t>PCR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偏好性和</w:t>
      </w:r>
      <w:r w:rsidRPr="00EB4C86">
        <w:rPr>
          <w:rFonts w:ascii="Arial" w:hAnsi="Arial" w:cs="Arial"/>
          <w:sz w:val="24"/>
          <w:szCs w:val="24"/>
          <w:lang w:eastAsia="zh-CN"/>
        </w:rPr>
        <w:t>16S rRNA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基因-全基因组关联信息的</w:t>
      </w:r>
      <w:r w:rsidR="00064F83" w:rsidRPr="00EB4C86">
        <w:rPr>
          <w:rFonts w:asciiTheme="minorEastAsia" w:hAnsiTheme="minorEastAsia" w:hint="eastAsia"/>
          <w:sz w:val="24"/>
          <w:szCs w:val="24"/>
          <w:lang w:eastAsia="zh-CN"/>
        </w:rPr>
        <w:t>不足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，同一微生物组样本基于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扩增子的功能谱与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产生的结果之间会存在偏差，从而导致相左的结论。为了解决以上问题，我们提出了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（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Metagenomic Apochromat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，它可以极大地减少甚至消除这种偏差。我们对来自</w:t>
      </w:r>
      <w:r w:rsidRPr="00EB4C86">
        <w:rPr>
          <w:rFonts w:ascii="Arial" w:hAnsi="Arial" w:cs="Arial"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个身体部位超过</w:t>
      </w:r>
      <w:r w:rsidRPr="00EB4C86">
        <w:rPr>
          <w:rFonts w:ascii="Arial" w:hAnsi="Arial" w:cs="Arial"/>
          <w:sz w:val="24"/>
          <w:szCs w:val="24"/>
          <w:lang w:eastAsia="zh-CN"/>
        </w:rPr>
        <w:t>5,000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例人体微生物组的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扩增子样本进行测试发现，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仅使用</w:t>
      </w:r>
      <w:r w:rsidRPr="00EB4C86">
        <w:rPr>
          <w:rFonts w:ascii="Arial" w:hAnsi="Arial" w:cs="Arial"/>
          <w:sz w:val="24"/>
          <w:szCs w:val="24"/>
          <w:lang w:eastAsia="zh-CN"/>
        </w:rPr>
        <w:t>15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Pr="00EB4C86">
        <w:rPr>
          <w:rFonts w:ascii="Arial" w:hAnsi="Arial" w:cs="Arial"/>
          <w:sz w:val="24"/>
          <w:szCs w:val="24"/>
          <w:lang w:eastAsia="zh-CN"/>
        </w:rPr>
        <w:t>WGS: 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扩增子的配对样本来进行训练，就可以显著降低两种测序之间功能解析的差异。因此，利用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，可以让低成本的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扩增子测序产生与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相近的、可靠的、高分辨率的微生物组功能图谱。</w:t>
      </w:r>
      <w:r w:rsidRPr="00EB4C86">
        <w:rPr>
          <w:rFonts w:ascii="Arial" w:hAnsi="Arial" w:cs="Arial"/>
          <w:sz w:val="24"/>
          <w:szCs w:val="24"/>
          <w:lang w:eastAsia="zh-CN"/>
        </w:rPr>
        <w:t>Meta-</w:t>
      </w:r>
      <w:r w:rsidR="003458ED" w:rsidRPr="00EB4C86">
        <w:rPr>
          <w:rFonts w:ascii="Arial" w:hAnsi="Arial" w:cs="Arial"/>
          <w:sz w:val="24"/>
          <w:szCs w:val="24"/>
          <w:lang w:eastAsia="zh-CN"/>
        </w:rPr>
        <w:t>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可以在</w:t>
      </w:r>
      <w:r w:rsidRPr="00EB4C86">
        <w:rPr>
          <w:rFonts w:ascii="Arial" w:hAnsi="Arial" w:cs="Arial"/>
          <w:sz w:val="24"/>
          <w:szCs w:val="24"/>
          <w:u w:val="single"/>
          <w:lang w:eastAsia="zh-CN"/>
        </w:rPr>
        <w:t>https://github.com/qibebt-bioinfo/meta-apo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下载。它以少数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扩增子配对样本</w:t>
      </w:r>
      <w:bookmarkStart w:id="0" w:name="_Hlk66805445"/>
      <w:r w:rsidR="00720271" w:rsidRPr="00EB4C86">
        <w:rPr>
          <w:rFonts w:asciiTheme="minorEastAsia" w:hAnsiTheme="minorEastAsia" w:hint="eastAsia"/>
          <w:sz w:val="24"/>
          <w:szCs w:val="24"/>
          <w:lang w:eastAsia="zh-CN"/>
        </w:rPr>
        <w:t>（例如，约</w:t>
      </w:r>
      <w:r w:rsidR="00720271" w:rsidRPr="00EB4C86">
        <w:rPr>
          <w:rFonts w:asciiTheme="minorEastAsia" w:hAnsiTheme="minorEastAsia"/>
          <w:sz w:val="24"/>
          <w:szCs w:val="24"/>
          <w:lang w:eastAsia="zh-CN"/>
        </w:rPr>
        <w:t>15</w:t>
      </w:r>
      <w:r w:rsidR="00720271" w:rsidRPr="00EB4C86">
        <w:rPr>
          <w:rFonts w:asciiTheme="minorEastAsia" w:hAnsiTheme="minorEastAsia" w:hint="eastAsia"/>
          <w:sz w:val="24"/>
          <w:szCs w:val="24"/>
          <w:lang w:eastAsia="zh-CN"/>
        </w:rPr>
        <w:t>对配对样本）</w:t>
      </w:r>
      <w:bookmarkEnd w:id="0"/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的功能谱作为训练集，可以对大量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扩增子样本的功能信息进行校正。</w:t>
      </w:r>
    </w:p>
    <w:p w14:paraId="25E989C0" w14:textId="77777777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Style w:val="1Char"/>
          <w:rFonts w:hint="eastAsia"/>
          <w:lang w:eastAsia="zh-CN"/>
        </w:rPr>
        <w:t>关键字：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微生物组，宏基因组，扩增子，功能预测，功能校正</w:t>
      </w:r>
    </w:p>
    <w:p w14:paraId="073941C3" w14:textId="77777777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3A9C9082" w14:textId="77777777" w:rsidR="00ED4D9D" w:rsidRPr="00EB4C86" w:rsidRDefault="00ED4D9D" w:rsidP="00BD5055">
      <w:pPr>
        <w:pStyle w:val="1"/>
        <w:rPr>
          <w:lang w:eastAsia="zh-CN"/>
        </w:rPr>
      </w:pPr>
      <w:r w:rsidRPr="00EB4C86">
        <w:rPr>
          <w:rFonts w:hint="eastAsia"/>
          <w:lang w:eastAsia="zh-CN"/>
        </w:rPr>
        <w:lastRenderedPageBreak/>
        <w:t>仪器设备</w:t>
      </w:r>
    </w:p>
    <w:p w14:paraId="4EF3DFF9" w14:textId="10DB2516" w:rsidR="00ED4D9D" w:rsidRPr="00EB4C86" w:rsidRDefault="00ED4D9D" w:rsidP="00632BFB">
      <w:pPr>
        <w:pStyle w:val="aff7"/>
        <w:spacing w:beforeLines="50" w:before="156" w:line="360" w:lineRule="auto"/>
        <w:ind w:left="36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仅需要具有约</w:t>
      </w:r>
      <w:r w:rsidR="00E11A7A" w:rsidRPr="00EB4C86">
        <w:rPr>
          <w:rFonts w:ascii="Arial" w:hAnsi="Arial" w:cs="Arial"/>
          <w:sz w:val="24"/>
          <w:szCs w:val="24"/>
          <w:lang w:eastAsia="zh-CN"/>
        </w:rPr>
        <w:t>1GB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内存的</w:t>
      </w:r>
      <w:r w:rsidR="00F36A8E" w:rsidRPr="00EB4C86">
        <w:rPr>
          <w:rFonts w:asciiTheme="minorEastAsia" w:hAnsiTheme="minorEastAsia" w:hint="eastAsia"/>
          <w:sz w:val="24"/>
          <w:szCs w:val="24"/>
          <w:lang w:eastAsia="zh-CN"/>
        </w:rPr>
        <w:t>标准计算机即可支持</w:t>
      </w:r>
      <w:r w:rsidR="00720271" w:rsidRPr="00EB4C86">
        <w:rPr>
          <w:rFonts w:asciiTheme="minorEastAsia" w:hAnsiTheme="minorEastAsia" w:hint="eastAsia"/>
          <w:sz w:val="24"/>
          <w:szCs w:val="24"/>
          <w:lang w:eastAsia="zh-CN"/>
        </w:rPr>
        <w:t>其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安装与执行</w:t>
      </w:r>
      <w:r w:rsidR="001339C2" w:rsidRPr="00EB4C86">
        <w:rPr>
          <w:rFonts w:ascii="Arial" w:hAnsi="Arial" w:cs="Arial" w:hint="eastAsia"/>
          <w:sz w:val="24"/>
          <w:szCs w:val="24"/>
          <w:lang w:eastAsia="zh-CN"/>
        </w:rPr>
        <w:t>。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目前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Linux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（如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Ubuntu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、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CentOS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、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RedHat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等）、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Mac OS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或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Windows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 xml:space="preserve"> 10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内置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Linux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子系统等操作系统均能够支持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Meta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-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Apo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。</w:t>
      </w:r>
    </w:p>
    <w:p w14:paraId="7CE445A5" w14:textId="77777777" w:rsidR="00ED4D9D" w:rsidRPr="00EB4C86" w:rsidRDefault="00ED4D9D" w:rsidP="00632BFB">
      <w:pPr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>软件</w:t>
      </w:r>
    </w:p>
    <w:p w14:paraId="2185A817" w14:textId="7F4C6864" w:rsidR="00ED4D9D" w:rsidRPr="00EB4C86" w:rsidRDefault="00ED4D9D" w:rsidP="003F0A26">
      <w:pPr>
        <w:pStyle w:val="aff7"/>
        <w:spacing w:beforeLines="50" w:before="156"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软件</w:t>
      </w:r>
      <w:r w:rsidR="00CE4688" w:rsidRPr="00EB4C86">
        <w:rPr>
          <w:rFonts w:ascii="Arial" w:hAnsi="Arial" w:cs="Arial" w:hint="eastAsia"/>
          <w:sz w:val="24"/>
          <w:szCs w:val="24"/>
          <w:lang w:eastAsia="zh-CN"/>
        </w:rPr>
        <w:t>最新</w:t>
      </w:r>
      <w:r w:rsidR="004F7B9C" w:rsidRPr="00EB4C86">
        <w:rPr>
          <w:rFonts w:ascii="Arial" w:hAnsi="Arial" w:cs="Arial" w:hint="eastAsia"/>
          <w:sz w:val="24"/>
          <w:szCs w:val="24"/>
          <w:lang w:eastAsia="zh-CN"/>
        </w:rPr>
        <w:t>版本</w:t>
      </w:r>
      <w:r w:rsidR="00E11A7A" w:rsidRPr="00EB4C86">
        <w:rPr>
          <w:rFonts w:ascii="Arial" w:hAnsi="Arial" w:cs="Arial" w:hint="eastAsia"/>
          <w:sz w:val="24"/>
          <w:szCs w:val="24"/>
          <w:lang w:eastAsia="zh-CN"/>
        </w:rPr>
        <w:t>为</w:t>
      </w:r>
      <w:r w:rsidR="006B2A9F" w:rsidRPr="00EB4C86">
        <w:rPr>
          <w:rFonts w:ascii="Arial" w:hAnsi="Arial" w:cs="Arial" w:hint="eastAsia"/>
          <w:sz w:val="24"/>
          <w:szCs w:val="24"/>
          <w:lang w:eastAsia="zh-CN"/>
        </w:rPr>
        <w:t>1.01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。该软件主要由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C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++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语言开发编写，所以软件的安装需要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C++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编译器（例如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g++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）。对于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Linux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操作系统，大多版本已经在系统中安装了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g++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。对于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Mac OS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，建议从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App Store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安装</w:t>
      </w:r>
      <w:r w:rsidR="003F0A26" w:rsidRPr="00EB4C86">
        <w:rPr>
          <w:rFonts w:ascii="Arial" w:hAnsi="Arial" w:cs="Arial"/>
          <w:sz w:val="24"/>
          <w:szCs w:val="24"/>
          <w:lang w:eastAsia="zh-CN"/>
        </w:rPr>
        <w:t>Xcode</w:t>
      </w:r>
      <w:r w:rsidR="003F0A26" w:rsidRPr="00EB4C86">
        <w:rPr>
          <w:rFonts w:ascii="Arial" w:hAnsi="Arial" w:cs="Arial" w:hint="eastAsia"/>
          <w:sz w:val="24"/>
          <w:szCs w:val="24"/>
          <w:lang w:eastAsia="zh-CN"/>
        </w:rPr>
        <w:t>应用程序，即可完成编译器的安装与配置。</w:t>
      </w:r>
    </w:p>
    <w:p w14:paraId="1F8E2FDB" w14:textId="77777777" w:rsidR="00ED4D9D" w:rsidRPr="00EB4C86" w:rsidRDefault="00ED4D9D" w:rsidP="00632BFB">
      <w:pPr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>实验步骤</w:t>
      </w:r>
    </w:p>
    <w:p w14:paraId="2CCEB28F" w14:textId="4CEEE8B3" w:rsidR="00ED4D9D" w:rsidRPr="00EB4C86" w:rsidRDefault="00ED4D9D" w:rsidP="00632BFB">
      <w:pPr>
        <w:pStyle w:val="aff7"/>
        <w:numPr>
          <w:ilvl w:val="0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安装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</w:p>
    <w:p w14:paraId="10A4F52A" w14:textId="77777777" w:rsidR="00ED4D9D" w:rsidRPr="00EB4C86" w:rsidRDefault="00ED4D9D" w:rsidP="00632BFB">
      <w:pPr>
        <w:pStyle w:val="aff7"/>
        <w:spacing w:beforeLines="50" w:before="156" w:line="360" w:lineRule="auto"/>
        <w:ind w:left="36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我们建议选择步骤 </w:t>
      </w:r>
      <w:r w:rsidRPr="00EB4C86">
        <w:rPr>
          <w:rFonts w:ascii="Arial" w:hAnsi="Arial" w:cs="Arial"/>
          <w:sz w:val="24"/>
          <w:szCs w:val="24"/>
          <w:lang w:eastAsia="zh-CN"/>
        </w:rPr>
        <w:t>1.1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中自动安装的方式来配置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软件。但如果自动安装程序失败，可以按照步骤 </w:t>
      </w:r>
      <w:r w:rsidRPr="00EB4C86">
        <w:rPr>
          <w:rFonts w:ascii="Arial" w:hAnsi="Arial" w:cs="Arial"/>
          <w:sz w:val="24"/>
          <w:szCs w:val="24"/>
          <w:lang w:eastAsia="zh-CN"/>
        </w:rPr>
        <w:t>1.2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中的步骤手动安装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/>
          <w:sz w:val="24"/>
          <w:szCs w:val="24"/>
          <w:lang w:eastAsia="zh-CN"/>
        </w:rPr>
        <w:t>软件。</w:t>
      </w:r>
    </w:p>
    <w:p w14:paraId="235DFE3D" w14:textId="77777777" w:rsidR="00ED4D9D" w:rsidRPr="00EB4C86" w:rsidRDefault="00ED4D9D" w:rsidP="00632BFB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自动安装（首选方案）</w:t>
      </w:r>
    </w:p>
    <w:p w14:paraId="67EF238E" w14:textId="3232C5A4" w:rsidR="00ED4D9D" w:rsidRPr="00EB4C86" w:rsidRDefault="00ED4D9D" w:rsidP="00632BFB">
      <w:pPr>
        <w:pStyle w:val="aff7"/>
        <w:numPr>
          <w:ilvl w:val="0"/>
          <w:numId w:val="14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下载安装包</w:t>
      </w:r>
    </w:p>
    <w:p w14:paraId="5C33DDAB" w14:textId="77777777" w:rsidR="00ED4D9D" w:rsidRPr="00EB4C86" w:rsidRDefault="00ED4D9D" w:rsidP="00EF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960" w:firstLineChars="300" w:firstLine="720"/>
        <w:jc w:val="center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git clone https://github.com/qibebt-bioinfo/meta-apo.git</w:t>
      </w:r>
    </w:p>
    <w:p w14:paraId="4CCBD637" w14:textId="77777777" w:rsidR="00ED4D9D" w:rsidRPr="00EB4C86" w:rsidRDefault="00ED4D9D" w:rsidP="00632BFB">
      <w:pPr>
        <w:pStyle w:val="aff7"/>
        <w:numPr>
          <w:ilvl w:val="0"/>
          <w:numId w:val="14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安装</w:t>
      </w:r>
    </w:p>
    <w:p w14:paraId="42E5E7CD" w14:textId="77777777" w:rsidR="00ED4D9D" w:rsidRPr="00EB4C86" w:rsidRDefault="00ED4D9D" w:rsidP="00632BFB">
      <w:pPr>
        <w:pStyle w:val="aff7"/>
        <w:spacing w:beforeLines="50" w:before="156" w:line="360" w:lineRule="auto"/>
        <w:ind w:left="132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运行以下安装命令：</w:t>
      </w:r>
    </w:p>
    <w:p w14:paraId="08FA8BED" w14:textId="77777777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800" w:firstLine="1920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cd meta-apo</w:t>
      </w:r>
    </w:p>
    <w:p w14:paraId="0ED6BE85" w14:textId="77777777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800" w:firstLine="1920"/>
        <w:jc w:val="center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source install.sh</w:t>
      </w:r>
    </w:p>
    <w:p w14:paraId="33F059AB" w14:textId="77BC4C58" w:rsidR="006C0EBB" w:rsidRPr="00EB4C86" w:rsidRDefault="00ED4D9D" w:rsidP="006C0EBB">
      <w:pPr>
        <w:pStyle w:val="aff7"/>
        <w:spacing w:beforeLines="50" w:before="156" w:line="360" w:lineRule="auto"/>
        <w:ind w:left="1352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按照上述步骤操作，该软件包可以在</w:t>
      </w:r>
      <w:r w:rsidR="00321179" w:rsidRPr="00EB4C86">
        <w:rPr>
          <w:rFonts w:ascii="Arial" w:hAnsi="Arial" w:cs="Arial"/>
          <w:sz w:val="24"/>
          <w:szCs w:val="24"/>
          <w:lang w:eastAsia="zh-CN"/>
        </w:rPr>
        <w:t>1</w:t>
      </w:r>
      <w:r w:rsidRPr="00EB4C86">
        <w:rPr>
          <w:rFonts w:asciiTheme="minorEastAsia" w:hAnsiTheme="minorEastAsia"/>
          <w:sz w:val="24"/>
          <w:szCs w:val="24"/>
          <w:lang w:eastAsia="zh-CN"/>
        </w:rPr>
        <w:t>分钟内安装到计算机上</w:t>
      </w:r>
      <w:r w:rsidR="006C0EBB" w:rsidRPr="00EB4C86">
        <w:rPr>
          <w:rFonts w:asciiTheme="minorEastAsia" w:hAnsiTheme="minorEastAsia" w:hint="eastAsia"/>
          <w:sz w:val="24"/>
          <w:szCs w:val="24"/>
          <w:lang w:eastAsia="zh-CN"/>
        </w:rPr>
        <w:t>，安装成功</w:t>
      </w:r>
      <w:r w:rsidR="00190641" w:rsidRPr="00EB4C86">
        <w:rPr>
          <w:rFonts w:asciiTheme="minorEastAsia" w:hAnsiTheme="minorEastAsia" w:hint="eastAsia"/>
          <w:sz w:val="24"/>
          <w:szCs w:val="24"/>
          <w:lang w:eastAsia="zh-CN"/>
        </w:rPr>
        <w:t>后提示信息如</w:t>
      </w:r>
      <w:r w:rsidR="008C01CE" w:rsidRPr="00EB4C86">
        <w:rPr>
          <w:rFonts w:asciiTheme="minorEastAsia" w:hAnsiTheme="minorEastAsia" w:hint="eastAsia"/>
          <w:sz w:val="24"/>
          <w:szCs w:val="24"/>
          <w:lang w:eastAsia="zh-CN"/>
        </w:rPr>
        <w:t>下（</w:t>
      </w:r>
      <w:r w:rsidR="00960AFA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960AFA" w:rsidRPr="00EB4C86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="008C01CE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="00190641" w:rsidRPr="00EB4C86">
        <w:rPr>
          <w:rFonts w:asciiTheme="minorEastAsia" w:hAnsiTheme="minorEastAsia" w:hint="eastAsia"/>
          <w:sz w:val="24"/>
          <w:szCs w:val="24"/>
          <w:lang w:eastAsia="zh-CN"/>
        </w:rPr>
        <w:t>所示</w:t>
      </w:r>
      <w:r w:rsidR="00C23A21" w:rsidRPr="00EB4C86">
        <w:rPr>
          <w:rFonts w:asciiTheme="minorEastAsia" w:hAnsiTheme="minorEastAsia" w:hint="eastAsia"/>
          <w:sz w:val="24"/>
          <w:szCs w:val="24"/>
          <w:lang w:eastAsia="zh-CN"/>
        </w:rPr>
        <w:t>：</w:t>
      </w:r>
    </w:p>
    <w:p w14:paraId="64D7B00C" w14:textId="796E17E3" w:rsidR="006C0EBB" w:rsidRPr="00EB4C86" w:rsidRDefault="00F36A8E" w:rsidP="00EA0E75">
      <w:pPr>
        <w:spacing w:beforeLines="50" w:before="156" w:line="360" w:lineRule="auto"/>
        <w:jc w:val="center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noProof/>
          <w:lang w:eastAsia="zh-CN"/>
        </w:rPr>
        <w:lastRenderedPageBreak/>
        <w:drawing>
          <wp:inline distT="0" distB="0" distL="0" distR="0" wp14:anchorId="0F975C13" wp14:editId="5074A972">
            <wp:extent cx="4954772" cy="2198680"/>
            <wp:effectExtent l="19050" t="19050" r="1778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72" cy="21986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47972" w14:textId="54D25762" w:rsidR="00734045" w:rsidRPr="00EB4C86" w:rsidRDefault="00960AFA" w:rsidP="00734045">
      <w:pPr>
        <w:spacing w:beforeLines="50" w:before="156" w:line="36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EB4C86">
        <w:rPr>
          <w:rFonts w:asciiTheme="minorEastAsia" w:hAnsiTheme="minorEastAsia" w:cs="Times New Roman" w:hint="eastAsia"/>
          <w:b/>
          <w:sz w:val="24"/>
          <w:szCs w:val="24"/>
        </w:rPr>
        <w:t>图</w:t>
      </w:r>
      <w:r w:rsidRPr="00EB4C86">
        <w:rPr>
          <w:rFonts w:ascii="Arial" w:hAnsi="Arial" w:cs="Arial"/>
          <w:b/>
          <w:sz w:val="24"/>
          <w:szCs w:val="24"/>
        </w:rPr>
        <w:t>1</w:t>
      </w:r>
      <w:r w:rsidR="00734045" w:rsidRPr="00EB4C86">
        <w:rPr>
          <w:rFonts w:asciiTheme="minorEastAsia" w:hAnsiTheme="minorEastAsia" w:cs="Arial"/>
          <w:b/>
          <w:sz w:val="24"/>
          <w:szCs w:val="24"/>
        </w:rPr>
        <w:t>.</w:t>
      </w:r>
      <w:r w:rsidR="00405B87" w:rsidRPr="00EB4C86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r w:rsidR="00734045" w:rsidRPr="00EB4C86">
        <w:rPr>
          <w:rFonts w:ascii="Arial" w:hAnsi="Arial" w:cs="Arial"/>
          <w:b/>
          <w:sz w:val="24"/>
          <w:szCs w:val="24"/>
        </w:rPr>
        <w:t>Meta-Apo</w:t>
      </w:r>
      <w:r w:rsidR="00734045" w:rsidRPr="00EB4C86">
        <w:rPr>
          <w:rFonts w:asciiTheme="minorEastAsia" w:hAnsiTheme="minorEastAsia" w:cs="Times New Roman" w:hint="eastAsia"/>
          <w:b/>
          <w:sz w:val="24"/>
          <w:szCs w:val="24"/>
        </w:rPr>
        <w:t>安装成功提示信息</w:t>
      </w:r>
    </w:p>
    <w:p w14:paraId="410945B4" w14:textId="0A67805D" w:rsidR="00ED4D9D" w:rsidRPr="00EB4C86" w:rsidRDefault="00ED4D9D" w:rsidP="00CB3DAA">
      <w:pPr>
        <w:pStyle w:val="aff7"/>
        <w:spacing w:beforeLines="50" w:before="156" w:line="360" w:lineRule="auto"/>
        <w:ind w:left="1352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示例数据集在安装包内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“</w:t>
      </w:r>
      <w:r w:rsidRPr="00EB4C86">
        <w:rPr>
          <w:rFonts w:ascii="Arial" w:hAnsi="Arial" w:cs="Arial"/>
          <w:sz w:val="24"/>
          <w:szCs w:val="24"/>
          <w:lang w:eastAsia="zh-CN"/>
        </w:rPr>
        <w:t>example</w:t>
      </w:r>
      <w:r w:rsidR="001654A1" w:rsidRPr="00EB4C86">
        <w:rPr>
          <w:rFonts w:ascii="Arial" w:hAnsi="Arial" w:cs="Arial"/>
          <w:sz w:val="24"/>
          <w:szCs w:val="24"/>
          <w:lang w:eastAsia="zh-CN"/>
        </w:rPr>
        <w:t>s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”文件夹下，可以查看</w:t>
      </w:r>
      <w:r w:rsidR="006A5859"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“</w:t>
      </w:r>
      <w:r w:rsidRPr="00EB4C86">
        <w:rPr>
          <w:rFonts w:ascii="Arial" w:hAnsi="Arial" w:cs="Arial"/>
          <w:sz w:val="24"/>
          <w:szCs w:val="24"/>
          <w:lang w:eastAsia="zh-CN"/>
        </w:rPr>
        <w:t>example</w:t>
      </w:r>
      <w:r w:rsidR="001654A1" w:rsidRPr="00EB4C86">
        <w:rPr>
          <w:rFonts w:ascii="Arial" w:hAnsi="Arial" w:cs="Arial"/>
          <w:sz w:val="24"/>
          <w:szCs w:val="24"/>
          <w:lang w:eastAsia="zh-CN"/>
        </w:rPr>
        <w:t>s</w:t>
      </w:r>
      <w:r w:rsidRPr="00EB4C86">
        <w:rPr>
          <w:rFonts w:ascii="Arial" w:hAnsi="Arial" w:cs="Arial"/>
          <w:sz w:val="24"/>
          <w:szCs w:val="24"/>
          <w:lang w:eastAsia="zh-CN"/>
        </w:rPr>
        <w:t>/Read me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”中的内容来获取演示运行的详细信息，或直接运行：</w:t>
      </w:r>
    </w:p>
    <w:p w14:paraId="1BC3D9F8" w14:textId="77777777" w:rsidR="00ED4D9D" w:rsidRPr="00EB4C86" w:rsidRDefault="00ED4D9D" w:rsidP="00632BFB">
      <w:pPr>
        <w:pStyle w:val="aff7"/>
        <w:spacing w:beforeLines="50" w:before="156" w:line="360" w:lineRule="auto"/>
        <w:ind w:left="1320" w:firstLine="480"/>
        <w:jc w:val="center"/>
        <w:rPr>
          <w:rFonts w:ascii="Arial" w:hAnsi="Arial" w:cs="Arial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hAnsi="Arial" w:cs="Arial"/>
          <w:sz w:val="24"/>
          <w:szCs w:val="24"/>
          <w:shd w:val="pct15" w:color="auto" w:fill="FFFFFF"/>
          <w:lang w:eastAsia="zh-CN"/>
        </w:rPr>
        <w:t>sh Readme</w:t>
      </w:r>
    </w:p>
    <w:p w14:paraId="109A2D26" w14:textId="50C46F4B" w:rsidR="003F0A26" w:rsidRPr="00EB4C86" w:rsidRDefault="00ED4D9D" w:rsidP="00D23CB3">
      <w:pPr>
        <w:spacing w:beforeLines="50" w:before="156" w:line="360" w:lineRule="auto"/>
        <w:ind w:left="1349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来</w:t>
      </w:r>
      <w:r w:rsidR="00E11A7A" w:rsidRPr="00EB4C86">
        <w:rPr>
          <w:rFonts w:asciiTheme="minorEastAsia" w:hAnsiTheme="minorEastAsia" w:hint="eastAsia"/>
          <w:sz w:val="24"/>
          <w:szCs w:val="24"/>
          <w:lang w:eastAsia="zh-CN"/>
        </w:rPr>
        <w:t>自动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演示示例数据集</w:t>
      </w:r>
      <w:r w:rsidR="003F0A26" w:rsidRPr="00EB4C86">
        <w:rPr>
          <w:rFonts w:asciiTheme="minorEastAsia" w:hAnsiTheme="minorEastAsia" w:hint="eastAsia"/>
          <w:sz w:val="24"/>
          <w:szCs w:val="24"/>
          <w:lang w:eastAsia="zh-CN"/>
        </w:rPr>
        <w:t>的处理运行。</w:t>
      </w:r>
    </w:p>
    <w:p w14:paraId="11BE1577" w14:textId="14DD1875" w:rsidR="003F0A26" w:rsidRPr="00EB4C86" w:rsidRDefault="003F0A26" w:rsidP="00D23CB3">
      <w:pPr>
        <w:pStyle w:val="aff7"/>
        <w:spacing w:beforeLines="50" w:before="156" w:line="360" w:lineRule="auto"/>
        <w:ind w:left="1349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该示例数据集包含有三个文件，其中，</w:t>
      </w:r>
      <w:r w:rsidRPr="00EB4C86">
        <w:rPr>
          <w:rFonts w:ascii="Arial" w:hAnsi="Arial" w:cs="Arial"/>
          <w:sz w:val="24"/>
          <w:szCs w:val="24"/>
          <w:lang w:eastAsia="zh-CN"/>
        </w:rPr>
        <w:t>training.16s.ko.abd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为训练建模所需的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扩增子样本的相对丰度表（</w:t>
      </w:r>
      <w:r w:rsidRPr="00EB4C86">
        <w:rPr>
          <w:rFonts w:asciiTheme="minorEastAsia" w:hAnsiTheme="minorEastAsia" w:hint="eastAsia"/>
          <w:b/>
          <w:sz w:val="24"/>
          <w:szCs w:val="24"/>
          <w:lang w:eastAsia="zh-CN"/>
        </w:rPr>
        <w:t>图</w:t>
      </w:r>
      <w:r w:rsidRPr="00EB4C86">
        <w:rPr>
          <w:rFonts w:ascii="Arial" w:hAnsi="Arial" w:cs="Arial"/>
          <w:b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），</w:t>
      </w:r>
      <w:r w:rsidRPr="00EB4C86">
        <w:rPr>
          <w:rFonts w:ascii="Arial" w:hAnsi="Arial" w:cs="Arial"/>
          <w:sz w:val="24"/>
          <w:szCs w:val="24"/>
          <w:lang w:eastAsia="zh-CN"/>
        </w:rPr>
        <w:t>training.wgs.ko.abd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为训练建模所需的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样本的相对丰度表，</w:t>
      </w:r>
      <w:r w:rsidRPr="00EB4C86">
        <w:rPr>
          <w:rFonts w:ascii="Arial" w:hAnsi="Arial" w:cs="Arial"/>
          <w:sz w:val="24"/>
          <w:szCs w:val="24"/>
          <w:lang w:eastAsia="zh-CN"/>
        </w:rPr>
        <w:t>16s.ko.abd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为待校正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扩增子样本的相对丰度表。相对丰度</w:t>
      </w:r>
      <w:r w:rsidR="00597960" w:rsidRPr="00EB4C86">
        <w:rPr>
          <w:rFonts w:asciiTheme="minorEastAsia" w:hAnsiTheme="minorEastAsia" w:hint="eastAsia"/>
          <w:sz w:val="24"/>
          <w:szCs w:val="24"/>
          <w:lang w:eastAsia="zh-CN"/>
        </w:rPr>
        <w:t>表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的格式详见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4E450F02" w14:textId="37639A6D" w:rsidR="006A5859" w:rsidRPr="00EB4C86" w:rsidRDefault="00E073FB" w:rsidP="0087605D">
      <w:pPr>
        <w:spacing w:beforeLines="50" w:before="156" w:line="360" w:lineRule="auto"/>
        <w:jc w:val="center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Calibri" w:eastAsia="宋体" w:hAnsi="Calibri" w:cs="Times New Roman"/>
          <w:noProof/>
          <w:sz w:val="21"/>
          <w:lang w:eastAsia="zh-CN"/>
        </w:rPr>
        <w:drawing>
          <wp:inline distT="0" distB="0" distL="0" distR="0" wp14:anchorId="032822B7" wp14:editId="510AC94A">
            <wp:extent cx="4596502" cy="2264735"/>
            <wp:effectExtent l="19050" t="19050" r="1397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693" cy="2319027"/>
                    </a:xfrm>
                    <a:prstGeom prst="rect">
                      <a:avLst/>
                    </a:prstGeom>
                    <a:ln w="190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B715F6" w14:textId="5E4CD7D4" w:rsidR="00E43003" w:rsidRPr="00EB4C86" w:rsidRDefault="00960AFA" w:rsidP="003F0A26">
      <w:pPr>
        <w:spacing w:beforeLines="50" w:before="156" w:line="360" w:lineRule="auto"/>
        <w:jc w:val="center"/>
        <w:rPr>
          <w:rFonts w:ascii="Arial" w:hAnsi="Arial" w:cs="Arial"/>
          <w:b/>
          <w:sz w:val="24"/>
          <w:szCs w:val="24"/>
          <w:lang w:eastAsia="zh-CN"/>
        </w:rPr>
      </w:pPr>
      <w:bookmarkStart w:id="1" w:name="_Hlk66806005"/>
      <w:r w:rsidRPr="00EB4C86">
        <w:rPr>
          <w:rFonts w:ascii="Arial" w:hAnsi="Arial" w:cs="Arial" w:hint="eastAsia"/>
          <w:b/>
          <w:sz w:val="24"/>
          <w:szCs w:val="24"/>
        </w:rPr>
        <w:t>图</w:t>
      </w:r>
      <w:r w:rsidRPr="00EB4C86">
        <w:rPr>
          <w:rFonts w:ascii="Arial" w:hAnsi="Arial" w:cs="Arial" w:hint="eastAsia"/>
          <w:b/>
          <w:sz w:val="24"/>
          <w:szCs w:val="24"/>
        </w:rPr>
        <w:t>2</w:t>
      </w:r>
      <w:r w:rsidR="00734045" w:rsidRPr="00EB4C86">
        <w:rPr>
          <w:rFonts w:asciiTheme="minorEastAsia" w:hAnsiTheme="minorEastAsia" w:cs="Arial" w:hint="eastAsia"/>
          <w:b/>
          <w:sz w:val="24"/>
          <w:szCs w:val="24"/>
        </w:rPr>
        <w:t>.</w:t>
      </w:r>
      <w:r w:rsidR="00E43003" w:rsidRPr="00EB4C86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r w:rsidR="00A258F5" w:rsidRPr="00EB4C86">
        <w:rPr>
          <w:rFonts w:ascii="Arial" w:hAnsi="Arial" w:cs="Arial" w:hint="eastAsia"/>
          <w:b/>
          <w:sz w:val="24"/>
          <w:szCs w:val="24"/>
          <w:lang w:eastAsia="zh-CN"/>
        </w:rPr>
        <w:t>示例数据集中训练建模所需的</w:t>
      </w:r>
      <w:r w:rsidR="00A258F5" w:rsidRPr="00EB4C86">
        <w:rPr>
          <w:rFonts w:ascii="Arial" w:hAnsi="Arial" w:cs="Arial" w:hint="eastAsia"/>
          <w:b/>
          <w:sz w:val="24"/>
          <w:szCs w:val="24"/>
          <w:lang w:eastAsia="zh-CN"/>
        </w:rPr>
        <w:t>16S</w:t>
      </w:r>
      <w:r w:rsidR="00A258F5" w:rsidRPr="00EB4C86">
        <w:rPr>
          <w:rFonts w:ascii="Arial" w:hAnsi="Arial" w:cs="Arial" w:hint="eastAsia"/>
          <w:b/>
          <w:sz w:val="24"/>
          <w:szCs w:val="24"/>
          <w:lang w:eastAsia="zh-CN"/>
        </w:rPr>
        <w:t>扩增子样本的相对丰度表</w:t>
      </w:r>
    </w:p>
    <w:bookmarkEnd w:id="1"/>
    <w:p w14:paraId="0818DCFA" w14:textId="77777777" w:rsidR="00ED4D9D" w:rsidRPr="00EB4C86" w:rsidRDefault="00ED4D9D" w:rsidP="00632BFB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手动安装（备选方案）</w:t>
      </w:r>
    </w:p>
    <w:p w14:paraId="3CE21E50" w14:textId="5CABE810" w:rsidR="00ED4D9D" w:rsidRPr="00EB4C86" w:rsidRDefault="00ED4D9D" w:rsidP="00632BFB">
      <w:pPr>
        <w:pStyle w:val="aff7"/>
        <w:numPr>
          <w:ilvl w:val="0"/>
          <w:numId w:val="15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下载安装包</w:t>
      </w:r>
    </w:p>
    <w:p w14:paraId="49B1C571" w14:textId="77777777" w:rsidR="00ED4D9D" w:rsidRPr="00EB4C86" w:rsidRDefault="00ED4D9D" w:rsidP="00632BFB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1320" w:firstLineChars="0" w:firstLine="0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git clone https://github.com/qibebt-bioinfo/meta-apo.git</w:t>
      </w:r>
    </w:p>
    <w:p w14:paraId="43F06CD9" w14:textId="1A26E136" w:rsidR="00ED4D9D" w:rsidRPr="00EB4C86" w:rsidRDefault="00663B36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960"/>
        <w:rPr>
          <w:rFonts w:asciiTheme="minorEastAsia" w:hAnsiTheme="minorEastAsia" w:cs="宋体"/>
          <w:kern w:val="0"/>
          <w:sz w:val="24"/>
          <w:szCs w:val="24"/>
          <w:lang w:eastAsia="zh-CN"/>
        </w:rPr>
      </w:pPr>
      <w:r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t>2</w:t>
      </w:r>
      <w:r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t>）</w:t>
      </w:r>
      <w:r w:rsidR="00ED4D9D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配置环境变量</w:t>
      </w:r>
    </w:p>
    <w:p w14:paraId="798C90C7" w14:textId="4C50B92A" w:rsidR="00ED4D9D" w:rsidRPr="00EB4C86" w:rsidRDefault="00ED4D9D" w:rsidP="00632BFB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1320" w:firstLineChars="0" w:firstLine="0"/>
        <w:rPr>
          <w:rFonts w:asciiTheme="minorEastAsia" w:hAnsiTheme="minorEastAsia" w:cs="宋体"/>
          <w:kern w:val="0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将以下内容写入环境变量配置文件</w:t>
      </w:r>
      <w:r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t>(一般默认的文件是“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~/.bashrc</w:t>
      </w:r>
      <w:r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t>”)</w:t>
      </w:r>
    </w:p>
    <w:p w14:paraId="209B1B3B" w14:textId="77777777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export MetaApo=Path to MetaApo</w:t>
      </w:r>
    </w:p>
    <w:p w14:paraId="79706080" w14:textId="77777777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export PATH="$PATH:$MetaApo/bin/"</w:t>
      </w:r>
    </w:p>
    <w:p w14:paraId="673305EF" w14:textId="77777777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Consolas" w:eastAsia="宋体" w:hAnsi="Consolas" w:cs="宋体" w:hint="eastAsia"/>
          <w:kern w:val="0"/>
          <w:sz w:val="24"/>
          <w:szCs w:val="24"/>
          <w:bdr w:val="none" w:sz="0" w:space="0" w:color="auto" w:frame="1"/>
          <w:lang w:eastAsia="zh-CN"/>
        </w:rPr>
        <w:t xml:space="preserve"> </w:t>
      </w:r>
      <w:r w:rsidRPr="00EB4C86">
        <w:rPr>
          <w:rFonts w:ascii="Consolas" w:eastAsia="宋体" w:hAnsi="Consolas" w:cs="宋体"/>
          <w:kern w:val="0"/>
          <w:sz w:val="24"/>
          <w:szCs w:val="24"/>
          <w:bdr w:val="none" w:sz="0" w:space="0" w:color="auto" w:frame="1"/>
          <w:lang w:eastAsia="zh-CN"/>
        </w:rPr>
        <w:t xml:space="preserve">        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并启用环境变量</w:t>
      </w:r>
    </w:p>
    <w:p w14:paraId="2B779058" w14:textId="77777777" w:rsidR="00ED4D9D" w:rsidRPr="00EB4C86" w:rsidRDefault="00ED4D9D" w:rsidP="007B2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source ~/.bashrc</w:t>
      </w:r>
    </w:p>
    <w:p w14:paraId="24E956BD" w14:textId="18BB7F87" w:rsidR="00ED4D9D" w:rsidRPr="00EB4C86" w:rsidRDefault="00663B36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400" w:firstLine="960"/>
        <w:rPr>
          <w:rFonts w:asciiTheme="minorEastAsia" w:hAnsiTheme="minorEastAsia" w:cs="宋体"/>
          <w:kern w:val="0"/>
          <w:sz w:val="24"/>
          <w:szCs w:val="24"/>
          <w:lang w:eastAsia="zh-CN"/>
        </w:rPr>
      </w:pPr>
      <w:r w:rsidRPr="00EB4C86">
        <w:rPr>
          <w:rFonts w:ascii="Arial" w:eastAsia="黑体" w:hAnsi="Arial" w:cs="Arial" w:hint="eastAsia"/>
          <w:kern w:val="0"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cs="Arial"/>
          <w:kern w:val="0"/>
          <w:sz w:val="24"/>
          <w:szCs w:val="24"/>
          <w:lang w:eastAsia="zh-CN"/>
        </w:rPr>
        <w:t>）</w:t>
      </w:r>
      <w:r w:rsidR="00ED4D9D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编译源代码</w:t>
      </w:r>
    </w:p>
    <w:p w14:paraId="26B1512D" w14:textId="77777777" w:rsidR="00ED4D9D" w:rsidRPr="00EB4C86" w:rsidRDefault="00ED4D9D" w:rsidP="007B2B1F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1320" w:firstLineChars="0" w:firstLine="0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cd meta-apo</w:t>
      </w:r>
    </w:p>
    <w:p w14:paraId="7B83EDE1" w14:textId="77777777" w:rsidR="00ED4D9D" w:rsidRPr="00EB4C86" w:rsidRDefault="00ED4D9D" w:rsidP="007B2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960"/>
        <w:jc w:val="center"/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make</w:t>
      </w:r>
    </w:p>
    <w:p w14:paraId="603B91EF" w14:textId="5F6D5B79" w:rsidR="00270192" w:rsidRPr="00EB4C86" w:rsidRDefault="00ED4D9D" w:rsidP="003458ED">
      <w:pPr>
        <w:pStyle w:val="aff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0"/>
        <w:rPr>
          <w:rFonts w:ascii="Consolas" w:eastAsia="宋体" w:hAnsi="Consolas" w:cs="宋体"/>
          <w:kern w:val="0"/>
          <w:sz w:val="24"/>
          <w:szCs w:val="24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校正原理</w:t>
      </w:r>
    </w:p>
    <w:p w14:paraId="1F966BA4" w14:textId="77777777" w:rsidR="00ED4D9D" w:rsidRPr="00EB4C86" w:rsidRDefault="00ED4D9D" w:rsidP="00632BFB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B4C86">
        <w:rPr>
          <w:noProof/>
          <w:lang w:eastAsia="zh-CN"/>
        </w:rPr>
        <w:drawing>
          <wp:inline distT="0" distB="0" distL="0" distR="0" wp14:anchorId="747A980B" wp14:editId="6CE0835E">
            <wp:extent cx="5797228" cy="2546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822" cy="25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4659" w14:textId="7782F2A0" w:rsidR="00ED4D9D" w:rsidRPr="00EB4C86" w:rsidRDefault="00B074C8" w:rsidP="008C45A7">
      <w:pPr>
        <w:wordWrap w:val="0"/>
        <w:spacing w:beforeLines="50" w:before="156" w:line="360" w:lineRule="auto"/>
        <w:jc w:val="center"/>
        <w:rPr>
          <w:rFonts w:asciiTheme="minorEastAsia" w:hAnsiTheme="minorEastAsia" w:cs="Times New Roman"/>
          <w:b/>
          <w:sz w:val="24"/>
          <w:szCs w:val="24"/>
          <w:lang w:eastAsia="zh-CN"/>
        </w:rPr>
      </w:pPr>
      <w:r w:rsidRPr="00EB4C86">
        <w:rPr>
          <w:rFonts w:asciiTheme="minorEastAsia" w:hAnsiTheme="minorEastAsia" w:cs="Times New Roman" w:hint="eastAsia"/>
          <w:b/>
          <w:sz w:val="24"/>
          <w:szCs w:val="24"/>
        </w:rPr>
        <w:t>图</w:t>
      </w:r>
      <w:r w:rsidRPr="00EB4C86">
        <w:rPr>
          <w:rFonts w:ascii="Arial" w:hAnsi="Arial" w:cs="Arial" w:hint="eastAsia"/>
          <w:b/>
          <w:sz w:val="24"/>
          <w:szCs w:val="24"/>
          <w:lang w:eastAsia="zh-CN"/>
        </w:rPr>
        <w:t>3</w:t>
      </w:r>
      <w:r w:rsidR="00ED4D9D" w:rsidRPr="00EB4C86">
        <w:rPr>
          <w:rFonts w:asciiTheme="minorEastAsia" w:hAnsiTheme="minorEastAsia" w:cs="Times New Roman"/>
          <w:b/>
          <w:sz w:val="24"/>
          <w:szCs w:val="24"/>
        </w:rPr>
        <w:t>.</w:t>
      </w:r>
      <w:r w:rsidR="008C45A7" w:rsidRPr="00EB4C86">
        <w:rPr>
          <w:rFonts w:asciiTheme="minorEastAsia" w:hAnsiTheme="minorEastAsia" w:cs="Times New Roman" w:hint="eastAsia"/>
          <w:b/>
          <w:sz w:val="24"/>
          <w:szCs w:val="24"/>
          <w:lang w:eastAsia="zh-CN"/>
        </w:rPr>
        <w:t xml:space="preserve"> </w:t>
      </w:r>
      <w:r w:rsidR="00ED4D9D" w:rsidRPr="00EB4C86">
        <w:rPr>
          <w:rFonts w:asciiTheme="minorEastAsia" w:hAnsiTheme="minorEastAsia" w:cs="Times New Roman" w:hint="eastAsia"/>
          <w:b/>
          <w:sz w:val="24"/>
          <w:szCs w:val="24"/>
        </w:rPr>
        <w:t>通过对少量成对的</w:t>
      </w:r>
      <w:r w:rsidR="00ED4D9D" w:rsidRPr="00EB4C86">
        <w:rPr>
          <w:rFonts w:ascii="Arial" w:hAnsi="Arial" w:cs="Arial"/>
          <w:b/>
          <w:sz w:val="24"/>
          <w:szCs w:val="24"/>
        </w:rPr>
        <w:t>WGS</w:t>
      </w:r>
      <w:r w:rsidR="00ED4D9D" w:rsidRPr="00EB4C86">
        <w:rPr>
          <w:rFonts w:ascii="Arial" w:hAnsi="Arial" w:cs="Arial"/>
          <w:b/>
          <w:sz w:val="24"/>
          <w:szCs w:val="24"/>
        </w:rPr>
        <w:t>：</w:t>
      </w:r>
      <w:r w:rsidR="00ED4D9D" w:rsidRPr="00EB4C86">
        <w:rPr>
          <w:rFonts w:ascii="Arial" w:hAnsi="Arial" w:cs="Arial"/>
          <w:b/>
          <w:sz w:val="24"/>
          <w:szCs w:val="24"/>
        </w:rPr>
        <w:t>16S</w:t>
      </w:r>
      <w:r w:rsidR="00ED4D9D" w:rsidRPr="00EB4C86">
        <w:rPr>
          <w:rFonts w:asciiTheme="minorEastAsia" w:hAnsiTheme="minorEastAsia" w:cs="Times New Roman" w:hint="eastAsia"/>
          <w:b/>
          <w:sz w:val="24"/>
          <w:szCs w:val="24"/>
        </w:rPr>
        <w:t>扩增子样本进行训练来校正微生物组扩增子样本的预测功能图谱</w:t>
      </w:r>
    </w:p>
    <w:p w14:paraId="7249F143" w14:textId="01E26183" w:rsidR="00ED4D9D" w:rsidRPr="00EB4C86" w:rsidRDefault="00ED4D9D" w:rsidP="00632BFB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360" w:firstLineChars="0" w:firstLine="0"/>
        <w:rPr>
          <w:rFonts w:ascii="Consolas" w:eastAsia="宋体" w:hAnsi="Consolas" w:cs="宋体"/>
          <w:kern w:val="0"/>
          <w:sz w:val="24"/>
          <w:szCs w:val="24"/>
          <w:lang w:eastAsia="zh-CN"/>
        </w:rPr>
      </w:pPr>
      <w:r w:rsidRPr="00EB4C86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前期工作中，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通过比较</w:t>
      </w:r>
      <w:r w:rsidRPr="00EB4C86">
        <w:rPr>
          <w:rFonts w:ascii="Arial" w:eastAsia="宋体" w:hAnsi="Arial" w:cs="Arial"/>
          <w:sz w:val="24"/>
          <w:szCs w:val="24"/>
          <w:lang w:eastAsia="zh-CN"/>
        </w:rPr>
        <w:t>WGS</w:t>
      </w:r>
      <w:r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</w:t>
      </w:r>
      <w:r w:rsidRPr="00EB4C86">
        <w:rPr>
          <w:rFonts w:ascii="Arial" w:eastAsia="宋体" w:hAnsi="Arial" w:cs="Arial"/>
          <w:sz w:val="24"/>
          <w:szCs w:val="24"/>
          <w:lang w:eastAsia="zh-CN"/>
        </w:rPr>
        <w:t>16S</w:t>
      </w:r>
      <w:r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扩增子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测序方法得出的功能谱，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两种方法得到的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与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扩增子之间距离高度相关</w:t>
      </w:r>
      <w:r w:rsidR="009935DF" w:rsidRPr="00EB4C86">
        <w:rPr>
          <w:rFonts w:ascii="Consolas" w:eastAsia="宋体" w:hAnsi="Consolas" w:cs="宋体"/>
          <w:kern w:val="0"/>
          <w:sz w:val="24"/>
          <w:szCs w:val="24"/>
          <w:lang w:eastAsia="zh-CN"/>
        </w:rPr>
        <w:fldChar w:fldCharType="begin"/>
      </w:r>
      <w:r w:rsidR="009935DF"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instrText xml:space="preserve"> ADDIN EN.CITE &lt;EndNote&gt;&lt;Cite&gt;&lt;Author&gt;Jing&lt;/Author&gt;&lt;Year&gt;2021&lt;/Year&gt;&lt;RecNum&gt;1&lt;/RecNum&gt;&lt;DisplayText&gt;&lt;style font="Arial"&gt;(Jing&lt;/style&gt;&lt;style face="italic" font="Arial"&gt;</w:instrText>
      </w:r>
      <w:r w:rsidR="009935DF"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instrText>等，</w:instrText>
      </w:r>
      <w:r w:rsidR="009935DF"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instrText>&lt;/style&gt;&lt;style font="Arial"&gt; 2021)&lt;/style&gt;&lt;/DisplayText&gt;&lt;record&gt;&lt;rec-number&gt;1&lt;/rec-numb</w:instrText>
      </w:r>
      <w:r w:rsidR="009935DF" w:rsidRPr="00EB4C86">
        <w:rPr>
          <w:rFonts w:ascii="Consolas" w:eastAsia="宋体" w:hAnsi="Consolas" w:cs="宋体"/>
          <w:kern w:val="0"/>
          <w:sz w:val="24"/>
          <w:szCs w:val="24"/>
          <w:lang w:eastAsia="zh-CN"/>
        </w:rPr>
        <w:instrText>er&gt;&lt;foreign-keys&gt;&lt;key app="EN" db-id="xw5r5wx9v225pxe0d0pvtrp3xvdw2p0stete" timestamp="1611983892"&gt;1&lt;/key&gt;&lt;/foreign-keys&gt;&lt;ref-type name="Journal Article"&gt;17&lt;/ref-type&gt;&lt;contributors&gt;&lt;authors&gt;&lt;author&gt;Gongchao Jing&lt;/author&gt;&lt;author&gt;Yufeng Zhang&lt;/author&gt;&lt;author&gt;Wenzhi Cui&lt;/author&gt;&lt;author&gt;Lu Liu&lt;/author&gt;&lt;author&gt;Xiaoquan Su&lt;/author&gt;&lt;/authors&gt;&lt;/contributors&gt;&lt;titles&gt;&lt;title&gt;Meta-Apo improves accuracy of 16S-amplicon-based prediction of microbiome function&lt;/title&gt;&lt;secondary-title&gt;BMC Genomics&lt;/secondary-title&gt;&lt;/titles&gt;&lt;periodical&gt;&lt;full-title&gt;BMC Genomics&lt;/full-title&gt;&lt;/periodical&gt;&lt;volume&gt;22&lt;/volume&gt;&lt;number&gt;1&lt;/number&gt;&lt;dates&gt;&lt;year&gt;2021&lt;/year&gt;&lt;/dates&gt;&lt;urls&gt;&lt;/urls&gt;&lt;/record&gt;&lt;/Cite&gt;&lt;/EndNote&gt;</w:instrText>
      </w:r>
      <w:r w:rsidR="009935DF" w:rsidRPr="00EB4C86">
        <w:rPr>
          <w:rFonts w:ascii="Consolas" w:eastAsia="宋体" w:hAnsi="Consolas" w:cs="宋体"/>
          <w:kern w:val="0"/>
          <w:sz w:val="24"/>
          <w:szCs w:val="24"/>
          <w:lang w:eastAsia="zh-CN"/>
        </w:rPr>
        <w:fldChar w:fldCharType="separate"/>
      </w:r>
      <w:r w:rsidR="009935DF" w:rsidRPr="00EB4C86">
        <w:rPr>
          <w:rFonts w:ascii="Arial" w:eastAsia="宋体" w:hAnsi="Arial" w:cs="Arial" w:hint="eastAsia"/>
          <w:noProof/>
          <w:kern w:val="0"/>
          <w:sz w:val="24"/>
          <w:szCs w:val="24"/>
          <w:lang w:eastAsia="zh-CN"/>
        </w:rPr>
        <w:t>(Jing</w:t>
      </w:r>
      <w:r w:rsidR="009935DF" w:rsidRPr="00EB4C86">
        <w:rPr>
          <w:rFonts w:ascii="Arial" w:eastAsia="宋体" w:hAnsi="Arial" w:cs="Arial" w:hint="eastAsia"/>
          <w:i/>
          <w:noProof/>
          <w:kern w:val="0"/>
          <w:sz w:val="24"/>
          <w:szCs w:val="24"/>
          <w:lang w:eastAsia="zh-CN"/>
        </w:rPr>
        <w:t>等，</w:t>
      </w:r>
      <w:r w:rsidR="009935DF" w:rsidRPr="00EB4C86">
        <w:rPr>
          <w:rFonts w:ascii="Arial" w:eastAsia="宋体" w:hAnsi="Arial" w:cs="Arial" w:hint="eastAsia"/>
          <w:noProof/>
          <w:kern w:val="0"/>
          <w:sz w:val="24"/>
          <w:szCs w:val="24"/>
          <w:lang w:eastAsia="zh-CN"/>
        </w:rPr>
        <w:t xml:space="preserve"> 2021)</w:t>
      </w:r>
      <w:r w:rsidR="009935DF" w:rsidRPr="00EB4C86">
        <w:rPr>
          <w:rFonts w:ascii="Consolas" w:eastAsia="宋体" w:hAnsi="Consolas" w:cs="宋体"/>
          <w:kern w:val="0"/>
          <w:sz w:val="24"/>
          <w:szCs w:val="24"/>
          <w:lang w:eastAsia="zh-CN"/>
        </w:rPr>
        <w:fldChar w:fldCharType="end"/>
      </w:r>
      <w:bookmarkStart w:id="2" w:name="_Hlk66805523"/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。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仅使用少量的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：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扩增子配对数据（即每一个样本都分别</w:t>
      </w:r>
      <w:r w:rsidR="00064F83"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进行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和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扩增子测序）用作训练集（如，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15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对训练样本），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就可以为大规模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扩增子样本（如，数千例样本）的功能谱进行校正</w:t>
      </w:r>
      <w:bookmarkEnd w:id="2"/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，使之结果与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更加一致（</w:t>
      </w:r>
      <w:r w:rsidR="00B074C8"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sz w:val="24"/>
          <w:szCs w:val="24"/>
          <w:lang w:eastAsia="zh-CN"/>
        </w:rPr>
        <w:t>3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）。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主要包含两个部分：训练和校正。在训练部分中，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使用线性回归建模利用少量的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WGS:16S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配对样本来估算等式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(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)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中的</w:t>
      </w:r>
      <w:r w:rsidRPr="00EB4C86">
        <w:rPr>
          <w:rFonts w:ascii="Arial" w:eastAsia="宋体" w:hAnsi="Arial" w:cs="Arial"/>
          <w:i/>
          <w:iCs/>
          <w:kern w:val="0"/>
          <w:sz w:val="24"/>
          <w:szCs w:val="24"/>
          <w:lang w:eastAsia="zh-CN"/>
        </w:rPr>
        <w:t>f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。在校正部分中，将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结果视为“黄金标准”，使用模型</w:t>
      </w:r>
      <w:r w:rsidRPr="00EB4C86">
        <w:rPr>
          <w:rFonts w:ascii="Arial" w:eastAsia="宋体" w:hAnsi="Arial" w:cs="Arial"/>
          <w:i/>
          <w:iCs/>
          <w:kern w:val="0"/>
          <w:sz w:val="24"/>
          <w:szCs w:val="24"/>
          <w:lang w:eastAsia="zh-CN"/>
        </w:rPr>
        <w:t>f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校正</w:t>
      </w:r>
      <w:r w:rsidRPr="00EB4C86">
        <w:rPr>
          <w:rFonts w:ascii="Arial" w:eastAsia="宋体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扩增子样本的预测功能图谱。</w:t>
      </w:r>
    </w:p>
    <w:p w14:paraId="2A8C6599" w14:textId="501C4E64" w:rsidR="0099246D" w:rsidRPr="00EB4C86" w:rsidRDefault="0099246D" w:rsidP="0099246D">
      <w:pPr>
        <w:pStyle w:val="a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="360" w:firstLineChars="0" w:firstLine="0"/>
        <w:jc w:val="right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eastAsia="宋体" w:hAnsi="Arial" w:cs="Arial"/>
          <w:i/>
          <w:iCs/>
          <w:sz w:val="30"/>
          <w:szCs w:val="30"/>
          <w:vertAlign w:val="subscript"/>
          <w:lang w:eastAsia="zh-CN"/>
        </w:rPr>
        <w:t>WGS</w:t>
      </w:r>
      <w:r w:rsidR="00C501CA" w:rsidRPr="00EB4C86">
        <w:rPr>
          <w:rFonts w:ascii="Arial" w:eastAsia="宋体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>=</w:t>
      </w:r>
      <w:r w:rsidR="00C501CA"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 xml:space="preserve"> </w:t>
      </w:r>
      <w:r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>f(</w:t>
      </w:r>
      <w:r w:rsidR="00C501CA"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eastAsia="宋体" w:hAnsi="Arial" w:cs="Arial"/>
          <w:i/>
          <w:iCs/>
          <w:sz w:val="30"/>
          <w:szCs w:val="30"/>
          <w:vertAlign w:val="subscript"/>
          <w:lang w:eastAsia="zh-CN"/>
        </w:rPr>
        <w:t>16S</w:t>
      </w:r>
      <w:r w:rsidRPr="00EB4C86">
        <w:rPr>
          <w:rFonts w:ascii="Arial" w:eastAsia="宋体" w:hAnsi="Arial" w:cs="Arial"/>
          <w:i/>
          <w:iCs/>
          <w:sz w:val="30"/>
          <w:szCs w:val="30"/>
          <w:lang w:eastAsia="zh-CN"/>
        </w:rPr>
        <w:t xml:space="preserve">)  </w:t>
      </w:r>
      <w:r w:rsidRPr="00EB4C86">
        <w:rPr>
          <w:rFonts w:ascii="Arial" w:eastAsia="宋体" w:hAnsi="Arial" w:cs="Arial"/>
          <w:i/>
          <w:iCs/>
          <w:sz w:val="24"/>
          <w:szCs w:val="24"/>
          <w:lang w:eastAsia="zh-CN"/>
        </w:rPr>
        <w:t xml:space="preserve"> </w:t>
      </w:r>
      <w:r w:rsidRPr="00EB4C86">
        <w:rPr>
          <w:rFonts w:ascii="Arial" w:eastAsia="宋体" w:hAnsi="Arial" w:cs="Arial"/>
          <w:sz w:val="24"/>
          <w:szCs w:val="24"/>
          <w:lang w:eastAsia="zh-CN"/>
        </w:rPr>
        <w:t xml:space="preserve">                      </w:t>
      </w:r>
      <w:r w:rsidRPr="00EB4C86">
        <w:rPr>
          <w:rFonts w:ascii="Arial" w:eastAsia="宋体" w:hAnsi="Arial" w:cs="Arial" w:hint="eastAsia"/>
          <w:sz w:val="24"/>
          <w:szCs w:val="24"/>
          <w:lang w:eastAsia="zh-CN"/>
        </w:rPr>
        <w:t>（</w:t>
      </w:r>
      <w:r w:rsidRPr="00EB4C86">
        <w:rPr>
          <w:rFonts w:ascii="Arial" w:eastAsia="宋体" w:hAnsi="Arial" w:cs="Arial" w:hint="eastAsia"/>
          <w:sz w:val="24"/>
          <w:szCs w:val="24"/>
          <w:lang w:eastAsia="zh-CN"/>
        </w:rPr>
        <w:t>1</w:t>
      </w:r>
      <w:r w:rsidRPr="00EB4C86">
        <w:rPr>
          <w:rFonts w:ascii="Arial" w:eastAsia="宋体" w:hAnsi="Arial" w:cs="Arial" w:hint="eastAsia"/>
          <w:sz w:val="24"/>
          <w:szCs w:val="24"/>
          <w:lang w:eastAsia="zh-CN"/>
        </w:rPr>
        <w:t>）</w:t>
      </w:r>
    </w:p>
    <w:p w14:paraId="19B99A3E" w14:textId="77777777" w:rsidR="00ED4D9D" w:rsidRPr="00EB4C86" w:rsidRDefault="00ED4D9D" w:rsidP="00632BFB">
      <w:pPr>
        <w:pStyle w:val="aff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0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EB4C86">
        <w:rPr>
          <w:rFonts w:ascii="Consolas" w:eastAsia="宋体" w:hAnsi="Consolas" w:cs="宋体" w:hint="eastAsia"/>
          <w:kern w:val="0"/>
          <w:sz w:val="24"/>
          <w:szCs w:val="24"/>
          <w:lang w:eastAsia="zh-CN"/>
        </w:rPr>
        <w:t>样本处理与输入格式</w:t>
      </w:r>
    </w:p>
    <w:p w14:paraId="005EFC97" w14:textId="332E6BFA" w:rsidR="00ED4D9D" w:rsidRPr="00EB4C86" w:rsidRDefault="00ED4D9D" w:rsidP="00FA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Chars="175" w:left="350" w:firstLineChars="200" w:firstLine="480"/>
        <w:rPr>
          <w:rFonts w:asciiTheme="minorEastAsia" w:hAnsiTheme="minorEastAsia" w:cs="宋体"/>
          <w:kern w:val="0"/>
          <w:sz w:val="24"/>
          <w:szCs w:val="24"/>
          <w:lang w:eastAsia="zh-CN"/>
        </w:rPr>
      </w:pPr>
      <w:r w:rsidRPr="00EB4C86">
        <w:rPr>
          <w:rFonts w:ascii="Arial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仅使用少量的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扩增子配对数据用作训练集。根据前期对来自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个身体部位超过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5,000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例人体微生物组的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扩增子样本进行测试发现，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仅使用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15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个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WGS: 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扩增子配对样本来进行训练，就可以显著降低两种测序之间功能解析的差异</w:t>
      </w:r>
      <w:r w:rsidR="009935DF"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fldChar w:fldCharType="begin"/>
      </w:r>
      <w:r w:rsidR="009935DF"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instrText xml:space="preserve"> ADDIN EN.CITE &lt;EndNote&gt;&lt;Cite&gt;&lt;Author&gt;Jing&lt;/Author&gt;&lt;Year&gt;2021&lt;/Year&gt;&lt;RecNum&gt;1&lt;/RecNum&gt;&lt;DisplayText&gt;&lt;style font="Arial"&gt;(Jing&lt;/style&gt;&lt;style face="italic" font="Arial"&gt;等，&lt;/style&gt;&lt;style font="Arial"&gt; 2021)&lt;/style&gt;&lt;/DisplayText&gt;&lt;record&gt;&lt;rec-number&gt;1&lt;/rec-number&gt;&lt;foreign-keys&gt;&lt;key app="EN" db-id="xw5r5wx9v225pxe0d0pvtrp3xvdw2p0stete" timestamp="1611983892"&gt;1&lt;/key&gt;&lt;/foreign-keys&gt;&lt;ref-type name="Journal Article"&gt;17&lt;/ref-type&gt;&lt;contributors&gt;&lt;authors&gt;&lt;author&gt;Gongchao Jing&lt;/author&gt;&lt;author&gt;Yufeng Zhang&lt;/author&gt;&lt;author&gt;Wenzhi Cui&lt;/author&gt;&lt;author&gt;Lu Liu&lt;/author&gt;&lt;author&gt;Xiaoquan Su&lt;/author&gt;&lt;/authors&gt;&lt;/contributors&gt;&lt;titles&gt;&lt;title&gt;Meta-Apo improves accuracy of 16S-amplicon-based prediction of microbiome function&lt;/title&gt;&lt;secondary-title&gt;BMC Genomics&lt;/secondary-title&gt;&lt;/titles&gt;&lt;periodical&gt;&lt;full-title&gt;BMC Genomics&lt;/full-title&gt;&lt;/periodical&gt;&lt;volume&gt;22&lt;/volume&gt;&lt;number&gt;1&lt;/number&gt;&lt;dates&gt;&lt;year&gt;2021&lt;/year&gt;&lt;/dates&gt;&lt;urls&gt;&lt;/urls&gt;&lt;/record&gt;&lt;/Cite&gt;&lt;/EndNote&gt;</w:instrText>
      </w:r>
      <w:r w:rsidR="009935DF"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fldChar w:fldCharType="separate"/>
      </w:r>
      <w:r w:rsidR="009935DF" w:rsidRPr="00EB4C86">
        <w:rPr>
          <w:rFonts w:ascii="Arial" w:hAnsi="Arial" w:cs="Arial"/>
          <w:noProof/>
          <w:kern w:val="0"/>
          <w:sz w:val="24"/>
          <w:szCs w:val="24"/>
          <w:lang w:eastAsia="zh-CN"/>
        </w:rPr>
        <w:t>(Jing</w:t>
      </w:r>
      <w:r w:rsidR="009935DF" w:rsidRPr="00EB4C86">
        <w:rPr>
          <w:rFonts w:ascii="Arial" w:hAnsi="Arial" w:cs="Arial"/>
          <w:i/>
          <w:noProof/>
          <w:kern w:val="0"/>
          <w:sz w:val="24"/>
          <w:szCs w:val="24"/>
          <w:lang w:eastAsia="zh-CN"/>
        </w:rPr>
        <w:t>等，</w:t>
      </w:r>
      <w:r w:rsidR="009935DF" w:rsidRPr="00EB4C86">
        <w:rPr>
          <w:rFonts w:ascii="Arial" w:hAnsi="Arial" w:cs="Arial"/>
          <w:noProof/>
          <w:kern w:val="0"/>
          <w:sz w:val="24"/>
          <w:szCs w:val="24"/>
          <w:lang w:eastAsia="zh-CN"/>
        </w:rPr>
        <w:t xml:space="preserve"> 2021)</w:t>
      </w:r>
      <w:r w:rsidR="009935DF"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t>(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详见“</w:t>
      </w:r>
      <w:r w:rsidRPr="00EB4C86">
        <w:rPr>
          <w:rFonts w:asciiTheme="minorEastAsia" w:hAnsiTheme="minorEastAsia" w:cs="宋体" w:hint="eastAsia"/>
          <w:b/>
          <w:bCs/>
          <w:kern w:val="0"/>
          <w:sz w:val="24"/>
          <w:szCs w:val="24"/>
          <w:lang w:eastAsia="zh-CN"/>
        </w:rPr>
        <w:t>结果与分析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”</w:t>
      </w:r>
      <w:r w:rsidRPr="00EB4C86">
        <w:rPr>
          <w:rFonts w:asciiTheme="minorEastAsia" w:hAnsiTheme="minorEastAsia" w:cs="宋体"/>
          <w:kern w:val="0"/>
          <w:sz w:val="24"/>
          <w:szCs w:val="24"/>
          <w:lang w:eastAsia="zh-CN"/>
        </w:rPr>
        <w:t>)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。因此我们建议训练集中包含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10-20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例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扩增子配对数据即可。</w:t>
      </w:r>
    </w:p>
    <w:p w14:paraId="7D9C9C0C" w14:textId="5FE38FB1" w:rsidR="00ED4D9D" w:rsidRPr="00EB4C86" w:rsidRDefault="00ED4D9D" w:rsidP="004F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leftChars="175" w:left="350" w:firstLineChars="200" w:firstLine="480"/>
        <w:rPr>
          <w:rFonts w:asciiTheme="minorEastAsia" w:hAnsiTheme="minorEastAsia" w:cs="宋体"/>
          <w:kern w:val="0"/>
          <w:sz w:val="24"/>
          <w:szCs w:val="24"/>
          <w:lang w:eastAsia="zh-CN"/>
        </w:rPr>
      </w:pP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训练集中每一个</w:t>
      </w:r>
      <w:r w:rsidR="00064F83" w:rsidRPr="00EB4C86">
        <w:rPr>
          <w:rFonts w:ascii="Arial" w:hAnsi="Arial" w:cs="Arial"/>
          <w:kern w:val="0"/>
          <w:sz w:val="24"/>
          <w:szCs w:val="24"/>
          <w:lang w:eastAsia="zh-CN"/>
        </w:rPr>
        <w:t>WGS</w:t>
      </w:r>
      <w:r w:rsidR="00064F83" w:rsidRPr="00EB4C86">
        <w:rPr>
          <w:rFonts w:ascii="Arial" w:hAnsi="Arial" w:cs="Arial"/>
          <w:kern w:val="0"/>
          <w:sz w:val="24"/>
          <w:szCs w:val="24"/>
          <w:lang w:eastAsia="zh-CN"/>
        </w:rPr>
        <w:t>：</w:t>
      </w:r>
      <w:r w:rsidR="00064F83"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="00064F83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扩增子配对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样本都分别</w:t>
      </w:r>
      <w:r w:rsidR="00064F83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进行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扩增子测序，其功能谱信息需使用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KEGG Orthology</w:t>
      </w:r>
      <w:r w:rsidR="009935DF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begin"/>
      </w:r>
      <w:r w:rsidR="009935DF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 xml:space="preserve"> ADDIN EN.CITE &lt;EndNote&gt;&lt;Cite&gt;&lt;Author&gt;Kanehisa&lt;/Author&gt;&lt;Year&gt;2011&lt;/Year&gt;&lt;RecNum&gt;2&lt;/RecNum&gt;&lt;DisplayText&gt;&lt;style font="Arial"&gt;(Kanehisa&lt;/style&gt;&lt;style face="italic" font="Arial"&gt;</w:instrText>
      </w:r>
      <w:r w:rsidR="009935DF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等，</w:instrText>
      </w:r>
      <w:r w:rsidR="009935DF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&lt;/style&gt;&lt;style font="Arial"&gt; 2011)&lt;/style&gt;&lt;/DisplayText&gt;&lt;record&gt;&lt;rec-number&gt;2&lt;/</w:instrText>
      </w:r>
      <w:r w:rsidR="009935DF" w:rsidRPr="00EB4C86">
        <w:rPr>
          <w:rFonts w:ascii="Arial" w:hAnsi="Arial" w:cs="Arial"/>
          <w:kern w:val="0"/>
          <w:sz w:val="24"/>
          <w:szCs w:val="24"/>
          <w:lang w:eastAsia="zh-CN"/>
        </w:rPr>
        <w:instrText>rec-number&gt;&lt;foreign-keys&gt;&lt;key app="EN" db-id="xw5r5wx9v225pxe0d0pvtrp3xvdw2p0stete" timestamp="1611990372"&gt;2&lt;/key&gt;&lt;/foreign-keys&gt;&lt;ref-type name="Journal Article"&gt;17&lt;/ref-type&gt;&lt;contributors&gt;&lt;authors&gt;&lt;author&gt;Kanehisa, Minoru&lt;/author&gt;&lt;author&gt;Goto, Susumu&lt;/author&gt;&lt;author&gt;Sato, Yoko&lt;/author&gt;&lt;author&gt;Furumichi, Miho&lt;/author&gt;&lt;author&gt;Tanabe, Mao&lt;/author&gt;&lt;/authors&gt;&lt;/contributors&gt;&lt;titles&gt;&lt;title&gt;KEGG for integration and interpretation of large-scale molecular data sets&lt;/title&gt;&lt;secondary-title&gt;Nucleic Acids Research&lt;/secondary-title&gt;&lt;/titles&gt;&lt;periodical&gt;&lt;full-title&gt;Nucleic Acids Research&lt;/full-title&gt;&lt;/periodical&gt;&lt;pages&gt;D109-D114&lt;/pages&gt;&lt;volume&gt;40&lt;/volume&gt;&lt;number&gt;D1&lt;/number&gt;&lt;dates&gt;&lt;year&gt;2011&lt;/year&gt;&lt;/dates&gt;&lt;isbn&gt;0305-1048&lt;/isbn&gt;&lt;urls&gt;&lt;related-urls&gt;&lt;url&gt;https://doi.org/10.1093/nar/gkr988&lt;/url&gt;&lt;/related-urls&gt;&lt;/urls&gt;&lt;electronic-resource-num&gt;10.1093/nar/gkr988&lt;/electronic-resource-num&gt;&lt;access-date&gt;1/30/2021&lt;/access-date&gt;&lt;/record&gt;&lt;/Cite&gt;&lt;/EndNote&gt;</w:instrText>
      </w:r>
      <w:r w:rsidR="009935DF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separate"/>
      </w:r>
      <w:r w:rsidR="009935DF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>(Kanehisa</w:t>
      </w:r>
      <w:r w:rsidR="009935DF" w:rsidRPr="00EB4C86">
        <w:rPr>
          <w:rFonts w:ascii="Arial" w:hAnsi="Arial" w:cs="Arial" w:hint="eastAsia"/>
          <w:i/>
          <w:noProof/>
          <w:kern w:val="0"/>
          <w:sz w:val="24"/>
          <w:szCs w:val="24"/>
          <w:lang w:eastAsia="zh-CN"/>
        </w:rPr>
        <w:t>等，</w:t>
      </w:r>
      <w:r w:rsidR="009935DF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 xml:space="preserve"> 2011)</w:t>
      </w:r>
      <w:r w:rsidR="009935DF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end"/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（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KO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来注释。</w:t>
      </w:r>
      <w:r w:rsidR="004F3B34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其中，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样本我们建议用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HUMAnN2</w:t>
      </w:r>
      <w:r w:rsidR="00562254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begin"/>
      </w:r>
      <w:r w:rsidR="00562254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 xml:space="preserve"> ADDIN EN.CITE &lt;EndNote&gt;&lt;Cite&gt;&lt;Author&gt;Franzosa&lt;/Author&gt;&lt;Year&gt;2018&lt;/Year&gt;&lt;RecNum&gt;3&lt;/RecNum&gt;&lt;DisplayText&gt;&lt;style font="Arial"&gt;(Franzosa&lt;/style&gt;&lt;style face="italic" font="Arial"&gt;</w:instrText>
      </w:r>
      <w:r w:rsidR="00562254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等，</w:instrText>
      </w:r>
      <w:r w:rsidR="00562254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&lt;/style&gt;&lt;style font="Arial"&gt; 2018)&lt;/style&gt;&lt;/DisplayText&gt;&lt;record&gt;&lt;rec-number&gt;3&lt;/</w:instrText>
      </w:r>
      <w:r w:rsidR="00562254" w:rsidRPr="00EB4C86">
        <w:rPr>
          <w:rFonts w:ascii="Arial" w:hAnsi="Arial" w:cs="Arial"/>
          <w:kern w:val="0"/>
          <w:sz w:val="24"/>
          <w:szCs w:val="24"/>
          <w:lang w:eastAsia="zh-CN"/>
        </w:rPr>
        <w:instrText>rec-number&gt;&lt;foreign-keys&gt;&lt;key app="EN" db-id="xw5r5wx9v225pxe0d0pvtrp3xvdw2p0stete" timestamp="1611990574"&gt;3&lt;/key&gt;&lt;/foreign-keys&gt;&lt;ref-type name="Journal Article"&gt;17&lt;/ref-type&gt;&lt;contributors&gt;&lt;authors&gt;&lt;author&gt;Franzosa, Eric A.&lt;/author&gt;&lt;author&gt;Mciver, Lauren J.&lt;/author&gt;&lt;author&gt;Rahnavard, Gholamali&lt;/author&gt;&lt;author&gt;Thompson, Luke R.&lt;/author&gt;&lt;author&gt;Schirmer, Melanie&lt;/author&gt;&lt;author&gt;Weingart, George&lt;/author&gt;&lt;author&gt;Lipson, Karen Schwarzberg&lt;/author&gt;&lt;author&gt;Knight, Rob&lt;/author&gt;&lt;author&gt;Caporaso, J. Gregory&lt;/author&gt;&lt;author&gt;Segata, Nicola&lt;/author&gt;&lt;/authors&gt;&lt;/contributors&gt;&lt;titles&gt;&lt;title&gt;Species-level functional profiling of metagenomes and metatranscriptomes&lt;/title&gt;&lt;secondary-title&gt;Nature Methods&lt;/secondary-title&gt;&lt;/titles&gt;&lt;periodical&gt;&lt;full-title&gt;Nature Methods&lt;/full-title&gt;&lt;/periodical&gt;&lt;volume&gt;15&lt;/volume&gt;&lt;dates&gt;&lt;year&gt;2018&lt;/year&gt;&lt;/dates&gt;&lt;urls&gt;&lt;/urls&gt;&lt;/record&gt;&lt;/Cite&gt;&lt;/EndNote&gt;</w:instrText>
      </w:r>
      <w:r w:rsidR="00562254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separate"/>
      </w:r>
      <w:r w:rsidR="00562254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>(Franzosa</w:t>
      </w:r>
      <w:r w:rsidR="00562254" w:rsidRPr="00EB4C86">
        <w:rPr>
          <w:rFonts w:ascii="Arial" w:hAnsi="Arial" w:cs="Arial" w:hint="eastAsia"/>
          <w:i/>
          <w:noProof/>
          <w:kern w:val="0"/>
          <w:sz w:val="24"/>
          <w:szCs w:val="24"/>
          <w:lang w:eastAsia="zh-CN"/>
        </w:rPr>
        <w:t>等，</w:t>
      </w:r>
      <w:r w:rsidR="00562254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 xml:space="preserve"> 2018)</w:t>
      </w:r>
      <w:r w:rsidR="00562254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进行功能分析，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扩增子样本我们建议用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PICRUSt2</w:t>
      </w:r>
      <w:r w:rsidR="00545139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begin"/>
      </w:r>
      <w:r w:rsidR="00545139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 xml:space="preserve"> ADDIN EN.CITE &lt;EndNote&gt;&lt;Cite&gt;&lt;Author&gt;Douglas&lt;/Author&gt;&lt;Year&gt;2020&lt;/Year&gt;&lt;RecNum&gt;4&lt;/RecNum&gt;&lt;DisplayText&gt;&lt;style font="Arial"&gt;(Douglas&lt;/style&gt;&lt;style face="italic" font="Arial"&gt;</w:instrText>
      </w:r>
      <w:r w:rsidR="00545139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等，</w:instrText>
      </w:r>
      <w:r w:rsidR="00545139" w:rsidRPr="00EB4C86">
        <w:rPr>
          <w:rFonts w:ascii="Arial" w:hAnsi="Arial" w:cs="Arial" w:hint="eastAsia"/>
          <w:kern w:val="0"/>
          <w:sz w:val="24"/>
          <w:szCs w:val="24"/>
          <w:lang w:eastAsia="zh-CN"/>
        </w:rPr>
        <w:instrText>&lt;/style&gt;&lt;style font="Arial"&gt; 2020)&lt;/style&gt;&lt;/DisplayText&gt;&lt;record&gt;&lt;rec-number&gt;4&lt;/re</w:instrText>
      </w:r>
      <w:r w:rsidR="00545139" w:rsidRPr="00EB4C86">
        <w:rPr>
          <w:rFonts w:ascii="Arial" w:hAnsi="Arial" w:cs="Arial"/>
          <w:kern w:val="0"/>
          <w:sz w:val="24"/>
          <w:szCs w:val="24"/>
          <w:lang w:eastAsia="zh-CN"/>
        </w:rPr>
        <w:instrText>c-number&gt;&lt;foreign-keys&gt;&lt;key app="EN" db-id="xw5r5wx9v225pxe0d0pvtrp3xvdw2p0stete" timestamp="1611990749"&gt;4&lt;/key&gt;&lt;/foreign-keys&gt;&lt;ref-type name="Journal Article"&gt;17&lt;/ref-type&gt;&lt;contributors&gt;&lt;authors&gt;&lt;author&gt;Douglas, Gavin M.&lt;/author&gt;&lt;author&gt;Maffei, Vincent J.&lt;/author&gt;&lt;author&gt;Zaneveld, Jesse R.&lt;/author&gt;&lt;author&gt;Yurgel, Svetlana N.&lt;/author&gt;&lt;author&gt;Brown, James R.&lt;/author&gt;&lt;author&gt;Taylor, Christopher M.&lt;/author&gt;&lt;author&gt;Huttenhower, Curtis&lt;/author&gt;&lt;author&gt;Langille, Morgan G. I.&lt;/author&gt;&lt;/authors&gt;&lt;/contributors&gt;&lt;titles&gt;&lt;title&gt;PICRUSt2 for prediction of metagenome functions&lt;/title&gt;&lt;secondary-title&gt;Nature Biotechnology&lt;/secondary-title&gt;&lt;/titles&gt;&lt;periodical&gt;&lt;full-title&gt;Nature Biotechnology&lt;/full-title&gt;&lt;/periodical&gt;&lt;dates&gt;&lt;year&gt;2020&lt;/year&gt;&lt;/dates&gt;&lt;urls&gt;&lt;/urls&gt;&lt;/record&gt;&lt;/Cite&gt;&lt;/EndNote&gt;</w:instrText>
      </w:r>
      <w:r w:rsidR="00545139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separate"/>
      </w:r>
      <w:r w:rsidR="00545139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>(Douglas</w:t>
      </w:r>
      <w:r w:rsidR="00545139" w:rsidRPr="00EB4C86">
        <w:rPr>
          <w:rFonts w:ascii="Arial" w:hAnsi="Arial" w:cs="Arial" w:hint="eastAsia"/>
          <w:i/>
          <w:noProof/>
          <w:kern w:val="0"/>
          <w:sz w:val="24"/>
          <w:szCs w:val="24"/>
          <w:lang w:eastAsia="zh-CN"/>
        </w:rPr>
        <w:t>等，</w:t>
      </w:r>
      <w:r w:rsidR="00545139" w:rsidRPr="00EB4C86">
        <w:rPr>
          <w:rFonts w:ascii="Arial" w:hAnsi="Arial" w:cs="Arial" w:hint="eastAsia"/>
          <w:noProof/>
          <w:kern w:val="0"/>
          <w:sz w:val="24"/>
          <w:szCs w:val="24"/>
          <w:lang w:eastAsia="zh-CN"/>
        </w:rPr>
        <w:t xml:space="preserve"> 2020)</w:t>
      </w:r>
      <w:r w:rsidR="00545139" w:rsidRPr="00EB4C86">
        <w:rPr>
          <w:rFonts w:ascii="Arial" w:hAnsi="Arial" w:cs="Arial"/>
          <w:kern w:val="0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进行功能预测。</w:t>
      </w:r>
      <w:r w:rsidR="004F3B34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同时，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待校正的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扩增子样本，需按照与训练集中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扩增子完全相同的测序流程和分析流程来处理。</w:t>
      </w:r>
      <w:r w:rsidR="004F3B34"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以上所有样本的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输入文件中包含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号和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的丰度两类信息。目前</w:t>
      </w:r>
      <w:r w:rsidRPr="00EB4C86">
        <w:rPr>
          <w:rFonts w:ascii="Arial" w:hAnsi="Arial" w:cs="Arial"/>
          <w:kern w:val="0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cs="宋体" w:hint="eastAsia"/>
          <w:kern w:val="0"/>
          <w:sz w:val="24"/>
          <w:szCs w:val="24"/>
          <w:lang w:eastAsia="zh-CN"/>
        </w:rPr>
        <w:t>接受以下两种格式的输入文件格式（可任选其一）。</w:t>
      </w:r>
    </w:p>
    <w:p w14:paraId="4A4E9546" w14:textId="5B83C1CE" w:rsidR="001D149C" w:rsidRPr="00EB4C86" w:rsidRDefault="00ED4D9D" w:rsidP="001D149C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丰度表</w:t>
      </w:r>
    </w:p>
    <w:p w14:paraId="7141DDE3" w14:textId="45734348" w:rsidR="00346025" w:rsidRPr="00EB4C86" w:rsidRDefault="00ED4D9D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一个丰度表中可以包含多个样本的功能丰度信息。含有</w:t>
      </w:r>
      <w:r w:rsidRPr="00EB4C86">
        <w:rPr>
          <w:rFonts w:ascii="Arial" w:hAnsi="Arial" w:cs="Arial"/>
          <w:sz w:val="24"/>
          <w:szCs w:val="24"/>
          <w:lang w:eastAsia="zh-CN"/>
        </w:rPr>
        <w:t>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个样本的丰度</w:t>
      </w:r>
      <w:r w:rsidR="00FA188D"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表格式如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所示。表中第一行为表头信息，接下来的</w:t>
      </w:r>
      <w:r w:rsidRPr="00EB4C86">
        <w:rPr>
          <w:rFonts w:ascii="Arial" w:hAnsi="Arial" w:cs="Arial"/>
          <w:sz w:val="24"/>
          <w:szCs w:val="24"/>
          <w:lang w:eastAsia="zh-CN"/>
        </w:rPr>
        <w:t>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行为功能丰度信息。其中，第一列为样本的名称，其余列均为样本中所含有的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功能的丰度。</w:t>
      </w:r>
    </w:p>
    <w:p w14:paraId="71E908A1" w14:textId="77777777" w:rsidR="004F3B34" w:rsidRPr="00EB4C86" w:rsidRDefault="004F3B34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56FE2918" w14:textId="77777777" w:rsidR="00ED4D9D" w:rsidRPr="00EB4C86" w:rsidRDefault="00ED4D9D" w:rsidP="001D1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4"/>
        <w:rPr>
          <w:rFonts w:asciiTheme="minorEastAsia" w:hAnsiTheme="minorEastAsia" w:cs="宋体"/>
          <w:b/>
          <w:bCs/>
          <w:kern w:val="0"/>
          <w:sz w:val="24"/>
          <w:szCs w:val="24"/>
          <w:lang w:eastAsia="zh-CN"/>
        </w:rPr>
      </w:pPr>
      <w:r w:rsidRPr="00EB4C86">
        <w:rPr>
          <w:rFonts w:asciiTheme="minorEastAsia" w:hAnsiTheme="minorEastAsia" w:cs="宋体" w:hint="eastAsia"/>
          <w:b/>
          <w:bCs/>
          <w:kern w:val="0"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kern w:val="0"/>
          <w:sz w:val="24"/>
          <w:szCs w:val="24"/>
          <w:lang w:eastAsia="zh-CN"/>
        </w:rPr>
        <w:t>1.</w:t>
      </w:r>
      <w:r w:rsidRPr="00EB4C86">
        <w:rPr>
          <w:rFonts w:asciiTheme="minorEastAsia" w:hAnsiTheme="minorEastAsia" w:cs="宋体"/>
          <w:b/>
          <w:bCs/>
          <w:kern w:val="0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cs="宋体" w:hint="eastAsia"/>
          <w:b/>
          <w:bCs/>
          <w:kern w:val="0"/>
          <w:sz w:val="24"/>
          <w:szCs w:val="24"/>
          <w:lang w:eastAsia="zh-CN"/>
        </w:rPr>
        <w:t>丰度表格式</w:t>
      </w:r>
    </w:p>
    <w:tbl>
      <w:tblPr>
        <w:tblStyle w:val="aff2"/>
        <w:tblW w:w="0" w:type="auto"/>
        <w:tblInd w:w="9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994"/>
        <w:gridCol w:w="994"/>
        <w:gridCol w:w="994"/>
        <w:gridCol w:w="994"/>
        <w:gridCol w:w="994"/>
      </w:tblGrid>
      <w:tr w:rsidR="00EB4C86" w:rsidRPr="00EB4C86" w14:paraId="5E3017D7" w14:textId="77777777" w:rsidTr="00F55234">
        <w:trPr>
          <w:trHeight w:val="369"/>
        </w:trPr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4B3AD2E6" w14:textId="05DA05BB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Sample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2AB99720" w14:textId="0831F686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K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00001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2CE76ABC" w14:textId="7A3C4870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K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00002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44F68C68" w14:textId="22BE8FA8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K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00003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41755104" w14:textId="3FE675C9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K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00004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4CB1DB1F" w14:textId="22A88B23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K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00005</w:t>
            </w:r>
          </w:p>
        </w:tc>
      </w:tr>
      <w:tr w:rsidR="00EB4C86" w:rsidRPr="00EB4C86" w14:paraId="43D4E2C8" w14:textId="77777777" w:rsidTr="00F55234">
        <w:trPr>
          <w:trHeight w:val="369"/>
        </w:trPr>
        <w:tc>
          <w:tcPr>
            <w:tcW w:w="1039" w:type="dxa"/>
            <w:tcBorders>
              <w:top w:val="single" w:sz="4" w:space="0" w:color="auto"/>
            </w:tcBorders>
          </w:tcPr>
          <w:p w14:paraId="760F7C4D" w14:textId="1A7F523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S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ample1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4B209713" w14:textId="70A0F70D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3C508C8B" w14:textId="06ECFF82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792C85C3" w14:textId="6C92334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.3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3C147ECE" w14:textId="418A1692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79516D23" w14:textId="5D5E32CA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</w:tr>
      <w:tr w:rsidR="00EB4C86" w:rsidRPr="00EB4C86" w14:paraId="35685A89" w14:textId="77777777" w:rsidTr="00F55234">
        <w:trPr>
          <w:trHeight w:val="369"/>
        </w:trPr>
        <w:tc>
          <w:tcPr>
            <w:tcW w:w="1039" w:type="dxa"/>
          </w:tcPr>
          <w:p w14:paraId="590CF14A" w14:textId="48EF7C72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S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ample2</w:t>
            </w:r>
          </w:p>
        </w:tc>
        <w:tc>
          <w:tcPr>
            <w:tcW w:w="994" w:type="dxa"/>
          </w:tcPr>
          <w:p w14:paraId="60918D88" w14:textId="711A3C3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.3</w:t>
            </w:r>
          </w:p>
        </w:tc>
        <w:tc>
          <w:tcPr>
            <w:tcW w:w="994" w:type="dxa"/>
          </w:tcPr>
          <w:p w14:paraId="4AEF7897" w14:textId="5F3845C3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  <w:tc>
          <w:tcPr>
            <w:tcW w:w="994" w:type="dxa"/>
          </w:tcPr>
          <w:p w14:paraId="5FF21F0E" w14:textId="585291A8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  <w:tc>
          <w:tcPr>
            <w:tcW w:w="994" w:type="dxa"/>
          </w:tcPr>
          <w:p w14:paraId="669E52FF" w14:textId="6990C1B8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  <w:tc>
          <w:tcPr>
            <w:tcW w:w="994" w:type="dxa"/>
          </w:tcPr>
          <w:p w14:paraId="62E2E497" w14:textId="163D21D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</w:tr>
      <w:tr w:rsidR="00EB4C86" w:rsidRPr="00EB4C86" w14:paraId="2115213B" w14:textId="77777777" w:rsidTr="00F55234">
        <w:trPr>
          <w:trHeight w:val="358"/>
        </w:trPr>
        <w:tc>
          <w:tcPr>
            <w:tcW w:w="1039" w:type="dxa"/>
          </w:tcPr>
          <w:p w14:paraId="7F65FFE6" w14:textId="73719EF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S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ample3</w:t>
            </w:r>
          </w:p>
        </w:tc>
        <w:tc>
          <w:tcPr>
            <w:tcW w:w="994" w:type="dxa"/>
          </w:tcPr>
          <w:p w14:paraId="07171B5C" w14:textId="168618FA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  <w:tc>
          <w:tcPr>
            <w:tcW w:w="994" w:type="dxa"/>
          </w:tcPr>
          <w:p w14:paraId="1C815531" w14:textId="4E289A42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.2</w:t>
            </w:r>
          </w:p>
        </w:tc>
        <w:tc>
          <w:tcPr>
            <w:tcW w:w="994" w:type="dxa"/>
          </w:tcPr>
          <w:p w14:paraId="28ADF831" w14:textId="27999AC2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.1</w:t>
            </w:r>
          </w:p>
        </w:tc>
        <w:tc>
          <w:tcPr>
            <w:tcW w:w="994" w:type="dxa"/>
          </w:tcPr>
          <w:p w14:paraId="35173CE7" w14:textId="691097F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.3</w:t>
            </w:r>
          </w:p>
        </w:tc>
        <w:tc>
          <w:tcPr>
            <w:tcW w:w="994" w:type="dxa"/>
          </w:tcPr>
          <w:p w14:paraId="5788403C" w14:textId="4248F62A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</w:tr>
      <w:tr w:rsidR="00EB4C86" w:rsidRPr="00EB4C86" w14:paraId="0752A0AE" w14:textId="77777777" w:rsidTr="00F55234">
        <w:trPr>
          <w:trHeight w:val="369"/>
        </w:trPr>
        <w:tc>
          <w:tcPr>
            <w:tcW w:w="1039" w:type="dxa"/>
          </w:tcPr>
          <w:p w14:paraId="42A88955" w14:textId="1367A655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…</w:t>
            </w:r>
          </w:p>
        </w:tc>
        <w:tc>
          <w:tcPr>
            <w:tcW w:w="994" w:type="dxa"/>
          </w:tcPr>
          <w:p w14:paraId="56A964DC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994" w:type="dxa"/>
          </w:tcPr>
          <w:p w14:paraId="3B8F23BD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994" w:type="dxa"/>
          </w:tcPr>
          <w:p w14:paraId="7D5ADF00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994" w:type="dxa"/>
          </w:tcPr>
          <w:p w14:paraId="2229FEEF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994" w:type="dxa"/>
          </w:tcPr>
          <w:p w14:paraId="4025DB16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</w:tr>
      <w:tr w:rsidR="00EB4C86" w:rsidRPr="00EB4C86" w14:paraId="218E0991" w14:textId="77777777" w:rsidTr="00F55234">
        <w:trPr>
          <w:trHeight w:val="369"/>
        </w:trPr>
        <w:tc>
          <w:tcPr>
            <w:tcW w:w="1039" w:type="dxa"/>
          </w:tcPr>
          <w:p w14:paraId="07EAE3D8" w14:textId="149BB8E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S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ampleN</w:t>
            </w:r>
          </w:p>
        </w:tc>
        <w:tc>
          <w:tcPr>
            <w:tcW w:w="994" w:type="dxa"/>
          </w:tcPr>
          <w:p w14:paraId="59338486" w14:textId="3178EB70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  <w:tc>
          <w:tcPr>
            <w:tcW w:w="994" w:type="dxa"/>
          </w:tcPr>
          <w:p w14:paraId="286FE538" w14:textId="243257F9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0.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1</w:t>
            </w:r>
          </w:p>
        </w:tc>
        <w:tc>
          <w:tcPr>
            <w:tcW w:w="994" w:type="dxa"/>
          </w:tcPr>
          <w:p w14:paraId="67B95555" w14:textId="52AE6654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.2</w:t>
            </w:r>
          </w:p>
        </w:tc>
        <w:tc>
          <w:tcPr>
            <w:tcW w:w="994" w:type="dxa"/>
          </w:tcPr>
          <w:p w14:paraId="4C0B7C5D" w14:textId="28EDC8A6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.4</w:t>
            </w:r>
          </w:p>
        </w:tc>
        <w:tc>
          <w:tcPr>
            <w:tcW w:w="994" w:type="dxa"/>
          </w:tcPr>
          <w:p w14:paraId="6FAED77F" w14:textId="04188084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0</w:t>
            </w:r>
          </w:p>
        </w:tc>
      </w:tr>
    </w:tbl>
    <w:p w14:paraId="470F82A1" w14:textId="77777777" w:rsidR="00F55234" w:rsidRPr="00EB4C86" w:rsidRDefault="00F55234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7892A33F" w14:textId="337E42B9" w:rsidR="000E1DAE" w:rsidRPr="00EB4C86" w:rsidRDefault="00ED4D9D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在训练集中，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样本分别用单独的丰度表，两者格式相同，且要求待训练的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配对样本在各自</w:t>
      </w:r>
      <w:r w:rsidR="0037582E" w:rsidRPr="00EB4C86">
        <w:rPr>
          <w:rFonts w:asciiTheme="minorEastAsia" w:hAnsiTheme="minorEastAsia" w:hint="eastAsia"/>
          <w:sz w:val="24"/>
          <w:szCs w:val="24"/>
          <w:lang w:eastAsia="zh-CN"/>
        </w:rPr>
        <w:t>丰度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表中</w:t>
      </w:r>
      <w:r w:rsidR="002651B2" w:rsidRPr="00EB4C86">
        <w:rPr>
          <w:rFonts w:asciiTheme="minorEastAsia" w:hAnsiTheme="minorEastAsia" w:hint="eastAsia"/>
          <w:sz w:val="24"/>
          <w:szCs w:val="24"/>
          <w:lang w:eastAsia="zh-CN"/>
        </w:rPr>
        <w:t>样本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的顺序一致。</w:t>
      </w:r>
    </w:p>
    <w:p w14:paraId="01015E29" w14:textId="10DE37A8" w:rsidR="00ED4D9D" w:rsidRPr="00EB4C86" w:rsidRDefault="00ED4D9D" w:rsidP="00FE2747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样本列表</w:t>
      </w:r>
    </w:p>
    <w:p w14:paraId="2C00A53C" w14:textId="403F5F7C" w:rsidR="00ED4D9D" w:rsidRPr="00EB4C86" w:rsidRDefault="00ED4D9D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一个样本列表中含有多个样本的功能丰度文件的地址路径，如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所示：</w:t>
      </w:r>
    </w:p>
    <w:p w14:paraId="5A3EEF30" w14:textId="77777777" w:rsidR="004F3B34" w:rsidRPr="00EB4C86" w:rsidRDefault="004F3B34" w:rsidP="001D149C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2FCFAE3A" w14:textId="77777777" w:rsidR="00ED4D9D" w:rsidRPr="00EB4C86" w:rsidRDefault="00ED4D9D" w:rsidP="00FA188D">
      <w:pPr>
        <w:ind w:firstLineChars="400" w:firstLine="964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.</w:t>
      </w:r>
      <w:r w:rsidRPr="00EB4C8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文件列表格式</w:t>
      </w:r>
    </w:p>
    <w:tbl>
      <w:tblPr>
        <w:tblStyle w:val="aff2"/>
        <w:tblW w:w="0" w:type="auto"/>
        <w:tblInd w:w="9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  <w:gridCol w:w="2840"/>
      </w:tblGrid>
      <w:tr w:rsidR="00EB4C86" w:rsidRPr="00EB4C86" w14:paraId="7B699108" w14:textId="77777777" w:rsidTr="00F55234">
        <w:trPr>
          <w:trHeight w:val="314"/>
        </w:trPr>
        <w:tc>
          <w:tcPr>
            <w:tcW w:w="1162" w:type="dxa"/>
          </w:tcPr>
          <w:p w14:paraId="06D250D8" w14:textId="6883DD91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Sample1</w:t>
            </w:r>
          </w:p>
        </w:tc>
        <w:tc>
          <w:tcPr>
            <w:tcW w:w="2840" w:type="dxa"/>
          </w:tcPr>
          <w:p w14:paraId="4D7422D8" w14:textId="1EA53478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 xml:space="preserve">/home/data/sample1.ko.out  </w:t>
            </w:r>
          </w:p>
        </w:tc>
      </w:tr>
      <w:tr w:rsidR="00EB4C86" w:rsidRPr="00EB4C86" w14:paraId="4C995B91" w14:textId="77777777" w:rsidTr="00F55234">
        <w:trPr>
          <w:trHeight w:val="314"/>
        </w:trPr>
        <w:tc>
          <w:tcPr>
            <w:tcW w:w="1162" w:type="dxa"/>
          </w:tcPr>
          <w:p w14:paraId="1BEDD492" w14:textId="667CD02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Sample2</w:t>
            </w:r>
          </w:p>
        </w:tc>
        <w:tc>
          <w:tcPr>
            <w:tcW w:w="2840" w:type="dxa"/>
          </w:tcPr>
          <w:p w14:paraId="0E00B7D7" w14:textId="5F4C88F6" w:rsidR="00F55234" w:rsidRPr="00EB4C86" w:rsidRDefault="00F55234" w:rsidP="00F5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left="1200" w:hangingChars="600" w:hanging="1200"/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/home/data/sample2.ko.out</w:t>
            </w:r>
          </w:p>
        </w:tc>
      </w:tr>
      <w:tr w:rsidR="00EB4C86" w:rsidRPr="00EB4C86" w14:paraId="514D96B4" w14:textId="77777777" w:rsidTr="00F55234">
        <w:trPr>
          <w:trHeight w:val="314"/>
        </w:trPr>
        <w:tc>
          <w:tcPr>
            <w:tcW w:w="1162" w:type="dxa"/>
          </w:tcPr>
          <w:p w14:paraId="325AA6D0" w14:textId="601C066E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Sample3</w:t>
            </w:r>
          </w:p>
        </w:tc>
        <w:tc>
          <w:tcPr>
            <w:tcW w:w="2840" w:type="dxa"/>
          </w:tcPr>
          <w:p w14:paraId="5ABE4AEF" w14:textId="1950C481" w:rsidR="00F55234" w:rsidRPr="00EB4C86" w:rsidRDefault="00F55234" w:rsidP="00F55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left="1000" w:hangingChars="500" w:hanging="1000"/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/home/data/sample3.ko.out</w:t>
            </w:r>
          </w:p>
        </w:tc>
      </w:tr>
      <w:tr w:rsidR="00EB4C86" w:rsidRPr="00EB4C86" w14:paraId="24A5C618" w14:textId="77777777" w:rsidTr="00F55234">
        <w:trPr>
          <w:trHeight w:val="306"/>
        </w:trPr>
        <w:tc>
          <w:tcPr>
            <w:tcW w:w="1162" w:type="dxa"/>
          </w:tcPr>
          <w:p w14:paraId="289B561A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  <w:tc>
          <w:tcPr>
            <w:tcW w:w="2840" w:type="dxa"/>
          </w:tcPr>
          <w:p w14:paraId="6A42EDB2" w14:textId="7777777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</w:p>
        </w:tc>
      </w:tr>
      <w:tr w:rsidR="00EB4C86" w:rsidRPr="00EB4C86" w14:paraId="17DE798C" w14:textId="77777777" w:rsidTr="00F55234">
        <w:trPr>
          <w:trHeight w:val="314"/>
        </w:trPr>
        <w:tc>
          <w:tcPr>
            <w:tcW w:w="1162" w:type="dxa"/>
          </w:tcPr>
          <w:p w14:paraId="06AD46F0" w14:textId="38B9DEA7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SampleN</w:t>
            </w:r>
          </w:p>
        </w:tc>
        <w:tc>
          <w:tcPr>
            <w:tcW w:w="2840" w:type="dxa"/>
          </w:tcPr>
          <w:p w14:paraId="40870BDA" w14:textId="76830AD3" w:rsidR="00F55234" w:rsidRPr="00EB4C86" w:rsidRDefault="00F55234" w:rsidP="00F55234">
            <w:pPr>
              <w:pStyle w:val="aff7"/>
              <w:adjustRightInd w:val="0"/>
              <w:snapToGrid w:val="0"/>
              <w:ind w:firstLineChars="0" w:firstLine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/home/data/sampleN.ko.out</w:t>
            </w:r>
          </w:p>
        </w:tc>
      </w:tr>
    </w:tbl>
    <w:p w14:paraId="34E1CE10" w14:textId="77777777" w:rsidR="00F55234" w:rsidRPr="00EB4C86" w:rsidRDefault="00F55234" w:rsidP="00270192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392DBF8B" w14:textId="505F4C2C" w:rsidR="001D149C" w:rsidRPr="00EB4C86" w:rsidRDefault="00ED4D9D" w:rsidP="00270192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该文件有两列信息，其中，第一列为样本的名称，第二列表示每个样本单独的功能信息文件的路径。</w:t>
      </w:r>
      <w:r w:rsidR="00CD5163" w:rsidRPr="00EB4C86">
        <w:rPr>
          <w:rFonts w:asciiTheme="minorEastAsia" w:hAnsiTheme="minorEastAsia" w:hint="eastAsia"/>
          <w:sz w:val="24"/>
          <w:szCs w:val="24"/>
          <w:lang w:eastAsia="zh-CN"/>
        </w:rPr>
        <w:t>在训练集中，</w:t>
      </w:r>
      <w:r w:rsidR="00CD5163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CD5163"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扩增子样本与</w:t>
      </w:r>
      <w:r w:rsidR="00CD5163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CD5163" w:rsidRPr="00EB4C86">
        <w:rPr>
          <w:rFonts w:asciiTheme="minorEastAsia" w:hAnsiTheme="minorEastAsia" w:hint="eastAsia"/>
          <w:sz w:val="24"/>
          <w:szCs w:val="24"/>
          <w:lang w:eastAsia="zh-CN"/>
        </w:rPr>
        <w:t>样本分别用单独的文件列表，两者格式相同，且要求待训练的</w:t>
      </w:r>
      <w:r w:rsidR="00CD5163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CD5163" w:rsidRPr="00EB4C86">
        <w:rPr>
          <w:rFonts w:ascii="Arial" w:hAnsi="Arial" w:cs="Arial"/>
          <w:sz w:val="24"/>
          <w:szCs w:val="24"/>
          <w:lang w:eastAsia="zh-CN"/>
        </w:rPr>
        <w:t>：</w:t>
      </w:r>
      <w:r w:rsidR="00CD5163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CD5163" w:rsidRPr="00EB4C86">
        <w:rPr>
          <w:rFonts w:asciiTheme="minorEastAsia" w:hAnsiTheme="minorEastAsia" w:hint="eastAsia"/>
          <w:sz w:val="24"/>
          <w:szCs w:val="24"/>
          <w:lang w:eastAsia="zh-CN"/>
        </w:rPr>
        <w:t>配对样本在各自文件列表中样本的顺序一致。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为了保证路径的合法性，我们强烈建议使用绝对地址（即包含完整的路径名称，如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所示）。列表中每个样本单独的功能信息文件格式如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所示</w:t>
      </w:r>
      <w:r w:rsidR="001D149C" w:rsidRPr="00EB4C86">
        <w:rPr>
          <w:rFonts w:asciiTheme="minorEastAsia" w:hAnsiTheme="minorEastAsia" w:hint="eastAsia"/>
          <w:sz w:val="24"/>
          <w:szCs w:val="24"/>
          <w:lang w:eastAsia="zh-CN"/>
        </w:rPr>
        <w:t>：</w:t>
      </w:r>
    </w:p>
    <w:p w14:paraId="18A03061" w14:textId="7ED77324" w:rsidR="000402A3" w:rsidRPr="00EB4C86" w:rsidRDefault="000402A3" w:rsidP="00270192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2A6933C6" w14:textId="77777777" w:rsidR="00CD5163" w:rsidRPr="00EB4C86" w:rsidRDefault="00CD5163" w:rsidP="00270192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</w:p>
    <w:p w14:paraId="697F95FB" w14:textId="77777777" w:rsidR="00ED4D9D" w:rsidRPr="00EB4C86" w:rsidRDefault="00ED4D9D" w:rsidP="00F55234">
      <w:pPr>
        <w:ind w:left="1" w:firstLineChars="411" w:firstLine="990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.样本的功能信息文件</w:t>
      </w:r>
    </w:p>
    <w:tbl>
      <w:tblPr>
        <w:tblStyle w:val="aff2"/>
        <w:tblW w:w="0" w:type="auto"/>
        <w:tblInd w:w="10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</w:tblGrid>
      <w:tr w:rsidR="00EB4C86" w:rsidRPr="00EB4C86" w14:paraId="27161E58" w14:textId="77777777" w:rsidTr="00F55234">
        <w:trPr>
          <w:trHeight w:val="330"/>
        </w:trPr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561DABA5" w14:textId="305ACBBB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#KO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4B4EBF85" w14:textId="16879E46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Count</w:t>
            </w:r>
          </w:p>
        </w:tc>
      </w:tr>
      <w:tr w:rsidR="00EB4C86" w:rsidRPr="00EB4C86" w14:paraId="2951C0B6" w14:textId="77777777" w:rsidTr="00F55234">
        <w:trPr>
          <w:trHeight w:val="322"/>
        </w:trPr>
        <w:tc>
          <w:tcPr>
            <w:tcW w:w="1190" w:type="dxa"/>
            <w:tcBorders>
              <w:top w:val="single" w:sz="4" w:space="0" w:color="auto"/>
            </w:tcBorders>
          </w:tcPr>
          <w:p w14:paraId="1696E552" w14:textId="09B84939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K00001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35E83BFA" w14:textId="623841B7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0.1</w:t>
            </w:r>
          </w:p>
        </w:tc>
      </w:tr>
      <w:tr w:rsidR="00EB4C86" w:rsidRPr="00EB4C86" w14:paraId="14F964BE" w14:textId="77777777" w:rsidTr="00F55234">
        <w:trPr>
          <w:trHeight w:val="330"/>
        </w:trPr>
        <w:tc>
          <w:tcPr>
            <w:tcW w:w="1190" w:type="dxa"/>
          </w:tcPr>
          <w:p w14:paraId="405AC642" w14:textId="6D847C76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K00003</w:t>
            </w:r>
          </w:p>
        </w:tc>
        <w:tc>
          <w:tcPr>
            <w:tcW w:w="1190" w:type="dxa"/>
          </w:tcPr>
          <w:p w14:paraId="75749808" w14:textId="5DF83640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0.3</w:t>
            </w:r>
          </w:p>
        </w:tc>
      </w:tr>
      <w:tr w:rsidR="00EB4C86" w:rsidRPr="00EB4C86" w14:paraId="770465B1" w14:textId="77777777" w:rsidTr="00F55234">
        <w:trPr>
          <w:trHeight w:val="322"/>
        </w:trPr>
        <w:tc>
          <w:tcPr>
            <w:tcW w:w="1190" w:type="dxa"/>
          </w:tcPr>
          <w:p w14:paraId="3E9A8DFD" w14:textId="0167A900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K00004</w:t>
            </w:r>
          </w:p>
        </w:tc>
        <w:tc>
          <w:tcPr>
            <w:tcW w:w="1190" w:type="dxa"/>
          </w:tcPr>
          <w:p w14:paraId="4A45E8E5" w14:textId="388EE7D3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0.1</w:t>
            </w:r>
          </w:p>
        </w:tc>
      </w:tr>
      <w:tr w:rsidR="00EB4C86" w:rsidRPr="00EB4C86" w14:paraId="07A9F6BE" w14:textId="77777777" w:rsidTr="00F55234">
        <w:trPr>
          <w:trHeight w:val="330"/>
        </w:trPr>
        <w:tc>
          <w:tcPr>
            <w:tcW w:w="1190" w:type="dxa"/>
          </w:tcPr>
          <w:p w14:paraId="7EBE2298" w14:textId="425BD0D6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K00005</w:t>
            </w:r>
          </w:p>
        </w:tc>
        <w:tc>
          <w:tcPr>
            <w:tcW w:w="1190" w:type="dxa"/>
          </w:tcPr>
          <w:p w14:paraId="5F42259E" w14:textId="5E21161E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0.1</w:t>
            </w:r>
          </w:p>
        </w:tc>
      </w:tr>
      <w:tr w:rsidR="00EB4C86" w:rsidRPr="00EB4C86" w14:paraId="7ABF78BC" w14:textId="77777777" w:rsidTr="00F55234">
        <w:trPr>
          <w:trHeight w:val="322"/>
        </w:trPr>
        <w:tc>
          <w:tcPr>
            <w:tcW w:w="1190" w:type="dxa"/>
          </w:tcPr>
          <w:p w14:paraId="1E6B906C" w14:textId="1F654289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K00006</w:t>
            </w:r>
          </w:p>
        </w:tc>
        <w:tc>
          <w:tcPr>
            <w:tcW w:w="1190" w:type="dxa"/>
          </w:tcPr>
          <w:p w14:paraId="1F9037F5" w14:textId="5D462DDF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0.1</w:t>
            </w:r>
          </w:p>
        </w:tc>
      </w:tr>
      <w:tr w:rsidR="00EB4C86" w:rsidRPr="00EB4C86" w14:paraId="7B32B2FB" w14:textId="77777777" w:rsidTr="00F55234">
        <w:trPr>
          <w:trHeight w:val="330"/>
        </w:trPr>
        <w:tc>
          <w:tcPr>
            <w:tcW w:w="1190" w:type="dxa"/>
          </w:tcPr>
          <w:p w14:paraId="1E87B01F" w14:textId="49079062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K00010</w:t>
            </w:r>
          </w:p>
        </w:tc>
        <w:tc>
          <w:tcPr>
            <w:tcW w:w="1190" w:type="dxa"/>
          </w:tcPr>
          <w:p w14:paraId="567C576C" w14:textId="1733B5F8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0.2</w:t>
            </w:r>
          </w:p>
        </w:tc>
      </w:tr>
      <w:tr w:rsidR="00EB4C86" w:rsidRPr="00EB4C86" w14:paraId="7E578030" w14:textId="77777777" w:rsidTr="00F55234">
        <w:trPr>
          <w:trHeight w:val="322"/>
        </w:trPr>
        <w:tc>
          <w:tcPr>
            <w:tcW w:w="1190" w:type="dxa"/>
          </w:tcPr>
          <w:p w14:paraId="630944D6" w14:textId="06093288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K00012</w:t>
            </w:r>
          </w:p>
        </w:tc>
        <w:tc>
          <w:tcPr>
            <w:tcW w:w="1190" w:type="dxa"/>
          </w:tcPr>
          <w:p w14:paraId="75A2B71B" w14:textId="55A15515" w:rsidR="00F55234" w:rsidRPr="00EB4C86" w:rsidRDefault="00F55234" w:rsidP="00F55234">
            <w:pPr>
              <w:adjustRightInd w:val="0"/>
              <w:snapToGrid w:val="0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0.1</w:t>
            </w:r>
          </w:p>
        </w:tc>
      </w:tr>
    </w:tbl>
    <w:p w14:paraId="24336AC2" w14:textId="77777777" w:rsidR="00F55234" w:rsidRPr="00EB4C86" w:rsidRDefault="00F55234" w:rsidP="00270192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</w:p>
    <w:p w14:paraId="49481EE9" w14:textId="65D19D2C" w:rsidR="004F3B34" w:rsidRPr="00EB4C86" w:rsidRDefault="00ED4D9D" w:rsidP="004F3B34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其中，第一列为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号，第二列为样本中该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功能的丰度。</w:t>
      </w:r>
    </w:p>
    <w:p w14:paraId="65777E70" w14:textId="18C73362" w:rsidR="00ED4D9D" w:rsidRPr="00EB4C86" w:rsidRDefault="00ED4D9D" w:rsidP="00632BFB">
      <w:pPr>
        <w:pStyle w:val="aff7"/>
        <w:numPr>
          <w:ilvl w:val="0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训练与校正</w:t>
      </w:r>
    </w:p>
    <w:p w14:paraId="502536C6" w14:textId="25B6B3C3" w:rsidR="000C6E5D" w:rsidRPr="00EB4C86" w:rsidRDefault="00ED4D9D" w:rsidP="00FE2747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以丰度表为输入输出</w:t>
      </w:r>
    </w:p>
    <w:p w14:paraId="3DB7211C" w14:textId="7531CE90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训练建模由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Meta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-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Apo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程序包中的</w:t>
      </w:r>
      <w:r w:rsidRPr="00EB4C86">
        <w:rPr>
          <w:rFonts w:ascii="Arial" w:hAnsi="Arial" w:cs="Arial"/>
          <w:sz w:val="24"/>
          <w:szCs w:val="24"/>
          <w:lang w:eastAsia="zh-CN"/>
        </w:rPr>
        <w:t>meta-apo-train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程序提供。以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样本的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相对丰度表</w:t>
      </w:r>
      <w:r w:rsidRPr="00EB4C86">
        <w:rPr>
          <w:rFonts w:ascii="Arial" w:hAnsi="Arial" w:cs="Arial"/>
          <w:sz w:val="24"/>
          <w:szCs w:val="24"/>
          <w:lang w:eastAsia="zh-CN"/>
        </w:rPr>
        <w:t>training.wgs.ko.abd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”指定）和其配对的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相对丰度表</w:t>
      </w:r>
      <w:r w:rsidRPr="00EB4C86">
        <w:rPr>
          <w:rFonts w:ascii="Arial" w:hAnsi="Arial" w:cs="Arial"/>
          <w:sz w:val="24"/>
          <w:szCs w:val="24"/>
          <w:lang w:eastAsia="zh-CN"/>
        </w:rPr>
        <w:t>training.16s.ko.abd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”指定）为例，训练过程如下：</w:t>
      </w:r>
    </w:p>
    <w:p w14:paraId="3F4388BA" w14:textId="1562EF7A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meta-apo-train -T training.wgs.ko.abd -t training.16s.ko.abd -o meta-apo.model</w:t>
      </w:r>
    </w:p>
    <w:p w14:paraId="04894249" w14:textId="0F89DC70" w:rsidR="00ED4D9D" w:rsidRPr="00EB4C86" w:rsidRDefault="00ED4D9D" w:rsidP="001D149C">
      <w:pPr>
        <w:pStyle w:val="aff7"/>
        <w:spacing w:beforeLines="50" w:before="156" w:line="360" w:lineRule="auto"/>
        <w:ind w:left="96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训练过程所输出的模型文件为</w:t>
      </w:r>
      <w:r w:rsidRPr="00EB4C86">
        <w:rPr>
          <w:rFonts w:ascii="Arial" w:hAnsi="Arial" w:cs="Arial"/>
          <w:sz w:val="24"/>
          <w:szCs w:val="24"/>
          <w:lang w:eastAsia="zh-CN"/>
        </w:rPr>
        <w:t>meta-apo.model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17E49809" w14:textId="548572AA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接下来，就用生成的模型文件来校正大量的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扩增子样本的功能信息。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校正由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Meta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-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Apo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程序包中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meta-apo-calibrate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程序提供。</w:t>
      </w:r>
      <w:r w:rsidR="00B074C8" w:rsidRPr="00EB4C86">
        <w:rPr>
          <w:rFonts w:asciiTheme="minorEastAsia" w:hAnsiTheme="minorEastAsia" w:hint="eastAsia"/>
          <w:sz w:val="24"/>
          <w:szCs w:val="24"/>
          <w:lang w:eastAsia="zh-CN"/>
        </w:rPr>
        <w:t>在该程序中，模型文件由“</w:t>
      </w:r>
      <w:r w:rsidR="00B074C8" w:rsidRPr="00EB4C86">
        <w:rPr>
          <w:rFonts w:ascii="Arial" w:hAnsi="Arial" w:cs="Arial"/>
          <w:sz w:val="24"/>
          <w:szCs w:val="24"/>
          <w:lang w:eastAsia="zh-CN"/>
        </w:rPr>
        <w:t>-m</w:t>
      </w:r>
      <w:r w:rsidR="00B074C8" w:rsidRPr="00EB4C86">
        <w:rPr>
          <w:rFonts w:asciiTheme="minorEastAsia" w:hAnsiTheme="minorEastAsia" w:hint="eastAsia"/>
          <w:sz w:val="24"/>
          <w:szCs w:val="24"/>
          <w:lang w:eastAsia="zh-CN"/>
        </w:rPr>
        <w:t>”来指定，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以待校正的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相对丰度表</w:t>
      </w:r>
      <w:r w:rsidRPr="00EB4C86">
        <w:rPr>
          <w:rFonts w:ascii="Arial" w:hAnsi="Arial" w:cs="Arial"/>
          <w:sz w:val="24"/>
          <w:szCs w:val="24"/>
          <w:lang w:eastAsia="zh-CN"/>
        </w:rPr>
        <w:t>16s.ko.abd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”指定）为例，校正过程如下：</w:t>
      </w:r>
    </w:p>
    <w:p w14:paraId="770C3F09" w14:textId="72F7CF25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ind w:firstLineChars="100" w:firstLine="240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meta-apo-calibrate -t 16s.ko.abd -m meta-apo.model -o 16s.ko.calibrated.abd</w:t>
      </w:r>
    </w:p>
    <w:p w14:paraId="1141E706" w14:textId="1C7B0B2C" w:rsidR="00ED4D9D" w:rsidRPr="00EB4C86" w:rsidRDefault="00ED4D9D" w:rsidP="001D149C">
      <w:pPr>
        <w:pStyle w:val="aff7"/>
        <w:spacing w:beforeLines="50" w:before="156" w:line="360" w:lineRule="auto"/>
        <w:ind w:left="96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输出的文件</w:t>
      </w:r>
      <w:r w:rsidRPr="00EB4C86">
        <w:rPr>
          <w:rFonts w:ascii="Arial" w:hAnsi="Arial" w:cs="Arial"/>
          <w:sz w:val="24"/>
          <w:szCs w:val="24"/>
          <w:lang w:eastAsia="zh-CN"/>
        </w:rPr>
        <w:t>16s.ko.calibrated.abd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”指定）是校正后的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丰度表，其格式与输入文件</w:t>
      </w:r>
      <w:r w:rsidRPr="00EB4C86">
        <w:rPr>
          <w:rFonts w:ascii="Arial" w:hAnsi="Arial" w:cs="Arial"/>
          <w:sz w:val="24"/>
          <w:szCs w:val="24"/>
          <w:lang w:eastAsia="zh-CN"/>
        </w:rPr>
        <w:t>16s.ko.abd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一致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（格式参考</w:t>
      </w:r>
      <w:r w:rsidR="004F3B34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1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1D473921" w14:textId="444FB579" w:rsidR="001D149C" w:rsidRPr="00EB4C86" w:rsidRDefault="00ED4D9D" w:rsidP="00270192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以样本列表为输入输出</w:t>
      </w:r>
    </w:p>
    <w:p w14:paraId="6B91EC82" w14:textId="0BFCDD71" w:rsidR="00ED4D9D" w:rsidRPr="00EB4C86" w:rsidRDefault="00ED4D9D" w:rsidP="0090427A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训练建模由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Meta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-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Apo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程序包中</w:t>
      </w:r>
      <w:r w:rsidRPr="00EB4C86">
        <w:rPr>
          <w:rFonts w:ascii="Arial" w:hAnsi="Arial" w:cs="Arial"/>
          <w:sz w:val="24"/>
          <w:szCs w:val="24"/>
          <w:lang w:eastAsia="zh-CN"/>
        </w:rPr>
        <w:t>meta-apo-train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程序提供。以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样本列表</w:t>
      </w:r>
      <w:r w:rsidRPr="00EB4C86">
        <w:rPr>
          <w:rFonts w:ascii="Arial" w:hAnsi="Arial" w:cs="Arial"/>
          <w:sz w:val="24"/>
          <w:szCs w:val="24"/>
          <w:lang w:eastAsia="zh-CN"/>
        </w:rPr>
        <w:t>training.wgs.list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</w:t>
      </w:r>
      <w:r w:rsidR="00040315" w:rsidRPr="00EB4C86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L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”指定）和其配对的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扩增样本列表</w:t>
      </w:r>
      <w:r w:rsidRPr="00EB4C86">
        <w:rPr>
          <w:rFonts w:ascii="Arial" w:hAnsi="Arial" w:cs="Arial"/>
          <w:sz w:val="24"/>
          <w:szCs w:val="24"/>
          <w:lang w:eastAsia="zh-CN"/>
        </w:rPr>
        <w:t>training.16s.list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-l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”指定）为例，训练过程如下：</w:t>
      </w:r>
    </w:p>
    <w:p w14:paraId="0BFD61BB" w14:textId="1018E67A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meta-apo-train -L training.wgs.list -l training.16s.list -o meta-apo.model</w:t>
      </w:r>
    </w:p>
    <w:p w14:paraId="5C1760E5" w14:textId="6E572583" w:rsidR="00ED4D9D" w:rsidRPr="00EB4C86" w:rsidRDefault="00ED4D9D" w:rsidP="001D149C">
      <w:pPr>
        <w:pStyle w:val="aff7"/>
        <w:spacing w:beforeLines="50" w:before="156" w:line="360" w:lineRule="auto"/>
        <w:ind w:left="960" w:firstLineChars="0" w:firstLine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训练过程所输出的模型文件为</w:t>
      </w:r>
      <w:r w:rsidRPr="00EB4C86">
        <w:rPr>
          <w:rFonts w:ascii="Arial" w:hAnsi="Arial" w:cs="Arial"/>
          <w:sz w:val="24"/>
          <w:szCs w:val="24"/>
          <w:lang w:eastAsia="zh-CN"/>
        </w:rPr>
        <w:t>meta-apo.model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2EAA029A" w14:textId="755EFC20" w:rsidR="00ED4D9D" w:rsidRPr="00EB4C86" w:rsidRDefault="00ED4D9D" w:rsidP="0090427A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接下来，就用生成的模型文件来校正大量的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扩增子样本的功能信息。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校正由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Meta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-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Apo</w:t>
      </w:r>
      <w:r w:rsidR="004F3B34" w:rsidRPr="00EB4C86">
        <w:rPr>
          <w:rFonts w:ascii="Arial" w:hAnsi="Arial" w:cs="Arial" w:hint="eastAsia"/>
          <w:sz w:val="24"/>
          <w:szCs w:val="24"/>
          <w:lang w:eastAsia="zh-CN"/>
        </w:rPr>
        <w:t>程序包中</w:t>
      </w:r>
      <w:r w:rsidR="004F3B34" w:rsidRPr="00EB4C86">
        <w:rPr>
          <w:rFonts w:ascii="Arial" w:hAnsi="Arial" w:cs="Arial"/>
          <w:sz w:val="24"/>
          <w:szCs w:val="24"/>
          <w:lang w:eastAsia="zh-CN"/>
        </w:rPr>
        <w:t>meta-apo-calibrate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程序提供。</w:t>
      </w:r>
      <w:r w:rsidR="00B074C8" w:rsidRPr="00EB4C86">
        <w:rPr>
          <w:rFonts w:asciiTheme="minorEastAsia" w:hAnsiTheme="minorEastAsia" w:hint="eastAsia"/>
          <w:sz w:val="24"/>
          <w:szCs w:val="24"/>
          <w:lang w:eastAsia="zh-CN"/>
        </w:rPr>
        <w:t>在该程序中，模型文件由“</w:t>
      </w:r>
      <w:r w:rsidR="00B074C8" w:rsidRPr="00EB4C86">
        <w:rPr>
          <w:rFonts w:ascii="Arial" w:hAnsi="Arial" w:cs="Arial"/>
          <w:sz w:val="24"/>
          <w:szCs w:val="24"/>
          <w:lang w:eastAsia="zh-CN"/>
        </w:rPr>
        <w:t>-m</w:t>
      </w:r>
      <w:r w:rsidR="00B074C8" w:rsidRPr="00EB4C86">
        <w:rPr>
          <w:rFonts w:asciiTheme="minorEastAsia" w:hAnsiTheme="minorEastAsia" w:hint="eastAsia"/>
          <w:sz w:val="24"/>
          <w:szCs w:val="24"/>
          <w:lang w:eastAsia="zh-CN"/>
        </w:rPr>
        <w:t>”来指定，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以待校正的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扩增子样本列表</w:t>
      </w:r>
      <w:r w:rsidRPr="00EB4C86">
        <w:rPr>
          <w:rFonts w:ascii="Arial" w:hAnsi="Arial" w:cs="Arial"/>
          <w:sz w:val="24"/>
          <w:szCs w:val="24"/>
          <w:lang w:eastAsia="zh-CN"/>
        </w:rPr>
        <w:t>16s.ko.list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-l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”指定）为例，校正过程如下：</w:t>
      </w:r>
    </w:p>
    <w:p w14:paraId="6F089676" w14:textId="7268D65E" w:rsidR="00ED4D9D" w:rsidRPr="00EB4C86" w:rsidRDefault="00ED4D9D" w:rsidP="00632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360" w:lineRule="auto"/>
        <w:jc w:val="center"/>
        <w:rPr>
          <w:rFonts w:ascii="Arial" w:eastAsia="宋体" w:hAnsi="Arial" w:cs="Arial"/>
          <w:kern w:val="0"/>
          <w:sz w:val="24"/>
          <w:szCs w:val="24"/>
          <w:shd w:val="pct15" w:color="auto" w:fill="FFFFFF"/>
          <w:lang w:eastAsia="zh-CN"/>
        </w:rPr>
      </w:pPr>
      <w:r w:rsidRPr="00EB4C86">
        <w:rPr>
          <w:rFonts w:ascii="Arial" w:eastAsia="宋体" w:hAnsi="Arial" w:cs="Arial"/>
          <w:kern w:val="0"/>
          <w:sz w:val="24"/>
          <w:szCs w:val="24"/>
          <w:bdr w:val="none" w:sz="0" w:space="0" w:color="auto" w:frame="1"/>
          <w:shd w:val="pct15" w:color="auto" w:fill="FFFFFF"/>
          <w:lang w:eastAsia="zh-CN"/>
        </w:rPr>
        <w:t>meta-apo-calibrate -l 16s.ko.list -m meta-apo.model -o 16s.ko.calibrated.out</w:t>
      </w:r>
    </w:p>
    <w:p w14:paraId="6D35B0B3" w14:textId="3C61AB2A" w:rsidR="00ED4D9D" w:rsidRPr="00EB4C86" w:rsidRDefault="00ED4D9D" w:rsidP="0090427A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输出的文件夹</w:t>
      </w:r>
      <w:r w:rsidRPr="00EB4C86">
        <w:rPr>
          <w:rFonts w:ascii="Arial" w:hAnsi="Arial" w:cs="Arial"/>
          <w:sz w:val="24"/>
          <w:szCs w:val="24"/>
          <w:lang w:eastAsia="zh-CN"/>
        </w:rPr>
        <w:t>16s.ko.calibrated.out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（由“</w:t>
      </w:r>
      <w:r w:rsidRPr="00EB4C86">
        <w:rPr>
          <w:rFonts w:ascii="Arial" w:hAnsi="Arial" w:cs="Arial"/>
          <w:sz w:val="24"/>
          <w:szCs w:val="24"/>
          <w:lang w:eastAsia="zh-CN"/>
        </w:rPr>
        <w:t>-o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”指定）包含每个输入样本校准后的功能信息文件（格式参考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），同时校准后样本的文件列表也输出</w:t>
      </w:r>
      <w:r w:rsidR="00040315" w:rsidRPr="00EB4C86">
        <w:rPr>
          <w:rFonts w:asciiTheme="minorEastAsia" w:hAnsiTheme="minorEastAsia" w:hint="eastAsia"/>
          <w:sz w:val="24"/>
          <w:szCs w:val="24"/>
          <w:lang w:eastAsia="zh-CN"/>
        </w:rPr>
        <w:t>到</w:t>
      </w:r>
      <w:r w:rsidRPr="00EB4C86">
        <w:rPr>
          <w:rFonts w:ascii="Arial" w:hAnsi="Arial" w:cs="Arial"/>
          <w:sz w:val="24"/>
          <w:szCs w:val="24"/>
          <w:lang w:eastAsia="zh-CN"/>
        </w:rPr>
        <w:t>16s.ko.calibrated.out.list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中，格式与输入的</w:t>
      </w:r>
      <w:r w:rsidRPr="00EB4C86">
        <w:rPr>
          <w:rFonts w:ascii="Arial" w:hAnsi="Arial" w:cs="Arial"/>
          <w:sz w:val="24"/>
          <w:szCs w:val="24"/>
          <w:lang w:eastAsia="zh-CN"/>
        </w:rPr>
        <w:t>16s.ko.list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列表一致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（格式参考</w:t>
      </w:r>
      <w:r w:rsidR="004F3B34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="004F3B34"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="004F3B34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13F3A063" w14:textId="105B229B" w:rsidR="00ED4D9D" w:rsidRPr="00EB4C86" w:rsidRDefault="00ED4D9D" w:rsidP="0090427A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需注意的是，采用</w:t>
      </w:r>
      <w:r w:rsidRPr="00EB4C86">
        <w:rPr>
          <w:rFonts w:ascii="Arial" w:hAnsi="Arial" w:cs="Arial"/>
          <w:sz w:val="24"/>
          <w:szCs w:val="24"/>
          <w:lang w:eastAsia="zh-CN"/>
        </w:rPr>
        <w:t>4.1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4.2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两种不同格式的输入输出，训练程序</w:t>
      </w:r>
      <w:r w:rsidRPr="00EB4C86">
        <w:rPr>
          <w:rFonts w:ascii="Arial" w:hAnsi="Arial" w:cs="Arial"/>
          <w:sz w:val="24"/>
          <w:szCs w:val="24"/>
          <w:lang w:eastAsia="zh-CN"/>
        </w:rPr>
        <w:t>meta-apo-train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所生成的模型是通用的，可以被用不同输入格式的校正程序，无需重新训练。</w:t>
      </w:r>
    </w:p>
    <w:p w14:paraId="21F88EE6" w14:textId="77777777" w:rsidR="000C6E5D" w:rsidRPr="00EB4C86" w:rsidRDefault="00ED4D9D" w:rsidP="000C6E5D">
      <w:pPr>
        <w:pStyle w:val="aff7"/>
        <w:numPr>
          <w:ilvl w:val="0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的计算过程</w:t>
      </w:r>
    </w:p>
    <w:p w14:paraId="7480A754" w14:textId="25A88934" w:rsidR="00ED4D9D" w:rsidRPr="00EB4C86" w:rsidRDefault="00ED4D9D" w:rsidP="00FE2747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训练</w:t>
      </w:r>
    </w:p>
    <w:p w14:paraId="06A037E8" w14:textId="4EE47121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每个微生物群落的功能由一系列代谢功能（例如</w:t>
      </w:r>
      <w:r w:rsidRPr="00EB4C86">
        <w:rPr>
          <w:rFonts w:ascii="Arial" w:hAnsi="Arial" w:cs="Arial"/>
          <w:sz w:val="24"/>
          <w:szCs w:val="24"/>
          <w:lang w:eastAsia="zh-CN"/>
        </w:rPr>
        <w:t>KEGG Orthology</w:t>
      </w:r>
      <w:r w:rsidRPr="00EB4C86">
        <w:rPr>
          <w:rFonts w:ascii="Arial" w:hAnsi="Arial" w:cs="Arial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Theme="minorEastAsia" w:hAnsiTheme="minorEastAsia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及其相对丰度组成，如等式（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4B8D7275" w14:textId="0749F8F8" w:rsidR="00ED4D9D" w:rsidRPr="00EB4C86" w:rsidRDefault="00ED4D9D" w:rsidP="00632BFB">
      <w:pPr>
        <w:pStyle w:val="aff7"/>
        <w:spacing w:beforeLines="50" w:before="156" w:line="360" w:lineRule="auto"/>
        <w:ind w:left="360" w:firstLineChars="0" w:firstLine="0"/>
        <w:jc w:val="right"/>
        <w:rPr>
          <w:sz w:val="30"/>
          <w:szCs w:val="30"/>
          <w:lang w:eastAsia="zh-CN"/>
        </w:rPr>
      </w:pP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>microbiome</w:t>
      </w:r>
      <w:r w:rsidR="00C501CA"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>=</w:t>
      </w:r>
      <w:r w:rsidR="00C501CA"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="00DB4DA4" w:rsidRPr="00EB4C86">
        <w:rPr>
          <w:rFonts w:ascii="Arial" w:hAnsi="Arial" w:cs="Arial"/>
          <w:i/>
          <w:iCs/>
          <w:sz w:val="30"/>
          <w:szCs w:val="30"/>
          <w:lang w:eastAsia="zh-CN"/>
        </w:rPr>
        <w:t>{</w:t>
      </w:r>
      <w:r w:rsidRPr="00EB4C86">
        <w:rPr>
          <w:rFonts w:ascii="Arial" w:eastAsia="Malgun Gothic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>function 1</w:t>
      </w:r>
      <w:r w:rsidRPr="00EB4C86">
        <w:rPr>
          <w:rFonts w:ascii="Arial" w:eastAsia="Malgun Gothic" w:hAnsi="Arial" w:cs="Arial"/>
          <w:i/>
          <w:iCs/>
          <w:sz w:val="30"/>
          <w:szCs w:val="30"/>
          <w:lang w:eastAsia="zh-CN"/>
        </w:rPr>
        <w:t>, k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>function 2</w:t>
      </w:r>
      <w:r w:rsidRPr="00EB4C86">
        <w:rPr>
          <w:rFonts w:ascii="Arial" w:eastAsia="Malgun Gothic" w:hAnsi="Arial" w:cs="Arial"/>
          <w:i/>
          <w:iCs/>
          <w:sz w:val="30"/>
          <w:szCs w:val="30"/>
          <w:lang w:eastAsia="zh-CN"/>
        </w:rPr>
        <w:t>,…, k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>function i</w:t>
      </w:r>
      <w:r w:rsidR="00DB4DA4" w:rsidRPr="00EB4C86">
        <w:rPr>
          <w:rFonts w:ascii="Arial" w:hAnsi="Arial" w:cs="Arial"/>
          <w:i/>
          <w:iCs/>
          <w:sz w:val="30"/>
          <w:szCs w:val="30"/>
          <w:lang w:eastAsia="zh-CN"/>
        </w:rPr>
        <w:t>}</w:t>
      </w:r>
      <w:r w:rsidRPr="00EB4C86">
        <w:rPr>
          <w:rFonts w:ascii="Arial" w:eastAsia="Malgun Gothic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ascii="Arial" w:eastAsia="Malgun Gothic" w:hAnsi="Arial" w:cs="Arial"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eastAsia="Malgun Gothic"/>
          <w:sz w:val="30"/>
          <w:szCs w:val="30"/>
          <w:vertAlign w:val="subscript"/>
          <w:lang w:eastAsia="zh-CN"/>
        </w:rPr>
        <w:t xml:space="preserve">         </w:t>
      </w:r>
      <w:r w:rsidRPr="00EB4C86">
        <w:rPr>
          <w:rFonts w:asciiTheme="minorEastAsia" w:hAnsiTheme="minorEastAsia" w:hint="eastAsia"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asciiTheme="minorEastAsia" w:hAnsiTheme="minorEastAsia"/>
          <w:sz w:val="30"/>
          <w:szCs w:val="30"/>
          <w:vertAlign w:val="subscript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0C6CCEAB" w14:textId="6DCC7C8E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其中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k</w:t>
      </w:r>
      <w:r w:rsidRPr="00EB4C86">
        <w:rPr>
          <w:rFonts w:ascii="Arial" w:hAnsi="Arial" w:cs="Arial"/>
          <w:i/>
          <w:iCs/>
          <w:sz w:val="24"/>
          <w:szCs w:val="24"/>
          <w:vertAlign w:val="subscript"/>
          <w:lang w:eastAsia="zh-CN"/>
        </w:rPr>
        <w:t>function i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代表功能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i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的相对丰度，由于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和扩增子之间的功能分布存在强线性相关性，对于每</w:t>
      </w:r>
      <w:r w:rsidR="00C501CA"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功能</w:t>
      </w:r>
      <w:r w:rsidR="00C501CA" w:rsidRPr="00EB4C86">
        <w:rPr>
          <w:rFonts w:ascii="Arial" w:hAnsi="Arial" w:cs="Arial"/>
          <w:i/>
          <w:iCs/>
          <w:sz w:val="24"/>
          <w:szCs w:val="24"/>
          <w:lang w:eastAsia="zh-CN"/>
        </w:rPr>
        <w:t>k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，我们可以在两种办法之间建立联系，如等式（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454139A2" w14:textId="334DB1BA" w:rsidR="00ED4D9D" w:rsidRPr="00EB4C86" w:rsidRDefault="00C501CA" w:rsidP="00632BFB">
      <w:pPr>
        <w:pStyle w:val="aff7"/>
        <w:spacing w:beforeLines="50" w:before="156" w:line="360" w:lineRule="auto"/>
        <w:ind w:left="360" w:firstLine="600"/>
        <w:jc w:val="right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lastRenderedPageBreak/>
        <w:t>k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WGS</w:t>
      </w:r>
      <w:r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=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f(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16S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)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=</w:t>
      </w:r>
      <w:r w:rsidR="00ED4D9D" w:rsidRPr="00EB4C86">
        <w:rPr>
          <w:rFonts w:ascii="Arial" w:hAnsi="Arial" w:cs="Arial"/>
          <w:i/>
          <w:iCs/>
          <w:sz w:val="30"/>
          <w:szCs w:val="30"/>
        </w:rPr>
        <w:t>θ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0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16S</w:t>
      </w:r>
      <w:r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+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</w:rPr>
        <w:t>θ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1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w:r w:rsidR="00ED4D9D" w:rsidRPr="00EB4C86">
        <w:rPr>
          <w:rFonts w:asciiTheme="minorEastAsia" w:hAnsiTheme="minorEastAsia"/>
          <w:i/>
          <w:iCs/>
          <w:sz w:val="30"/>
          <w:szCs w:val="30"/>
          <w:lang w:eastAsia="zh-CN"/>
        </w:rPr>
        <w:t xml:space="preserve"> </w:t>
      </w:r>
      <w:r w:rsidR="00ED4D9D" w:rsidRPr="00EB4C86">
        <w:rPr>
          <w:rFonts w:asciiTheme="minorEastAsia" w:hAnsiTheme="minorEastAsia"/>
          <w:sz w:val="30"/>
          <w:szCs w:val="30"/>
          <w:lang w:eastAsia="zh-CN"/>
        </w:rPr>
        <w:t xml:space="preserve">             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3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724CC893" w14:textId="3424D3C5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在等式（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）中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使用</w:t>
      </w:r>
      <w:r w:rsidRPr="00EB4C86">
        <w:rPr>
          <w:rFonts w:ascii="Arial" w:hAnsi="Arial" w:cs="Arial"/>
          <w:sz w:val="24"/>
          <w:szCs w:val="24"/>
          <w:lang w:eastAsia="zh-CN"/>
        </w:rPr>
        <w:t>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（例如</w:t>
      </w:r>
      <w:r w:rsidRPr="00EB4C86">
        <w:rPr>
          <w:rFonts w:ascii="Arial" w:hAnsi="Arial" w:cs="Arial"/>
          <w:sz w:val="24"/>
          <w:szCs w:val="24"/>
          <w:lang w:eastAsia="zh-CN"/>
        </w:rPr>
        <w:t>N=15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）例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扩增子配对样本进行训练来计算模型</w:t>
      </w:r>
      <w:r w:rsidRPr="00EB4C86">
        <w:rPr>
          <w:rFonts w:ascii="Arial" w:hAnsi="Arial" w:cs="Arial"/>
          <w:sz w:val="24"/>
          <w:szCs w:val="24"/>
          <w:lang w:eastAsia="zh-CN"/>
        </w:rPr>
        <w:t>f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，通过优化等式（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）中的</w:t>
      </w:r>
      <w:r w:rsidRPr="00EB4C86">
        <w:rPr>
          <w:rFonts w:ascii="Arial" w:hAnsi="Arial" w:cs="Arial"/>
          <w:sz w:val="24"/>
          <w:szCs w:val="24"/>
          <w:lang w:eastAsia="zh-CN"/>
        </w:rPr>
        <w:t>θ</w:t>
      </w:r>
      <w:r w:rsidR="0090427A" w:rsidRPr="00EB4C86">
        <w:rPr>
          <w:rFonts w:ascii="Arial" w:hAnsi="Arial" w:cs="Arial" w:hint="eastAsia"/>
          <w:sz w:val="24"/>
          <w:szCs w:val="24"/>
          <w:vertAlign w:val="subscript"/>
          <w:lang w:eastAsia="zh-CN"/>
        </w:rPr>
        <w:t>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θ</w:t>
      </w:r>
      <w:r w:rsidR="0090427A" w:rsidRPr="00EB4C86">
        <w:rPr>
          <w:rFonts w:ascii="Arial" w:hAnsi="Arial" w:cs="Arial" w:hint="eastAsia"/>
          <w:sz w:val="24"/>
          <w:szCs w:val="24"/>
          <w:vertAlign w:val="subscript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，尽可能地降低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k</w:t>
      </w:r>
      <w:r w:rsidR="0090427A" w:rsidRPr="00EB4C86">
        <w:rPr>
          <w:rFonts w:ascii="Arial" w:hAnsi="Arial" w:cs="Arial" w:hint="eastAsia"/>
          <w:i/>
          <w:iCs/>
          <w:sz w:val="24"/>
          <w:szCs w:val="24"/>
          <w:vertAlign w:val="subscript"/>
          <w:lang w:eastAsia="zh-CN"/>
        </w:rPr>
        <w:t>16S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K</w:t>
      </w:r>
      <w:r w:rsidR="0090427A" w:rsidRPr="00EB4C86">
        <w:rPr>
          <w:rFonts w:ascii="Arial" w:hAnsi="Arial" w:cs="Arial" w:hint="eastAsia"/>
          <w:i/>
          <w:iCs/>
          <w:sz w:val="24"/>
          <w:szCs w:val="24"/>
          <w:vertAlign w:val="subscript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的差异，即等式（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）中的总差值</w:t>
      </w:r>
      <w:r w:rsidRPr="00EB4C86">
        <w:rPr>
          <w:rFonts w:ascii="Arial" w:hAnsi="Arial" w:cs="Arial"/>
          <w:sz w:val="24"/>
          <w:szCs w:val="24"/>
          <w:lang w:eastAsia="zh-CN"/>
        </w:rPr>
        <w:t>E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最小。</w:t>
      </w:r>
    </w:p>
    <w:p w14:paraId="06B7AF9C" w14:textId="6473E696" w:rsidR="00ED4D9D" w:rsidRPr="00EB4C86" w:rsidRDefault="00ED4D9D" w:rsidP="00632BFB">
      <w:pPr>
        <w:pStyle w:val="aff7"/>
        <w:spacing w:beforeLines="50" w:before="156" w:line="360" w:lineRule="auto"/>
        <w:ind w:left="360" w:firstLine="600"/>
        <w:jc w:val="right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E</w:t>
      </w:r>
      <w:r w:rsidR="00C501CA"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=</w:t>
      </w:r>
      <w:r w:rsidR="00C501CA" w:rsidRPr="00EB4C86">
        <w:rPr>
          <w:rFonts w:ascii="Arial" w:hAnsi="Arial" w:cs="Arial"/>
          <w:i/>
          <w:iCs/>
          <w:sz w:val="30"/>
          <w:szCs w:val="3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iCs/>
                <w:sz w:val="30"/>
                <w:szCs w:val="30"/>
                <w:lang w:eastAsia="zh-CN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30"/>
                <w:szCs w:val="30"/>
                <w:lang w:eastAsia="zh-CN"/>
              </w:rPr>
              <m:t>1</m:t>
            </m:r>
          </m:num>
          <m:den>
            <m:r>
              <m:rPr>
                <m:nor/>
              </m:rPr>
              <w:rPr>
                <w:rFonts w:ascii="Arial" w:hAnsi="Arial" w:cs="Arial"/>
                <w:sz w:val="30"/>
                <w:szCs w:val="30"/>
                <w:lang w:eastAsia="zh-CN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30"/>
                <w:szCs w:val="30"/>
                <w:lang w:eastAsia="zh-CN"/>
              </w:rPr>
            </m:ctrlPr>
          </m:naryPr>
          <m:sub>
            <m:r>
              <m:rPr>
                <m:nor/>
              </m:rPr>
              <w:rPr>
                <w:rFonts w:ascii="Arial" w:hAnsi="Arial" w:cs="Arial"/>
                <w:sz w:val="30"/>
                <w:szCs w:val="30"/>
                <w:lang w:eastAsia="zh-CN"/>
              </w:rPr>
              <m:t>i=1</m:t>
            </m:r>
          </m:sub>
          <m:sup>
            <m:r>
              <m:rPr>
                <m:nor/>
              </m:rPr>
              <w:rPr>
                <w:rFonts w:ascii="Arial" w:hAnsi="Arial" w:cs="Arial"/>
                <w:sz w:val="30"/>
                <w:szCs w:val="30"/>
                <w:lang w:eastAsia="zh-CN"/>
              </w:rPr>
              <m:t>N</m:t>
            </m:r>
          </m:sup>
          <m:e>
            <m:r>
              <m:rPr>
                <m:nor/>
              </m:rPr>
              <w:rPr>
                <w:rFonts w:ascii="Arial" w:hAnsi="Arial" w:cs="Arial"/>
                <w:sz w:val="30"/>
                <w:szCs w:val="30"/>
                <w:lang w:eastAsia="zh-CN"/>
              </w:rPr>
              <m:t>(</m:t>
            </m:r>
          </m:e>
        </m:nary>
      </m:oMath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f</w:t>
      </w:r>
      <w:r w:rsidRPr="00EB4C86">
        <w:rPr>
          <w:rFonts w:ascii="Arial" w:hAnsi="Arial" w:cs="Arial"/>
          <w:sz w:val="30"/>
          <w:szCs w:val="30"/>
          <w:lang w:eastAsia="zh-CN"/>
        </w:rPr>
        <w:t>(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16S</w:t>
      </w:r>
      <w:r w:rsidRPr="00EB4C86">
        <w:rPr>
          <w:rFonts w:ascii="Arial" w:hAnsi="Arial" w:cs="Arial"/>
          <w:sz w:val="30"/>
          <w:szCs w:val="30"/>
          <w:lang w:eastAsia="zh-CN"/>
        </w:rPr>
        <w:t>)-</w:t>
      </w:r>
      <w:r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WGS</w:t>
      </w:r>
      <w:r w:rsidR="005465C3" w:rsidRPr="00EB4C86">
        <w:rPr>
          <w:rFonts w:ascii="Arial" w:hAnsi="Arial" w:cs="Arial"/>
          <w:sz w:val="30"/>
          <w:szCs w:val="30"/>
          <w:lang w:eastAsia="zh-CN"/>
        </w:rPr>
        <w:t>)</w:t>
      </w:r>
      <w:r w:rsidRPr="00EB4C86">
        <w:rPr>
          <w:rFonts w:ascii="Arial" w:hAnsi="Arial" w:cs="Arial"/>
          <w:sz w:val="30"/>
          <w:szCs w:val="30"/>
          <w:vertAlign w:val="superscript"/>
          <w:lang w:eastAsia="zh-CN"/>
        </w:rPr>
        <w:t xml:space="preserve">2 </w:t>
      </w:r>
      <w:r w:rsidRPr="00EB4C86">
        <w:rPr>
          <w:rFonts w:ascii="Arial" w:hAnsi="Arial" w:cs="Arial"/>
          <w:sz w:val="30"/>
          <w:szCs w:val="30"/>
          <w:lang w:eastAsia="zh-CN"/>
        </w:rPr>
        <w:t xml:space="preserve">  </w:t>
      </w:r>
      <w:r w:rsidRPr="00EB4C86">
        <w:rPr>
          <w:rFonts w:asciiTheme="minorEastAsia" w:hAnsiTheme="minorEastAsia"/>
          <w:sz w:val="30"/>
          <w:szCs w:val="30"/>
          <w:lang w:eastAsia="zh-CN"/>
        </w:rPr>
        <w:t xml:space="preserve">          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4FD89F0E" w14:textId="34C02013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具体来讲，在训练步骤中，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采用最小二乘法（</w:t>
      </w:r>
      <w:r w:rsidRPr="00EB4C86">
        <w:rPr>
          <w:rFonts w:ascii="Arial" w:hAnsi="Arial" w:cs="Arial"/>
          <w:sz w:val="24"/>
          <w:szCs w:val="24"/>
          <w:lang w:eastAsia="zh-CN"/>
        </w:rPr>
        <w:t>Least Square Method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）计算参数</w:t>
      </w:r>
      <w:r w:rsidR="0090427A" w:rsidRPr="00EB4C86">
        <w:rPr>
          <w:rFonts w:ascii="Arial" w:hAnsi="Arial" w:cs="Arial"/>
          <w:sz w:val="24"/>
          <w:szCs w:val="24"/>
          <w:lang w:eastAsia="zh-CN"/>
        </w:rPr>
        <w:t>θ</w:t>
      </w:r>
      <w:r w:rsidR="0090427A" w:rsidRPr="00EB4C86">
        <w:rPr>
          <w:rFonts w:ascii="Arial" w:hAnsi="Arial" w:cs="Arial" w:hint="eastAsia"/>
          <w:sz w:val="24"/>
          <w:szCs w:val="24"/>
          <w:vertAlign w:val="subscript"/>
          <w:lang w:eastAsia="zh-CN"/>
        </w:rPr>
        <w:t>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="0090427A" w:rsidRPr="00EB4C86">
        <w:rPr>
          <w:rFonts w:ascii="Arial" w:hAnsi="Arial" w:cs="Arial"/>
          <w:sz w:val="24"/>
          <w:szCs w:val="24"/>
          <w:lang w:eastAsia="zh-CN"/>
        </w:rPr>
        <w:t>θ</w:t>
      </w:r>
      <w:r w:rsidR="0090427A" w:rsidRPr="00EB4C86">
        <w:rPr>
          <w:rFonts w:ascii="Arial" w:hAnsi="Arial" w:cs="Arial" w:hint="eastAsia"/>
          <w:sz w:val="24"/>
          <w:szCs w:val="24"/>
          <w:vertAlign w:val="subscript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，如等式（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）和等式（</w:t>
      </w:r>
      <w:r w:rsidR="0099246D" w:rsidRPr="00EB4C86">
        <w:rPr>
          <w:rFonts w:ascii="Arial" w:hAnsi="Arial" w:cs="Arial" w:hint="eastAsia"/>
          <w:sz w:val="24"/>
          <w:szCs w:val="24"/>
          <w:lang w:eastAsia="zh-CN"/>
        </w:rPr>
        <w:t>6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）所示：</w:t>
      </w:r>
    </w:p>
    <w:p w14:paraId="13C7B502" w14:textId="52AE7055" w:rsidR="00632BFB" w:rsidRPr="00EB4C86" w:rsidRDefault="00632BFB" w:rsidP="00364B5F">
      <w:pPr>
        <w:spacing w:beforeLines="50" w:before="156" w:line="360" w:lineRule="auto"/>
        <w:ind w:right="720"/>
        <w:rPr>
          <w:rFonts w:asciiTheme="minorEastAsia" w:hAnsiTheme="minorEastAsia"/>
          <w:sz w:val="24"/>
          <w:szCs w:val="24"/>
          <w:lang w:eastAsia="zh-CN"/>
        </w:rPr>
      </w:pPr>
    </w:p>
    <w:p w14:paraId="2C56A06B" w14:textId="520DC4EF" w:rsidR="00632BFB" w:rsidRPr="00EB4C86" w:rsidRDefault="000C26E0" w:rsidP="00D4057B">
      <w:pPr>
        <w:wordWrap w:val="0"/>
        <w:spacing w:beforeLines="50" w:before="156" w:line="360" w:lineRule="auto"/>
        <w:jc w:val="center"/>
        <w:rPr>
          <w:rFonts w:asciiTheme="minorEastAsia" w:hAnsiTheme="minorEastAsia"/>
          <w:iCs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36"/>
                <w:szCs w:val="36"/>
                <w:vertAlign w:val="superscript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θ</m:t>
            </m:r>
          </m:e>
          <m:sub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0</m:t>
            </m:r>
          </m:sub>
        </m:sSub>
        <m:r>
          <w:rPr>
            <w:rFonts w:ascii="Cambria Math" w:hAnsi="Cambria Math" w:cs="Arial"/>
            <w:sz w:val="36"/>
            <w:szCs w:val="36"/>
            <w:vertAlign w:val="superscript"/>
            <w:lang w:eastAsia="zh-CN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6"/>
                <w:szCs w:val="36"/>
                <w:vertAlign w:val="superscript"/>
                <w:lang w:eastAsia="zh-CN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N×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WGS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×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WGS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N×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(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36"/>
                            <w:szCs w:val="36"/>
                            <w:vertAlign w:val="superscript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vertAlign w:val="superscript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vertAlign w:val="superscript"/>
                            <w:lang w:eastAsia="zh-CN"/>
                          </w:rPr>
                          <m:t>16S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2</m:t>
                </m:r>
              </m:sup>
            </m:sSup>
          </m:den>
        </m:f>
      </m:oMath>
      <w:r w:rsidR="00401989" w:rsidRPr="00EB4C86">
        <w:rPr>
          <w:rFonts w:asciiTheme="minorEastAsia" w:hAnsiTheme="minorEastAsia"/>
          <w:iCs/>
          <w:sz w:val="36"/>
          <w:szCs w:val="36"/>
          <w:lang w:eastAsia="zh-CN"/>
        </w:rPr>
        <w:t xml:space="preserve">    </w:t>
      </w:r>
      <w:r w:rsidR="00401989" w:rsidRPr="00EB4C86">
        <w:rPr>
          <w:rFonts w:asciiTheme="minorEastAsia" w:hAnsiTheme="minorEastAsia"/>
          <w:iCs/>
          <w:sz w:val="24"/>
          <w:szCs w:val="24"/>
          <w:lang w:eastAsia="zh-CN"/>
        </w:rPr>
        <w:t xml:space="preserve"> </w:t>
      </w:r>
      <w:r w:rsidR="00F27104" w:rsidRPr="00EB4C86">
        <w:rPr>
          <w:rFonts w:asciiTheme="minorEastAsia" w:hAnsiTheme="minorEastAsia"/>
          <w:iCs/>
          <w:sz w:val="24"/>
          <w:szCs w:val="24"/>
          <w:lang w:eastAsia="zh-CN"/>
        </w:rPr>
        <w:t xml:space="preserve"> </w:t>
      </w:r>
      <w:r w:rsidR="00401989" w:rsidRPr="00EB4C86">
        <w:rPr>
          <w:rFonts w:asciiTheme="minorEastAsia" w:hAnsiTheme="minorEastAsia"/>
          <w:iCs/>
          <w:sz w:val="24"/>
          <w:szCs w:val="24"/>
          <w:lang w:eastAsia="zh-CN"/>
        </w:rPr>
        <w:t xml:space="preserve"> </w:t>
      </w:r>
      <w:r w:rsidR="00401989"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401989" w:rsidRPr="00EB4C86">
        <w:rPr>
          <w:rFonts w:ascii="Arial" w:hAnsi="Arial" w:cs="Arial"/>
          <w:sz w:val="24"/>
          <w:szCs w:val="24"/>
          <w:lang w:eastAsia="zh-CN"/>
        </w:rPr>
        <w:t>5</w:t>
      </w:r>
      <w:r w:rsidR="00401989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67332B06" w14:textId="77777777" w:rsidR="00401989" w:rsidRPr="00EB4C86" w:rsidRDefault="00401989" w:rsidP="002A3942">
      <w:pPr>
        <w:spacing w:beforeLines="50" w:before="156" w:line="360" w:lineRule="auto"/>
        <w:jc w:val="right"/>
        <w:rPr>
          <w:rFonts w:asciiTheme="minorEastAsia" w:hAnsiTheme="minorEastAsia"/>
          <w:sz w:val="24"/>
          <w:szCs w:val="24"/>
          <w:lang w:eastAsia="zh-CN"/>
        </w:rPr>
      </w:pPr>
    </w:p>
    <w:p w14:paraId="2A818681" w14:textId="48A13334" w:rsidR="002837D6" w:rsidRPr="00EB4C86" w:rsidRDefault="00401989" w:rsidP="00D4057B">
      <w:pPr>
        <w:pStyle w:val="aff7"/>
        <w:spacing w:beforeLines="50" w:before="156" w:line="360" w:lineRule="auto"/>
        <w:ind w:left="360" w:firstLineChars="0" w:firstLine="0"/>
        <w:rPr>
          <w:rFonts w:ascii="Arial" w:hAnsi="Arial" w:cs="Arial"/>
          <w:sz w:val="24"/>
          <w:szCs w:val="24"/>
          <w:vertAlign w:val="superscript"/>
          <w:lang w:eastAsia="zh-CN"/>
        </w:rPr>
      </w:pPr>
      <w:r w:rsidRPr="00EB4C86">
        <w:rPr>
          <w:rFonts w:ascii="Arial" w:hAnsi="Arial" w:cs="Arial"/>
          <w:sz w:val="36"/>
          <w:szCs w:val="36"/>
          <w:vertAlign w:val="superscript"/>
          <w:lang w:eastAsia="zh-CN"/>
        </w:rPr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36"/>
                <w:szCs w:val="36"/>
                <w:vertAlign w:val="superscript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θ</m:t>
            </m:r>
          </m:e>
          <m:sub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1</m:t>
            </m:r>
          </m:sub>
        </m:sSub>
        <m:r>
          <w:rPr>
            <w:rFonts w:ascii="Cambria Math" w:hAnsi="Cambria Math" w:cs="Arial"/>
            <w:sz w:val="36"/>
            <w:szCs w:val="36"/>
            <w:vertAlign w:val="superscript"/>
            <w:lang w:eastAsia="zh-CN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6"/>
                <w:szCs w:val="36"/>
                <w:vertAlign w:val="superscript"/>
                <w:lang w:eastAsia="zh-CN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×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WGS</m:t>
                    </m:r>
                  </m:sub>
                </m:sSub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WGS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)</m:t>
                </m:r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×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N×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16s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 w:cs="Arial"/>
                <w:sz w:val="36"/>
                <w:szCs w:val="36"/>
                <w:vertAlign w:val="superscript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36"/>
                    <w:szCs w:val="36"/>
                    <w:vertAlign w:val="superscript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(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i/>
                        <w:iCs/>
                        <w:sz w:val="36"/>
                        <w:szCs w:val="36"/>
                        <w:vertAlign w:val="superscript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  <w:vertAlign w:val="superscript"/>
                        <w:lang w:eastAsia="zh-C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36"/>
                            <w:szCs w:val="36"/>
                            <w:vertAlign w:val="superscript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vertAlign w:val="superscript"/>
                            <w:lang w:eastAsia="zh-C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vertAlign w:val="superscript"/>
                            <w:lang w:eastAsia="zh-CN"/>
                          </w:rPr>
                          <m:t>16S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  <w:vertAlign w:val="superscript"/>
                    <w:lang w:eastAsia="zh-CN"/>
                  </w:rPr>
                  <m:t>2</m:t>
                </m:r>
              </m:sup>
            </m:sSup>
          </m:den>
        </m:f>
      </m:oMath>
      <w:r w:rsidR="00D4057B" w:rsidRPr="00EB4C86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D4057B" w:rsidRPr="00EB4C86">
        <w:rPr>
          <w:rFonts w:ascii="Arial" w:hAnsi="Arial" w:cs="Arial"/>
          <w:sz w:val="24"/>
          <w:szCs w:val="24"/>
          <w:lang w:eastAsia="zh-CN"/>
        </w:rPr>
        <w:t xml:space="preserve">  </w:t>
      </w:r>
      <w:r w:rsidR="00D4057B" w:rsidRPr="00EB4C86">
        <w:rPr>
          <w:rFonts w:ascii="Arial" w:hAnsi="Arial" w:cs="Arial" w:hint="eastAsia"/>
          <w:sz w:val="24"/>
          <w:szCs w:val="24"/>
          <w:lang w:eastAsia="zh-CN"/>
        </w:rPr>
        <w:t>（</w:t>
      </w:r>
      <w:r w:rsidRPr="00EB4C86">
        <w:rPr>
          <w:rFonts w:ascii="Arial" w:hAnsi="Arial" w:cs="Arial" w:hint="eastAsia"/>
          <w:sz w:val="24"/>
          <w:szCs w:val="24"/>
          <w:lang w:eastAsia="zh-CN"/>
        </w:rPr>
        <w:t>6</w:t>
      </w:r>
      <w:r w:rsidRPr="00EB4C86">
        <w:rPr>
          <w:rFonts w:ascii="Arial" w:hAnsi="Arial" w:cs="Arial" w:hint="eastAsia"/>
          <w:sz w:val="24"/>
          <w:szCs w:val="24"/>
          <w:lang w:eastAsia="zh-CN"/>
        </w:rPr>
        <w:t>）</w:t>
      </w:r>
      <w:r w:rsidRPr="00EB4C86">
        <w:rPr>
          <w:rFonts w:ascii="Arial" w:hAnsi="Arial" w:cs="Arial"/>
          <w:sz w:val="24"/>
          <w:szCs w:val="24"/>
          <w:vertAlign w:val="superscript"/>
          <w:lang w:eastAsia="zh-CN"/>
        </w:rPr>
        <w:t xml:space="preserve">            </w:t>
      </w:r>
    </w:p>
    <w:p w14:paraId="61590128" w14:textId="796839E8" w:rsidR="00ED4D9D" w:rsidRPr="00EB4C86" w:rsidRDefault="00ED4D9D" w:rsidP="00FE2747">
      <w:pPr>
        <w:pStyle w:val="aff7"/>
        <w:numPr>
          <w:ilvl w:val="1"/>
          <w:numId w:val="13"/>
        </w:numPr>
        <w:spacing w:beforeLines="50" w:before="156" w:line="360" w:lineRule="auto"/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校正</w:t>
      </w:r>
    </w:p>
    <w:p w14:paraId="2E8E3EE3" w14:textId="28ECC405" w:rsidR="00ED4D9D" w:rsidRPr="00EB4C86" w:rsidRDefault="00ED4D9D" w:rsidP="00E17F88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利用从训练中得到的模型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f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，可以利用等式（</w:t>
      </w:r>
      <w:r w:rsidR="0006050F" w:rsidRPr="00EB4C86">
        <w:rPr>
          <w:rFonts w:ascii="Arial" w:hAnsi="Arial" w:cs="Arial" w:hint="eastAsia"/>
          <w:sz w:val="24"/>
          <w:szCs w:val="24"/>
          <w:lang w:eastAsia="zh-CN"/>
        </w:rPr>
        <w:t>7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）估算出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扩增子样本中每个功能校正后的丰度。</w:t>
      </w:r>
    </w:p>
    <w:p w14:paraId="220F5EC3" w14:textId="2CD7157D" w:rsidR="00ED4D9D" w:rsidRPr="00EB4C86" w:rsidRDefault="00C501CA" w:rsidP="00632BFB">
      <w:pPr>
        <w:spacing w:beforeLines="50" w:before="156" w:line="360" w:lineRule="auto"/>
        <w:jc w:val="right"/>
        <w:rPr>
          <w:rFonts w:eastAsia="黑体"/>
          <w:sz w:val="24"/>
          <w:szCs w:val="24"/>
          <w:lang w:eastAsia="zh-CN"/>
        </w:rPr>
      </w:pPr>
      <w:r w:rsidRPr="00EB4C86">
        <w:rPr>
          <w:rFonts w:ascii="Arial" w:eastAsia="黑体" w:hAnsi="Arial" w:cs="Arial"/>
          <w:i/>
          <w:iCs/>
          <w:sz w:val="30"/>
          <w:szCs w:val="30"/>
          <w:lang w:eastAsia="zh-CN"/>
        </w:rPr>
        <w:t>k</w:t>
      </w:r>
      <w:r w:rsidR="00ED4D9D" w:rsidRPr="00EB4C86">
        <w:rPr>
          <w:rFonts w:ascii="Arial" w:eastAsia="黑体" w:hAnsi="Arial" w:cs="Arial"/>
          <w:i/>
          <w:iCs/>
          <w:sz w:val="30"/>
          <w:szCs w:val="30"/>
          <w:vertAlign w:val="subscript"/>
          <w:lang w:eastAsia="zh-CN"/>
        </w:rPr>
        <w:t>expected</w:t>
      </w:r>
      <w:r w:rsidRPr="00EB4C86">
        <w:rPr>
          <w:rFonts w:ascii="Arial" w:eastAsia="黑体" w:hAnsi="Arial" w:cs="Arial"/>
          <w:sz w:val="30"/>
          <w:szCs w:val="30"/>
          <w:vertAlign w:val="subscript"/>
          <w:lang w:eastAsia="zh-CN"/>
        </w:rPr>
        <w:t xml:space="preserve"> </w:t>
      </w:r>
      <w:r w:rsidR="00ED4D9D" w:rsidRPr="00EB4C86">
        <w:rPr>
          <w:rFonts w:ascii="Arial" w:eastAsia="黑体" w:hAnsi="Arial" w:cs="Arial"/>
          <w:sz w:val="30"/>
          <w:szCs w:val="30"/>
          <w:lang w:eastAsia="zh-CN"/>
        </w:rPr>
        <w:t>=</w:t>
      </w:r>
      <w:r w:rsidRPr="00EB4C86">
        <w:rPr>
          <w:rFonts w:ascii="Arial" w:eastAsia="黑体" w:hAnsi="Arial" w:cs="Arial"/>
          <w:sz w:val="30"/>
          <w:szCs w:val="30"/>
          <w:lang w:eastAsia="zh-CN"/>
        </w:rPr>
        <w:t xml:space="preserve"> </w:t>
      </w:r>
      <w:r w:rsidR="00ED4D9D" w:rsidRPr="00EB4C86">
        <w:rPr>
          <w:rFonts w:ascii="Arial" w:hAnsi="Arial" w:cs="Arial"/>
          <w:sz w:val="30"/>
          <w:szCs w:val="30"/>
        </w:rPr>
        <w:t>θ</w:t>
      </w:r>
      <w:r w:rsidR="00ED4D9D" w:rsidRPr="00EB4C86">
        <w:rPr>
          <w:rFonts w:ascii="Arial" w:hAnsi="Arial" w:cs="Arial"/>
          <w:sz w:val="30"/>
          <w:szCs w:val="30"/>
          <w:vertAlign w:val="subscript"/>
          <w:lang w:eastAsia="zh-CN"/>
        </w:rPr>
        <w:t>1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16S</w:t>
      </w:r>
      <w:r w:rsidR="00ED4D9D" w:rsidRPr="00EB4C86">
        <w:rPr>
          <w:rFonts w:ascii="Arial" w:hAnsi="Arial" w:cs="Arial"/>
          <w:sz w:val="30"/>
          <w:szCs w:val="30"/>
          <w:lang w:eastAsia="zh-CN"/>
        </w:rPr>
        <w:t>+</w:t>
      </w:r>
      <w:r w:rsidR="00ED4D9D" w:rsidRPr="00EB4C86">
        <w:rPr>
          <w:rFonts w:ascii="Arial" w:hAnsi="Arial" w:cs="Arial"/>
          <w:sz w:val="30"/>
          <w:szCs w:val="30"/>
        </w:rPr>
        <w:t>θ</w:t>
      </w:r>
      <w:r w:rsidR="00ED4D9D" w:rsidRPr="00EB4C86">
        <w:rPr>
          <w:rFonts w:ascii="Arial" w:hAnsi="Arial" w:cs="Arial"/>
          <w:sz w:val="30"/>
          <w:szCs w:val="30"/>
          <w:vertAlign w:val="subscript"/>
          <w:lang w:eastAsia="zh-CN"/>
        </w:rPr>
        <w:t>0</w:t>
      </w:r>
      <w:r w:rsidRPr="00EB4C86">
        <w:rPr>
          <w:rFonts w:ascii="Arial" w:hAnsi="Arial" w:cs="Arial"/>
          <w:sz w:val="30"/>
          <w:szCs w:val="30"/>
          <w:vertAlign w:val="subscript"/>
          <w:lang w:eastAsia="zh-CN"/>
        </w:rPr>
        <w:t xml:space="preserve"> </w:t>
      </w:r>
      <w:r w:rsidR="00ED4D9D" w:rsidRPr="00EB4C86">
        <w:rPr>
          <w:rFonts w:ascii="Arial" w:hAnsi="Arial" w:cs="Arial"/>
          <w:sz w:val="30"/>
          <w:szCs w:val="30"/>
          <w:lang w:eastAsia="zh-CN"/>
        </w:rPr>
        <w:t>≈</w:t>
      </w:r>
      <w:r w:rsidRPr="00EB4C86">
        <w:rPr>
          <w:rFonts w:ascii="Arial" w:hAnsi="Arial" w:cs="Arial"/>
          <w:sz w:val="30"/>
          <w:szCs w:val="30"/>
          <w:lang w:eastAsia="zh-CN"/>
        </w:rPr>
        <w:t xml:space="preserve"> </w:t>
      </w:r>
      <w:r w:rsidR="00ED4D9D" w:rsidRPr="00EB4C86">
        <w:rPr>
          <w:rFonts w:ascii="Arial" w:hAnsi="Arial" w:cs="Arial"/>
          <w:i/>
          <w:iCs/>
          <w:sz w:val="30"/>
          <w:szCs w:val="30"/>
          <w:lang w:eastAsia="zh-CN"/>
        </w:rPr>
        <w:t>k</w:t>
      </w:r>
      <w:r w:rsidR="00ED4D9D" w:rsidRPr="00EB4C86">
        <w:rPr>
          <w:rFonts w:ascii="Arial" w:hAnsi="Arial" w:cs="Arial"/>
          <w:i/>
          <w:iCs/>
          <w:sz w:val="30"/>
          <w:szCs w:val="30"/>
          <w:vertAlign w:val="subscript"/>
          <w:lang w:eastAsia="zh-CN"/>
        </w:rPr>
        <w:t>WGS</w:t>
      </w:r>
      <w:r w:rsidR="00ED4D9D" w:rsidRPr="00EB4C86">
        <w:rPr>
          <w:rFonts w:ascii="Arial" w:hAnsi="Arial" w:cs="Arial"/>
          <w:sz w:val="30"/>
          <w:szCs w:val="30"/>
          <w:lang w:eastAsia="zh-CN"/>
        </w:rPr>
        <w:t xml:space="preserve">  </w:t>
      </w:r>
      <w:r w:rsidR="00ED4D9D" w:rsidRPr="00EB4C86">
        <w:rPr>
          <w:sz w:val="30"/>
          <w:szCs w:val="30"/>
          <w:lang w:eastAsia="zh-CN"/>
        </w:rPr>
        <w:t xml:space="preserve">           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06050F" w:rsidRPr="00EB4C86">
        <w:rPr>
          <w:rFonts w:ascii="Arial" w:hAnsi="Arial" w:cs="Arial" w:hint="eastAsia"/>
          <w:sz w:val="24"/>
          <w:szCs w:val="24"/>
          <w:lang w:eastAsia="zh-CN"/>
        </w:rPr>
        <w:t>7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</w:p>
    <w:p w14:paraId="039A09F3" w14:textId="2129496E" w:rsidR="00270192" w:rsidRPr="00EB4C86" w:rsidRDefault="00ED4D9D" w:rsidP="00634625">
      <w:pPr>
        <w:pStyle w:val="aff7"/>
        <w:spacing w:beforeLines="50" w:before="156" w:line="360" w:lineRule="auto"/>
        <w:ind w:left="96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由于已经优化了映射模型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f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，使得从</w:t>
      </w:r>
      <w:r w:rsidRPr="00EB4C86">
        <w:rPr>
          <w:rFonts w:ascii="Arial" w:hAnsi="Arial" w:cs="Arial"/>
          <w:sz w:val="24"/>
          <w:szCs w:val="24"/>
          <w:lang w:eastAsia="zh-CN"/>
        </w:rPr>
        <w:t>16S rRNA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基因预测的功能丰度和来自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的真实的功能丰度之间的差异最小化，因此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可以将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扩增子样本的预测功能谱校准为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的水平。</w:t>
      </w:r>
    </w:p>
    <w:p w14:paraId="6711F21E" w14:textId="77777777" w:rsidR="00ED4D9D" w:rsidRPr="00EB4C86" w:rsidRDefault="00ED4D9D" w:rsidP="00632BFB">
      <w:pPr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>结果与分析</w:t>
      </w:r>
    </w:p>
    <w:p w14:paraId="1DEE8467" w14:textId="4A7CEF38" w:rsidR="00270192" w:rsidRPr="00EB4C86" w:rsidRDefault="00ED4D9D" w:rsidP="00270192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为了验证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对于校准扩增样本功能丰度的可靠性、准确性，本工作采用了</w:t>
      </w:r>
      <w:r w:rsidRPr="00EB4C86">
        <w:rPr>
          <w:rFonts w:ascii="Arial" w:hAnsi="Arial" w:cs="Arial"/>
          <w:sz w:val="24"/>
          <w:szCs w:val="24"/>
          <w:lang w:eastAsia="zh-CN"/>
        </w:rPr>
        <w:t>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="00A45C19" w:rsidRPr="00EB4C86">
        <w:rPr>
          <w:rFonts w:asciiTheme="minorEastAsia" w:hAnsiTheme="minorEastAsia" w:hint="eastAsia"/>
          <w:sz w:val="24"/>
          <w:szCs w:val="24"/>
          <w:lang w:eastAsia="zh-CN"/>
        </w:rPr>
        <w:t>来自人类微生物组计划</w:t>
      </w:r>
      <w:r w:rsidR="00272AFD" w:rsidRPr="00EB4C86">
        <w:rPr>
          <w:rFonts w:ascii="Arial" w:hAnsi="Arial" w:cs="Arial"/>
          <w:sz w:val="24"/>
          <w:szCs w:val="24"/>
          <w:lang w:eastAsia="zh-CN"/>
        </w:rPr>
        <w:t>HMP</w:t>
      </w:r>
      <w:r w:rsidR="00F54484" w:rsidRPr="00EB4C86">
        <w:rPr>
          <w:rFonts w:asciiTheme="minorEastAsia" w:hAnsiTheme="minorEastAsia"/>
          <w:sz w:val="24"/>
          <w:szCs w:val="24"/>
          <w:lang w:eastAsia="zh-CN"/>
        </w:rPr>
        <w:fldChar w:fldCharType="begin"/>
      </w:r>
      <w:r w:rsidR="00F54484" w:rsidRPr="00EB4C86">
        <w:rPr>
          <w:rFonts w:asciiTheme="minorEastAsia" w:hAnsiTheme="minorEastAsia"/>
          <w:sz w:val="24"/>
          <w:szCs w:val="24"/>
          <w:lang w:eastAsia="zh-CN"/>
        </w:rPr>
        <w:instrText xml:space="preserve"> ADDIN EN.CITE &lt;EndNote&gt;&lt;Cite&gt;&lt;Author&gt;Huttenhower&lt;/Author&gt;&lt;Year&gt;2012&lt;/Year&gt;&lt;RecNum&gt;8&lt;/RecNum&gt;&lt;DisplayText&gt;&lt;style font="Arial"&gt;(Huttenhower&lt;/style&gt;&lt;style face="italic" font="Arial"&gt;等，&lt;/style&gt;&lt;style font="Arial"&gt; 2012)&lt;/style&gt;&lt;/DisplayText&gt;&lt;record&gt;&lt;rec-number&gt;8&lt;/rec-number&gt;&lt;foreign-keys&gt;&lt;key app="EN" db-id="xw5r5wx9v225pxe0d0pvtrp3xvdw2p0stete" timestamp="1612147411"&gt;8&lt;/key&gt;&lt;/foreign-keys&gt;&lt;ref-type name="Journal Article"&gt;17&lt;/ref-type&gt;&lt;contributors&gt;&lt;authors&gt;&lt;author&gt;Huttenhower, Curtis&lt;/author&gt;&lt;author&gt;Gevers, Dirk&lt;/author&gt;&lt;author&gt;Knight, Rob&lt;/author&gt;&lt;author&gt;Abubucker, Sahar&lt;/author&gt;&lt;author&gt;White, Owen&lt;/author&gt;&lt;/authors&gt;&lt;/contributors&gt;&lt;titles&gt;&lt;title&gt;The Human Microbiome Project (HMP) Consortium. Structure, function and diversity of the healthy human microbiome. Nature 486: 207-214&lt;/title&gt;&lt;secondary-title&gt;Nature&lt;/secondary-title&gt;&lt;/titles&gt;&lt;periodical&gt;&lt;full-title&gt;Nature&lt;/full-title&gt;&lt;/periodical&gt;&lt;pages&gt;207–214&lt;/pages&gt;&lt;volume&gt;486&lt;/volume&gt;&lt;number&gt;7402&lt;/number&gt;&lt;dates&gt;&lt;year&gt;2012&lt;/year&gt;&lt;/dates&gt;&lt;urls&gt;&lt;/urls&gt;&lt;/record&gt;&lt;/Cite&gt;&lt;/EndNote&gt;</w:instrText>
      </w:r>
      <w:r w:rsidR="00F54484" w:rsidRPr="00EB4C86">
        <w:rPr>
          <w:rFonts w:asciiTheme="minorEastAsia" w:hAnsiTheme="minorEastAsia"/>
          <w:sz w:val="24"/>
          <w:szCs w:val="24"/>
          <w:lang w:eastAsia="zh-CN"/>
        </w:rPr>
        <w:fldChar w:fldCharType="separate"/>
      </w:r>
      <w:r w:rsidR="00F54484" w:rsidRPr="00EB4C86">
        <w:rPr>
          <w:rFonts w:ascii="Arial" w:hAnsi="Arial" w:cs="Arial"/>
          <w:noProof/>
          <w:sz w:val="24"/>
          <w:szCs w:val="24"/>
          <w:lang w:eastAsia="zh-CN"/>
        </w:rPr>
        <w:t>(Huttenhower</w:t>
      </w:r>
      <w:r w:rsidR="00F54484" w:rsidRPr="00EB4C86">
        <w:rPr>
          <w:rFonts w:ascii="Arial" w:hAnsi="Arial" w:cs="Arial"/>
          <w:i/>
          <w:noProof/>
          <w:sz w:val="24"/>
          <w:szCs w:val="24"/>
          <w:lang w:eastAsia="zh-CN"/>
        </w:rPr>
        <w:t>等，</w:t>
      </w:r>
      <w:r w:rsidR="00F54484" w:rsidRPr="00EB4C86">
        <w:rPr>
          <w:rFonts w:ascii="Arial" w:hAnsi="Arial" w:cs="Arial"/>
          <w:noProof/>
          <w:sz w:val="24"/>
          <w:szCs w:val="24"/>
          <w:lang w:eastAsia="zh-CN"/>
        </w:rPr>
        <w:t xml:space="preserve"> 2012)</w:t>
      </w:r>
      <w:r w:rsidR="00F54484" w:rsidRPr="00EB4C86">
        <w:rPr>
          <w:rFonts w:asciiTheme="minorEastAsia" w:hAnsiTheme="minorEastAsia"/>
          <w:sz w:val="24"/>
          <w:szCs w:val="24"/>
          <w:lang w:eastAsia="zh-CN"/>
        </w:rPr>
        <w:fldChar w:fldCharType="end"/>
      </w:r>
      <w:r w:rsidR="00A45C19" w:rsidRPr="00EB4C86">
        <w:rPr>
          <w:rFonts w:asciiTheme="minorEastAsia" w:hAnsiTheme="minorEastAsia" w:hint="eastAsia"/>
          <w:sz w:val="24"/>
          <w:szCs w:val="24"/>
          <w:lang w:eastAsia="zh-CN"/>
        </w:rPr>
        <w:t>的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数据集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进行验证。</w:t>
      </w:r>
    </w:p>
    <w:p w14:paraId="5248B522" w14:textId="77777777" w:rsidR="00A45C19" w:rsidRPr="00EB4C86" w:rsidRDefault="00A45C19" w:rsidP="00632BFB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299D121C" w14:textId="4A59B810" w:rsidR="00C501CA" w:rsidRPr="00EB4C86" w:rsidRDefault="00ED4D9D" w:rsidP="00A45C19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.测试数据集</w:t>
      </w:r>
    </w:p>
    <w:tbl>
      <w:tblPr>
        <w:tblStyle w:val="aff2"/>
        <w:tblW w:w="907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"/>
        <w:gridCol w:w="1135"/>
        <w:gridCol w:w="1420"/>
        <w:gridCol w:w="1278"/>
        <w:gridCol w:w="851"/>
        <w:gridCol w:w="1561"/>
        <w:gridCol w:w="1696"/>
      </w:tblGrid>
      <w:tr w:rsidR="00EB4C86" w:rsidRPr="00EB4C86" w14:paraId="01C5FE4E" w14:textId="77777777" w:rsidTr="007C61EB">
        <w:trPr>
          <w:trHeight w:val="537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785AEEA" w14:textId="045089AE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Dataset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E941981" w14:textId="127E5E7A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# of WGS sample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52A3432D" w14:textId="4414F31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# of amplicon samples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5C5502F7" w14:textId="298919A2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Amplicon type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45FB3F8" w14:textId="5CE705F3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Paired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</w:tcPr>
          <w:p w14:paraId="2687FCB3" w14:textId="6036EEE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Source study</w:t>
            </w:r>
          </w:p>
        </w:tc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49F61D11" w14:textId="5B7C14D2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eastAsia="宋体" w:hAnsi="Arial" w:cs="Arial"/>
                <w:kern w:val="0"/>
                <w:szCs w:val="20"/>
                <w:bdr w:val="none" w:sz="0" w:space="0" w:color="auto" w:frame="1"/>
                <w:lang w:eastAsia="zh-CN"/>
              </w:rPr>
              <w:t>Body</w:t>
            </w:r>
          </w:p>
        </w:tc>
      </w:tr>
      <w:tr w:rsidR="00EB4C86" w:rsidRPr="00EB4C86" w14:paraId="5E3ED0F9" w14:textId="77777777" w:rsidTr="007C61EB">
        <w:trPr>
          <w:trHeight w:val="554"/>
        </w:trPr>
        <w:tc>
          <w:tcPr>
            <w:tcW w:w="1130" w:type="dxa"/>
            <w:tcBorders>
              <w:top w:val="single" w:sz="4" w:space="0" w:color="auto"/>
            </w:tcBorders>
          </w:tcPr>
          <w:p w14:paraId="23B9A3BF" w14:textId="39FC6F01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Theme="majorHAnsi" w:hAnsiTheme="majorHAnsi" w:cstheme="majorHAnsi" w:hint="eastAsia"/>
                <w:b/>
                <w:bCs/>
                <w:szCs w:val="20"/>
                <w:lang w:eastAsia="zh-CN"/>
              </w:rPr>
              <w:t>数据集</w:t>
            </w:r>
            <w:r w:rsidRPr="00EB4C86">
              <w:rPr>
                <w:rFonts w:asciiTheme="majorHAnsi" w:hAnsiTheme="majorHAnsi" w:cstheme="majorHAnsi"/>
                <w:b/>
                <w:bCs/>
                <w:szCs w:val="20"/>
                <w:lang w:eastAsia="zh-CN"/>
              </w:rPr>
              <w:t xml:space="preserve"> </w:t>
            </w:r>
            <w:r w:rsidRPr="00EB4C86">
              <w:rPr>
                <w:rFonts w:ascii="Arial" w:hAnsi="Arial" w:cs="Arial"/>
                <w:b/>
                <w:bCs/>
                <w:szCs w:val="20"/>
                <w:lang w:eastAsia="zh-CN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23CB8CB7" w14:textId="1632A4C8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6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2E2070B" w14:textId="43ED3C5B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6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22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4352489" w14:textId="6320DC4E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V3-V5 16S rRNA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5C7790E" w14:textId="7676B97B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Y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es</w:t>
            </w:r>
          </w:p>
        </w:tc>
        <w:tc>
          <w:tcPr>
            <w:tcW w:w="1561" w:type="dxa"/>
            <w:tcBorders>
              <w:top w:val="single" w:sz="4" w:space="0" w:color="auto"/>
            </w:tcBorders>
          </w:tcPr>
          <w:p w14:paraId="107BED66" w14:textId="1A11FD80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H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MP</w:t>
            </w:r>
          </w:p>
        </w:tc>
        <w:tc>
          <w:tcPr>
            <w:tcW w:w="1696" w:type="dxa"/>
            <w:tcBorders>
              <w:top w:val="single" w:sz="4" w:space="0" w:color="auto"/>
            </w:tcBorders>
          </w:tcPr>
          <w:p w14:paraId="7D4F1753" w14:textId="10A9EED9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Gut, Oral, Skin and Vaginal</w:t>
            </w:r>
          </w:p>
        </w:tc>
      </w:tr>
      <w:tr w:rsidR="00EB4C86" w:rsidRPr="00EB4C86" w14:paraId="184AAECE" w14:textId="77777777" w:rsidTr="007C61EB">
        <w:trPr>
          <w:trHeight w:val="537"/>
        </w:trPr>
        <w:tc>
          <w:tcPr>
            <w:tcW w:w="1130" w:type="dxa"/>
          </w:tcPr>
          <w:p w14:paraId="2AE3CA2F" w14:textId="771F8E6B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Theme="majorHAnsi" w:hAnsiTheme="majorHAnsi" w:cstheme="majorHAnsi" w:hint="eastAsia"/>
                <w:b/>
                <w:bCs/>
                <w:szCs w:val="20"/>
                <w:lang w:eastAsia="zh-CN"/>
              </w:rPr>
              <w:t>数据集</w:t>
            </w:r>
            <w:r w:rsidRPr="00EB4C86">
              <w:rPr>
                <w:rFonts w:asciiTheme="majorHAnsi" w:hAnsiTheme="majorHAnsi" w:cstheme="majorHAnsi"/>
                <w:b/>
                <w:bCs/>
                <w:szCs w:val="20"/>
                <w:lang w:eastAsia="zh-CN"/>
              </w:rPr>
              <w:t xml:space="preserve"> 2</w:t>
            </w:r>
          </w:p>
        </w:tc>
        <w:tc>
          <w:tcPr>
            <w:tcW w:w="1135" w:type="dxa"/>
          </w:tcPr>
          <w:p w14:paraId="7FD02BDC" w14:textId="71758F7B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2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95</w:t>
            </w:r>
          </w:p>
        </w:tc>
        <w:tc>
          <w:tcPr>
            <w:tcW w:w="1420" w:type="dxa"/>
          </w:tcPr>
          <w:p w14:paraId="702F9F5D" w14:textId="3B0B27EB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2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95</w:t>
            </w:r>
          </w:p>
        </w:tc>
        <w:tc>
          <w:tcPr>
            <w:tcW w:w="1278" w:type="dxa"/>
          </w:tcPr>
          <w:p w14:paraId="6E01AA25" w14:textId="1F2C5960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V1-V3 16S rRNA</w:t>
            </w:r>
          </w:p>
        </w:tc>
        <w:tc>
          <w:tcPr>
            <w:tcW w:w="851" w:type="dxa"/>
          </w:tcPr>
          <w:p w14:paraId="50E934EB" w14:textId="5DBD2C5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Y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es</w:t>
            </w:r>
          </w:p>
        </w:tc>
        <w:tc>
          <w:tcPr>
            <w:tcW w:w="1561" w:type="dxa"/>
          </w:tcPr>
          <w:p w14:paraId="1D9FEF5E" w14:textId="5F4A50E3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H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MP</w:t>
            </w:r>
          </w:p>
        </w:tc>
        <w:tc>
          <w:tcPr>
            <w:tcW w:w="1696" w:type="dxa"/>
          </w:tcPr>
          <w:p w14:paraId="1BAEB461" w14:textId="7993A6A5" w:rsidR="00C501CA" w:rsidRPr="00EB4C86" w:rsidRDefault="007C61EB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Gut, Oral and Vaginal</w:t>
            </w:r>
          </w:p>
        </w:tc>
      </w:tr>
      <w:tr w:rsidR="00EB4C86" w:rsidRPr="00EB4C86" w14:paraId="75F8D549" w14:textId="77777777" w:rsidTr="007C61EB">
        <w:trPr>
          <w:trHeight w:val="537"/>
        </w:trPr>
        <w:tc>
          <w:tcPr>
            <w:tcW w:w="1130" w:type="dxa"/>
          </w:tcPr>
          <w:p w14:paraId="0420C5D8" w14:textId="07132A4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Theme="majorHAnsi" w:hAnsiTheme="majorHAnsi" w:cstheme="majorHAnsi" w:hint="eastAsia"/>
                <w:b/>
                <w:bCs/>
                <w:szCs w:val="20"/>
                <w:lang w:eastAsia="zh-CN"/>
              </w:rPr>
              <w:t>数据集</w:t>
            </w:r>
            <w:r w:rsidRPr="00EB4C86">
              <w:rPr>
                <w:rFonts w:asciiTheme="majorHAnsi" w:hAnsiTheme="majorHAnsi" w:cstheme="majorHAnsi"/>
                <w:b/>
                <w:bCs/>
                <w:szCs w:val="20"/>
                <w:lang w:eastAsia="zh-CN"/>
              </w:rPr>
              <w:t xml:space="preserve"> 3</w:t>
            </w:r>
          </w:p>
        </w:tc>
        <w:tc>
          <w:tcPr>
            <w:tcW w:w="1135" w:type="dxa"/>
          </w:tcPr>
          <w:p w14:paraId="78529B00" w14:textId="3B13883C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2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,354</w:t>
            </w:r>
          </w:p>
        </w:tc>
        <w:tc>
          <w:tcPr>
            <w:tcW w:w="1420" w:type="dxa"/>
          </w:tcPr>
          <w:p w14:paraId="14113D4C" w14:textId="0F9F51E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5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,350</w:t>
            </w:r>
          </w:p>
        </w:tc>
        <w:tc>
          <w:tcPr>
            <w:tcW w:w="1278" w:type="dxa"/>
          </w:tcPr>
          <w:p w14:paraId="74694E78" w14:textId="7EB078B8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V3-V5 16S rRNA</w:t>
            </w:r>
          </w:p>
        </w:tc>
        <w:tc>
          <w:tcPr>
            <w:tcW w:w="851" w:type="dxa"/>
          </w:tcPr>
          <w:p w14:paraId="06F444D6" w14:textId="1318B743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N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o</w:t>
            </w:r>
          </w:p>
        </w:tc>
        <w:tc>
          <w:tcPr>
            <w:tcW w:w="1561" w:type="dxa"/>
          </w:tcPr>
          <w:p w14:paraId="6401874D" w14:textId="410E0F7F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H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MP</w:t>
            </w:r>
          </w:p>
        </w:tc>
        <w:tc>
          <w:tcPr>
            <w:tcW w:w="1696" w:type="dxa"/>
          </w:tcPr>
          <w:p w14:paraId="29B092B4" w14:textId="607CB505" w:rsidR="00C501CA" w:rsidRPr="00EB4C86" w:rsidRDefault="007C61EB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Gut, Oral, Skin and Vaginal</w:t>
            </w:r>
          </w:p>
        </w:tc>
      </w:tr>
      <w:tr w:rsidR="00C501CA" w:rsidRPr="00EB4C86" w14:paraId="124387F7" w14:textId="77777777" w:rsidTr="007C61EB">
        <w:trPr>
          <w:trHeight w:val="537"/>
        </w:trPr>
        <w:tc>
          <w:tcPr>
            <w:tcW w:w="1130" w:type="dxa"/>
          </w:tcPr>
          <w:p w14:paraId="661B3FD0" w14:textId="220EC5F1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Theme="majorHAnsi" w:hAnsiTheme="majorHAnsi" w:cstheme="majorHAnsi" w:hint="eastAsia"/>
                <w:b/>
                <w:bCs/>
                <w:szCs w:val="20"/>
                <w:lang w:eastAsia="zh-CN"/>
              </w:rPr>
              <w:t>数据集</w:t>
            </w:r>
            <w:r w:rsidRPr="00EB4C86">
              <w:rPr>
                <w:rFonts w:asciiTheme="majorHAnsi" w:hAnsiTheme="majorHAnsi" w:cstheme="majorHAnsi"/>
                <w:b/>
                <w:bCs/>
                <w:szCs w:val="20"/>
                <w:lang w:eastAsia="zh-CN"/>
              </w:rPr>
              <w:t xml:space="preserve"> 4</w:t>
            </w:r>
          </w:p>
        </w:tc>
        <w:tc>
          <w:tcPr>
            <w:tcW w:w="1135" w:type="dxa"/>
          </w:tcPr>
          <w:p w14:paraId="3E6BF6CA" w14:textId="03F2521A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2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,045</w:t>
            </w:r>
          </w:p>
        </w:tc>
        <w:tc>
          <w:tcPr>
            <w:tcW w:w="1420" w:type="dxa"/>
          </w:tcPr>
          <w:p w14:paraId="4EE77042" w14:textId="752C1389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2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,186</w:t>
            </w:r>
          </w:p>
        </w:tc>
        <w:tc>
          <w:tcPr>
            <w:tcW w:w="1278" w:type="dxa"/>
          </w:tcPr>
          <w:p w14:paraId="1FCA7BC1" w14:textId="036D7EFC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V1-V3 16S rRNA</w:t>
            </w:r>
          </w:p>
        </w:tc>
        <w:tc>
          <w:tcPr>
            <w:tcW w:w="851" w:type="dxa"/>
          </w:tcPr>
          <w:p w14:paraId="35FA648B" w14:textId="1BCE1B45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N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o</w:t>
            </w:r>
          </w:p>
        </w:tc>
        <w:tc>
          <w:tcPr>
            <w:tcW w:w="1561" w:type="dxa"/>
          </w:tcPr>
          <w:p w14:paraId="61F002A2" w14:textId="53755EB7" w:rsidR="00C501CA" w:rsidRPr="00EB4C86" w:rsidRDefault="00C501CA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 w:hint="eastAsia"/>
                <w:szCs w:val="20"/>
                <w:lang w:eastAsia="zh-CN"/>
              </w:rPr>
              <w:t>H</w:t>
            </w:r>
            <w:r w:rsidRPr="00EB4C86">
              <w:rPr>
                <w:rFonts w:ascii="Arial" w:hAnsi="Arial" w:cs="Arial"/>
                <w:szCs w:val="20"/>
                <w:lang w:eastAsia="zh-CN"/>
              </w:rPr>
              <w:t>MP</w:t>
            </w:r>
          </w:p>
        </w:tc>
        <w:tc>
          <w:tcPr>
            <w:tcW w:w="1696" w:type="dxa"/>
          </w:tcPr>
          <w:p w14:paraId="4FA1EE65" w14:textId="67775D84" w:rsidR="00C501CA" w:rsidRPr="00EB4C86" w:rsidRDefault="007C61EB" w:rsidP="007C61EB">
            <w:pPr>
              <w:adjustRightInd w:val="0"/>
              <w:snapToGrid w:val="0"/>
              <w:jc w:val="both"/>
              <w:rPr>
                <w:rFonts w:ascii="Arial" w:hAnsi="Arial" w:cs="Arial"/>
                <w:szCs w:val="20"/>
                <w:lang w:eastAsia="zh-CN"/>
              </w:rPr>
            </w:pPr>
            <w:r w:rsidRPr="00EB4C86">
              <w:rPr>
                <w:rFonts w:ascii="Arial" w:hAnsi="Arial" w:cs="Arial"/>
                <w:szCs w:val="20"/>
                <w:lang w:eastAsia="zh-CN"/>
              </w:rPr>
              <w:t>Gut, Oral and Vaginal</w:t>
            </w:r>
          </w:p>
        </w:tc>
      </w:tr>
    </w:tbl>
    <w:p w14:paraId="05C6C3BE" w14:textId="77777777" w:rsidR="00C501CA" w:rsidRPr="00EB4C86" w:rsidRDefault="00C501CA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</w:p>
    <w:p w14:paraId="6AE9918A" w14:textId="365302BE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以上测试中所有的数据集均可在 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软件下载页面的“</w:t>
      </w:r>
      <w:r w:rsidRPr="00EB4C86">
        <w:rPr>
          <w:rFonts w:ascii="Arial" w:hAnsi="Arial" w:cs="Arial"/>
          <w:sz w:val="24"/>
          <w:szCs w:val="24"/>
          <w:lang w:eastAsia="zh-CN"/>
        </w:rPr>
        <w:t>Supplementary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”部分中下载</w:t>
      </w:r>
      <w:r w:rsidR="00040315"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03C84461" w14:textId="151E550C" w:rsidR="00ED4D9D" w:rsidRPr="00EB4C86" w:rsidRDefault="00ED4D9D" w:rsidP="00040315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我们首先比较</w:t>
      </w:r>
      <w:r w:rsidR="00040315" w:rsidRPr="00EB4C86">
        <w:rPr>
          <w:rFonts w:asciiTheme="minorEastAsia" w:hAnsiTheme="minorEastAsia" w:hint="eastAsia"/>
          <w:sz w:val="24"/>
          <w:szCs w:val="24"/>
          <w:lang w:eastAsia="zh-CN"/>
        </w:rPr>
        <w:t>了</w:t>
      </w:r>
      <w:r w:rsidRPr="00EB4C86">
        <w:rPr>
          <w:rFonts w:ascii="Arial" w:hAnsi="Arial" w:cs="Arial"/>
          <w:sz w:val="24"/>
          <w:szCs w:val="24"/>
          <w:lang w:eastAsia="zh-CN"/>
        </w:rPr>
        <w:t>622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例配对的人体微生物组功能谱（数据集</w:t>
      </w:r>
      <w:r w:rsidRPr="00EB4C86">
        <w:rPr>
          <w:rFonts w:ascii="Arial" w:hAnsi="Arial" w:cs="Arial"/>
          <w:sz w:val="24"/>
          <w:szCs w:val="24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；来自四个身体部位：肠道，皮肤，口腔和生殖道；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="00272AFD" w:rsidRPr="00EB4C86">
        <w:rPr>
          <w:rFonts w:asciiTheme="minorEastAsia" w:hAnsiTheme="minorEastAsia" w:hint="eastAsia"/>
          <w:sz w:val="24"/>
          <w:szCs w:val="24"/>
          <w:lang w:eastAsia="zh-CN"/>
        </w:rPr>
        <w:t>来评估两种测序策略之间的差异程度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。每个样本都通过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V3-V5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区</w:t>
      </w:r>
      <w:r w:rsidRPr="00EB4C86">
        <w:rPr>
          <w:rFonts w:ascii="Arial" w:hAnsi="Arial" w:cs="Arial"/>
          <w:sz w:val="24"/>
          <w:szCs w:val="24"/>
          <w:lang w:eastAsia="zh-CN"/>
        </w:rPr>
        <w:t>16S rRNA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扩增子进行测序。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的功能谱由</w:t>
      </w:r>
      <w:r w:rsidRPr="00EB4C86">
        <w:rPr>
          <w:rFonts w:ascii="Arial" w:hAnsi="Arial" w:cs="Arial"/>
          <w:sz w:val="24"/>
          <w:szCs w:val="24"/>
          <w:lang w:eastAsia="zh-CN"/>
        </w:rPr>
        <w:t>HUMAnN2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begin"/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 xml:space="preserve"> ADDIN EN.CITE &lt;EndNote&gt;&lt;Cite&gt;&lt;Author&gt;Franzosa&lt;/Author&gt;&lt;Year&gt;2018&lt;/Year&gt;&lt;RecNum&gt;3&lt;/RecNum&gt;&lt;DisplayText&gt;&lt;style font="Arial"&gt;(Franzosa&lt;/style&gt;&lt;style face="italic" font="Arial"&gt;</w:instrText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>等，</w:instrText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>&lt;/style&gt;&lt;style font="Arial"&gt; 2018)&lt;/style&gt;&lt;/DisplayText&gt;&lt;record&gt;&lt;rec-number&gt;3&lt;/</w:instrText>
      </w:r>
      <w:r w:rsidR="0093189D" w:rsidRPr="00EB4C86">
        <w:rPr>
          <w:rFonts w:ascii="Arial" w:hAnsi="Arial" w:cs="Arial"/>
          <w:sz w:val="24"/>
          <w:szCs w:val="24"/>
          <w:lang w:eastAsia="zh-CN"/>
        </w:rPr>
        <w:instrText>rec-number&gt;&lt;foreign-keys&gt;&lt;key app="EN" db-id="xw5r5wx9v225pxe0d0pvtrp3xvdw2p0stete" timestamp="1611990574"&gt;3&lt;/key&gt;&lt;/foreign-keys&gt;&lt;ref-type name="Journal Article"&gt;17&lt;/ref-type&gt;&lt;contributors&gt;&lt;authors&gt;&lt;author&gt;Franzosa, Eric A.&lt;/author&gt;&lt;author&gt;Mciver, Lauren J.&lt;/author&gt;&lt;author&gt;Rahnavard, Gholamali&lt;/author&gt;&lt;author&gt;Thompson, Luke R.&lt;/author&gt;&lt;author&gt;Schirmer, Melanie&lt;/author&gt;&lt;author&gt;Weingart, George&lt;/author&gt;&lt;author&gt;Lipson, Karen Schwarzberg&lt;/author&gt;&lt;author&gt;Knight, Rob&lt;/author&gt;&lt;author&gt;Caporaso, J. Gregory&lt;/author&gt;&lt;author&gt;Segata, Nicola&lt;/author&gt;&lt;/authors&gt;&lt;/contributors&gt;&lt;titles&gt;&lt;title&gt;Species-level functional profiling of metagenomes and metatranscriptomes&lt;/title&gt;&lt;secondary-title&gt;Nature Methods&lt;/secondary-title&gt;&lt;/titles&gt;&lt;periodical&gt;&lt;full-title&gt;Nature Methods&lt;/full-title&gt;&lt;/periodical&gt;&lt;volume&gt;15&lt;/volume&gt;&lt;dates&gt;&lt;year&gt;2018&lt;/year&gt;&lt;/dates&gt;&lt;urls&gt;&lt;/urls&gt;&lt;/record&gt;&lt;/Cite&gt;&lt;/EndNote&gt;</w:instrTex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separate"/>
      </w:r>
      <w:r w:rsidR="0093189D" w:rsidRPr="00EB4C86">
        <w:rPr>
          <w:rFonts w:ascii="Arial" w:hAnsi="Arial" w:cs="Arial" w:hint="eastAsia"/>
          <w:noProof/>
          <w:sz w:val="24"/>
          <w:szCs w:val="24"/>
          <w:lang w:eastAsia="zh-CN"/>
        </w:rPr>
        <w:t>(Franzosa</w:t>
      </w:r>
      <w:r w:rsidR="0093189D" w:rsidRPr="00EB4C86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="0093189D" w:rsidRPr="00EB4C86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2018)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分析生成。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扩增子则使用</w:t>
      </w:r>
      <w:r w:rsidRPr="00EB4C86">
        <w:rPr>
          <w:rFonts w:ascii="Arial" w:hAnsi="Arial" w:cs="Arial"/>
          <w:sz w:val="24"/>
          <w:szCs w:val="24"/>
          <w:lang w:eastAsia="zh-CN"/>
        </w:rPr>
        <w:t>PICRUSt2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begin"/>
      </w:r>
      <w:r w:rsidR="00545139" w:rsidRPr="00EB4C86">
        <w:rPr>
          <w:rFonts w:ascii="Arial" w:hAnsi="Arial" w:cs="Arial" w:hint="eastAsia"/>
          <w:sz w:val="24"/>
          <w:szCs w:val="24"/>
          <w:lang w:eastAsia="zh-CN"/>
        </w:rPr>
        <w:instrText xml:space="preserve"> ADDIN EN.CITE &lt;EndNote&gt;&lt;Cite&gt;&lt;Author&gt;Douglas&lt;/Author&gt;&lt;RecNum&gt;4&lt;/RecNum&gt;&lt;DisplayText&gt;&lt;style font="Arial"&gt;(Douglas&lt;/style&gt;&lt;style face="italic" font="Arial"&gt;</w:instrText>
      </w:r>
      <w:r w:rsidR="00545139" w:rsidRPr="00EB4C86">
        <w:rPr>
          <w:rFonts w:ascii="Arial" w:hAnsi="Arial" w:cs="Arial" w:hint="eastAsia"/>
          <w:sz w:val="24"/>
          <w:szCs w:val="24"/>
          <w:lang w:eastAsia="zh-CN"/>
        </w:rPr>
        <w:instrText>等，</w:instrText>
      </w:r>
      <w:r w:rsidR="00545139" w:rsidRPr="00EB4C86">
        <w:rPr>
          <w:rFonts w:ascii="Arial" w:hAnsi="Arial" w:cs="Arial" w:hint="eastAsia"/>
          <w:sz w:val="24"/>
          <w:szCs w:val="24"/>
          <w:lang w:eastAsia="zh-CN"/>
        </w:rPr>
        <w:instrText>&lt;/style&gt;&lt;style font="Arial"&gt; 2020)&lt;/style&gt;&lt;/DisplayText&gt;&lt;record&gt;&lt;rec-number&gt;4&lt;/rec-number&gt;&lt;foreign</w:instrText>
      </w:r>
      <w:r w:rsidR="00545139" w:rsidRPr="00EB4C86">
        <w:rPr>
          <w:rFonts w:ascii="Arial" w:hAnsi="Arial" w:cs="Arial"/>
          <w:sz w:val="24"/>
          <w:szCs w:val="24"/>
          <w:lang w:eastAsia="zh-CN"/>
        </w:rPr>
        <w:instrText>-keys&gt;&lt;key app="EN" db-id="xw5r5wx9v225pxe0d0pvtrp3xvdw2p0stete" timestamp="1611990749"&gt;4&lt;/key&gt;&lt;/foreign-keys&gt;&lt;ref-type name="Journal Article"&gt;17&lt;/ref-type&gt;&lt;contributors&gt;&lt;authors&gt;&lt;author&gt;Douglas, Gavin M.&lt;/author&gt;&lt;author&gt;Maffei, Vincent J.&lt;/author&gt;&lt;author&gt;Zaneveld, Jesse R.&lt;/author&gt;&lt;author&gt;Yurgel, Svetlana N.&lt;/author&gt;&lt;author&gt;Brown, James R.&lt;/author&gt;&lt;author&gt;Taylor, Christopher M.&lt;/author&gt;&lt;author&gt;Huttenhower, Curtis&lt;/author&gt;&lt;author&gt;Langille, Morgan G. I.&lt;/author&gt;&lt;/authors&gt;&lt;/contributors&gt;&lt;titles&gt;&lt;title&gt;PICRUSt2 for prediction of metagenome functions&lt;/title&gt;&lt;secondary-title&gt;Nature Biotechnology&lt;/secondary-title&gt;&lt;/titles&gt;&lt;periodical&gt;&lt;full-title&gt;Nature Biotechnology&lt;/full-title&gt;&lt;/periodical&gt;&lt;dates&gt;&lt;year&gt;2020&lt;/year&gt;&lt;/dates&gt;&lt;urls&gt;&lt;/urls&gt;&lt;/record&gt;&lt;/Cite&gt;&lt;/EndNote&gt;</w:instrTex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separate"/>
      </w:r>
      <w:r w:rsidR="00545139" w:rsidRPr="00EB4C86">
        <w:rPr>
          <w:rFonts w:ascii="Arial" w:hAnsi="Arial" w:cs="Arial" w:hint="eastAsia"/>
          <w:noProof/>
          <w:sz w:val="24"/>
          <w:szCs w:val="24"/>
          <w:lang w:eastAsia="zh-CN"/>
        </w:rPr>
        <w:t>(Douglas</w:t>
      </w:r>
      <w:r w:rsidR="00545139" w:rsidRPr="00EB4C86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="00545139" w:rsidRPr="00EB4C86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2020)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预测得出，均使用</w:t>
      </w:r>
      <w:r w:rsidRPr="00EB4C86">
        <w:rPr>
          <w:rFonts w:ascii="Arial" w:hAnsi="Arial" w:cs="Arial"/>
          <w:sz w:val="24"/>
          <w:szCs w:val="24"/>
          <w:lang w:eastAsia="zh-CN"/>
        </w:rPr>
        <w:t>KEGG Orthology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begin"/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 xml:space="preserve"> ADDIN EN.CITE &lt;EndNote&gt;&lt;Cite&gt;&lt;Author&gt;Kanehisa&lt;/Author&gt;&lt;Year&gt;2011&lt;/Year&gt;&lt;RecNum&gt;2&lt;/RecNum&gt;&lt;DisplayText&gt;&lt;style font="Arial"&gt;(Kanehisa&lt;/style&gt;&lt;style face="italic" font="Arial"&gt;</w:instrText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>等，</w:instrText>
      </w:r>
      <w:r w:rsidR="0093189D" w:rsidRPr="00EB4C86">
        <w:rPr>
          <w:rFonts w:ascii="Arial" w:hAnsi="Arial" w:cs="Arial" w:hint="eastAsia"/>
          <w:sz w:val="24"/>
          <w:szCs w:val="24"/>
          <w:lang w:eastAsia="zh-CN"/>
        </w:rPr>
        <w:instrText>&lt;/style&gt;&lt;style font="Arial"&gt; 2011)&lt;/style&gt;&lt;/DisplayText&gt;&lt;record&gt;&lt;rec-number&gt;2&lt;/</w:instrText>
      </w:r>
      <w:r w:rsidR="0093189D" w:rsidRPr="00EB4C86">
        <w:rPr>
          <w:rFonts w:ascii="Arial" w:hAnsi="Arial" w:cs="Arial"/>
          <w:sz w:val="24"/>
          <w:szCs w:val="24"/>
          <w:lang w:eastAsia="zh-CN"/>
        </w:rPr>
        <w:instrText>rec-number&gt;&lt;foreign-keys&gt;&lt;key app="EN" db-id="xw5r5wx9v225pxe0d0pvtrp3xvdw2p0stete" timestamp="1611990372"&gt;2&lt;/key&gt;&lt;/foreign-keys&gt;&lt;ref-type name="Journal Article"&gt;17&lt;/ref-type&gt;&lt;contributors&gt;&lt;authors&gt;&lt;author&gt;Kanehisa, Minoru&lt;/author&gt;&lt;author&gt;Goto, Susumu&lt;/author&gt;&lt;author&gt;Sato, Yoko&lt;/author&gt;&lt;author&gt;Furumichi, Miho&lt;/author&gt;&lt;author&gt;Tanabe, Mao&lt;/author&gt;&lt;/authors&gt;&lt;/contributors&gt;&lt;titles&gt;&lt;title&gt;KEGG for integration and interpretation of large-scale molecular data sets&lt;/title&gt;&lt;secondary-title&gt;Nucleic Acids Research&lt;/secondary-title&gt;&lt;/titles&gt;&lt;periodical&gt;&lt;full-title&gt;Nucleic Acids Research&lt;/full-title&gt;&lt;/periodical&gt;&lt;pages&gt;D109-D114&lt;/pages&gt;&lt;volume&gt;40&lt;/volume&gt;&lt;number&gt;D1&lt;/number&gt;&lt;dates&gt;&lt;year&gt;2011&lt;/year&gt;&lt;/dates&gt;&lt;isbn&gt;0305-1048&lt;/isbn&gt;&lt;urls&gt;&lt;related-urls&gt;&lt;url&gt;https://doi.org/10.1093/nar/gkr988&lt;/url&gt;&lt;/related-urls&gt;&lt;/urls&gt;&lt;electronic-resource-num&gt;10.1093/nar/gkr988&lt;/electronic-resource-num&gt;&lt;access-date&gt;1/30/2021&lt;/access-date&gt;&lt;/record&gt;&lt;/Cite&gt;&lt;/EndNote&gt;</w:instrTex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separate"/>
      </w:r>
      <w:r w:rsidR="0093189D" w:rsidRPr="00EB4C86">
        <w:rPr>
          <w:rFonts w:ascii="Arial" w:hAnsi="Arial" w:cs="Arial" w:hint="eastAsia"/>
          <w:noProof/>
          <w:sz w:val="24"/>
          <w:szCs w:val="24"/>
          <w:lang w:eastAsia="zh-CN"/>
        </w:rPr>
        <w:t>(Kanehisa</w:t>
      </w:r>
      <w:r w:rsidR="0093189D" w:rsidRPr="00EB4C86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="0093189D" w:rsidRPr="00EB4C86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2011)</w:t>
      </w:r>
      <w:r w:rsidR="0093189D" w:rsidRPr="00EB4C86">
        <w:rPr>
          <w:rFonts w:ascii="Arial" w:hAnsi="Arial" w:cs="Arial"/>
          <w:sz w:val="24"/>
          <w:szCs w:val="24"/>
          <w:lang w:eastAsia="zh-CN"/>
        </w:rPr>
        <w:fldChar w:fldCharType="end"/>
      </w:r>
      <w:r w:rsidRPr="00EB4C86">
        <w:rPr>
          <w:rFonts w:ascii="Arial" w:hAnsi="Arial" w:cs="Arial"/>
          <w:sz w:val="24"/>
          <w:szCs w:val="24"/>
          <w:lang w:eastAsia="zh-CN"/>
        </w:rPr>
        <w:t>（</w:t>
      </w:r>
      <w:r w:rsidRPr="00EB4C86">
        <w:rPr>
          <w:rFonts w:ascii="Arial" w:hAnsi="Arial" w:cs="Arial"/>
          <w:sz w:val="24"/>
          <w:szCs w:val="24"/>
          <w:lang w:eastAsia="zh-CN"/>
        </w:rPr>
        <w:t>KO</w:t>
      </w:r>
      <w:r w:rsidRPr="00EB4C86">
        <w:rPr>
          <w:rFonts w:ascii="Arial" w:hAnsi="Arial" w:cs="Arial"/>
          <w:sz w:val="24"/>
          <w:szCs w:val="24"/>
          <w:lang w:eastAsia="zh-CN"/>
        </w:rPr>
        <w:t>）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注释。通过比较从两种测序方法得出的功能谱，我们发现配对的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扩增子之间差异显著高于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的内部差异（即来自同一部位的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样本之间的距离；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4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）。两种策略之间的差异十分显著，</w:t>
      </w:r>
      <w:r w:rsidRPr="00EB4C86">
        <w:rPr>
          <w:rFonts w:ascii="Arial" w:hAnsi="Arial" w:cs="Arial"/>
          <w:sz w:val="24"/>
          <w:szCs w:val="24"/>
          <w:lang w:eastAsia="zh-CN"/>
        </w:rPr>
        <w:t>β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多样性也表现出非常不同的模式（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PC1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双尾配对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PC2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双尾配对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）并导致了一些错误的分类。例如，一些皮肤的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扩增子的功能谱与口腔的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的功能谱被错误的分成一类。然而，这两种方法得到的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与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扩增子之间距离高度相关（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B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Pearson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相关性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R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= 0.86</w:t>
      </w:r>
      <w:r w:rsidRPr="00EB4C86">
        <w:rPr>
          <w:rFonts w:ascii="Arial" w:hAnsi="Arial" w:cs="Arial"/>
          <w:sz w:val="24"/>
          <w:szCs w:val="24"/>
          <w:lang w:eastAsia="zh-CN"/>
        </w:rPr>
        <w:t>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），而且其</w:t>
      </w:r>
      <w:r w:rsidRPr="00EB4C86">
        <w:rPr>
          <w:rFonts w:ascii="Arial" w:hAnsi="Arial" w:cs="Arial"/>
          <w:sz w:val="24"/>
          <w:szCs w:val="24"/>
          <w:lang w:eastAsia="zh-CN"/>
        </w:rPr>
        <w:t>β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多样性之间的总体形状相似（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；蒙特卡洛检验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）。</w:t>
      </w:r>
    </w:p>
    <w:p w14:paraId="4AF0515B" w14:textId="6AFC5294" w:rsidR="00632BFB" w:rsidRPr="00EB4C86" w:rsidRDefault="00ED4D9D" w:rsidP="00E32906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为了定量评估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的效果，我们分别从数据集</w:t>
      </w:r>
      <w:r w:rsidRPr="00EB4C86">
        <w:rPr>
          <w:rFonts w:ascii="Arial" w:hAnsi="Arial" w:cs="Arial"/>
          <w:sz w:val="24"/>
          <w:szCs w:val="24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中随机选择了</w:t>
      </w:r>
      <w:r w:rsidRPr="00EB4C86">
        <w:rPr>
          <w:rFonts w:ascii="Arial" w:hAnsi="Arial" w:cs="Arial"/>
          <w:sz w:val="24"/>
          <w:szCs w:val="24"/>
          <w:lang w:eastAsia="zh-CN"/>
        </w:rPr>
        <w:t>N = 5</w:t>
      </w:r>
      <w:r w:rsidRPr="00EB4C86">
        <w:rPr>
          <w:rFonts w:ascii="Arial" w:hAnsi="Arial" w:cs="Arial"/>
          <w:sz w:val="24"/>
          <w:szCs w:val="24"/>
          <w:lang w:eastAsia="zh-CN"/>
        </w:rPr>
        <w:t>、</w:t>
      </w:r>
      <w:r w:rsidRPr="00EB4C86">
        <w:rPr>
          <w:rFonts w:ascii="Arial" w:hAnsi="Arial" w:cs="Arial"/>
          <w:sz w:val="24"/>
          <w:szCs w:val="24"/>
          <w:lang w:eastAsia="zh-CN"/>
        </w:rPr>
        <w:t>10</w:t>
      </w:r>
      <w:r w:rsidRPr="00EB4C86">
        <w:rPr>
          <w:rFonts w:ascii="Arial" w:hAnsi="Arial" w:cs="Arial"/>
          <w:sz w:val="24"/>
          <w:szCs w:val="24"/>
          <w:lang w:eastAsia="zh-CN"/>
        </w:rPr>
        <w:t>、</w:t>
      </w:r>
      <w:r w:rsidRPr="00EB4C86">
        <w:rPr>
          <w:rFonts w:ascii="Arial" w:hAnsi="Arial" w:cs="Arial"/>
          <w:sz w:val="24"/>
          <w:szCs w:val="24"/>
          <w:lang w:eastAsia="zh-CN"/>
        </w:rPr>
        <w:t>15</w:t>
      </w:r>
      <w:r w:rsidRPr="00EB4C86">
        <w:rPr>
          <w:rFonts w:ascii="Arial" w:hAnsi="Arial" w:cs="Arial"/>
          <w:sz w:val="24"/>
          <w:szCs w:val="24"/>
          <w:lang w:eastAsia="zh-CN"/>
        </w:rPr>
        <w:t>、</w:t>
      </w:r>
      <w:r w:rsidRPr="00EB4C86">
        <w:rPr>
          <w:rFonts w:ascii="Arial" w:hAnsi="Arial" w:cs="Arial"/>
          <w:sz w:val="24"/>
          <w:szCs w:val="24"/>
          <w:lang w:eastAsia="zh-CN"/>
        </w:rPr>
        <w:t>20</w:t>
      </w:r>
      <w:r w:rsidRPr="00EB4C86">
        <w:rPr>
          <w:rFonts w:ascii="Arial" w:hAnsi="Arial" w:cs="Arial"/>
          <w:sz w:val="24"/>
          <w:szCs w:val="24"/>
          <w:lang w:eastAsia="zh-CN"/>
        </w:rPr>
        <w:t>、</w:t>
      </w:r>
      <w:r w:rsidRPr="00EB4C86">
        <w:rPr>
          <w:rFonts w:ascii="Arial" w:hAnsi="Arial" w:cs="Arial"/>
          <w:sz w:val="24"/>
          <w:szCs w:val="24"/>
          <w:lang w:eastAsia="zh-CN"/>
        </w:rPr>
        <w:t>50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100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Pr="00EB4C86">
        <w:rPr>
          <w:rFonts w:ascii="Arial" w:hAnsi="Arial" w:cs="Arial"/>
          <w:sz w:val="24"/>
          <w:szCs w:val="24"/>
          <w:lang w:eastAsia="zh-CN"/>
        </w:rPr>
        <w:t>WGS:16S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扩增子配对样本作为训练集，并使用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校正该数据集中其他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扩增子样本。当使用</w:t>
      </w:r>
      <w:r w:rsidRPr="00EB4C86">
        <w:rPr>
          <w:rFonts w:ascii="Arial" w:hAnsi="Arial" w:cs="Arial"/>
          <w:sz w:val="24"/>
          <w:szCs w:val="24"/>
          <w:lang w:eastAsia="zh-CN"/>
        </w:rPr>
        <w:t>N = 15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个训练对建立模型</w:t>
      </w:r>
      <w:r w:rsidRPr="00EB4C86">
        <w:rPr>
          <w:rFonts w:ascii="Arial" w:hAnsi="Arial" w:cs="Arial"/>
          <w:sz w:val="24"/>
          <w:szCs w:val="24"/>
          <w:lang w:eastAsia="zh-CN"/>
        </w:rPr>
        <w:t>f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时，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校正效果变得稳定，并且在增加更多训练对之后（最多</w:t>
      </w:r>
      <w:r w:rsidRPr="00EB4C86">
        <w:rPr>
          <w:rFonts w:ascii="Arial" w:hAnsi="Arial" w:cs="Arial"/>
          <w:sz w:val="24"/>
          <w:szCs w:val="24"/>
          <w:lang w:eastAsia="zh-CN"/>
        </w:rPr>
        <w:t>100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个；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4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B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），校正效果也不会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明显增加。在校正后（即</w:t>
      </w:r>
      <w:r w:rsidRPr="00EB4C86">
        <w:rPr>
          <w:rFonts w:ascii="Arial" w:hAnsi="Arial" w:cs="Arial"/>
          <w:sz w:val="24"/>
          <w:szCs w:val="24"/>
          <w:lang w:eastAsia="zh-CN"/>
        </w:rPr>
        <w:t>N = 15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个训练对），配对的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="Arial" w:hAnsi="Arial" w:cs="Arial"/>
          <w:sz w:val="24"/>
          <w:szCs w:val="24"/>
          <w:lang w:eastAsia="zh-CN"/>
        </w:rPr>
        <w:t>：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扩增子距离（</w:t>
      </w:r>
      <w:r w:rsidRPr="00EB4C86">
        <w:rPr>
          <w:rFonts w:ascii="Arial" w:hAnsi="Arial" w:cs="Arial"/>
          <w:sz w:val="24"/>
          <w:szCs w:val="24"/>
          <w:lang w:eastAsia="zh-CN"/>
        </w:rPr>
        <w:t>0.121±0.055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）显著低于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样本的组内距离（</w:t>
      </w:r>
      <w:r w:rsidRPr="00EB4C86">
        <w:rPr>
          <w:rFonts w:ascii="Arial" w:hAnsi="Arial" w:cs="Arial"/>
          <w:sz w:val="24"/>
          <w:szCs w:val="24"/>
          <w:lang w:eastAsia="zh-CN"/>
        </w:rPr>
        <w:t>0.136±0.056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）。经主坐标分析（</w:t>
      </w:r>
      <w:r w:rsidRPr="00EB4C86">
        <w:rPr>
          <w:rFonts w:ascii="Arial" w:hAnsi="Arial" w:cs="Arial"/>
          <w:sz w:val="24"/>
          <w:szCs w:val="24"/>
          <w:lang w:eastAsia="zh-CN"/>
        </w:rPr>
        <w:t>PCoA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）证实，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消除了两种测序策略产生的样本之间的总体功能分布差异（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C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PC1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双尾配对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= 0.30</w:t>
      </w:r>
      <w:r w:rsidRPr="00EB4C86">
        <w:rPr>
          <w:rFonts w:ascii="Arial" w:hAnsi="Arial" w:cs="Arial"/>
          <w:sz w:val="24"/>
          <w:szCs w:val="24"/>
          <w:lang w:eastAsia="zh-CN"/>
        </w:rPr>
        <w:t>，</w:t>
      </w:r>
      <w:r w:rsidRPr="00EB4C86">
        <w:rPr>
          <w:rFonts w:ascii="Arial" w:hAnsi="Arial" w:cs="Arial"/>
          <w:sz w:val="24"/>
          <w:szCs w:val="24"/>
          <w:lang w:eastAsia="zh-CN"/>
        </w:rPr>
        <w:t>PC2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双尾配对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= 0.29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D</w:t>
      </w:r>
      <w:r w:rsidR="00E32906"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  <w:r w:rsidR="00E32906"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与此同时，</w:t>
      </w:r>
      <w:r w:rsidRPr="00EB4C86">
        <w:rPr>
          <w:rFonts w:ascii="Arial" w:eastAsia="宋体" w:hAnsi="Arial" w:cs="Arial"/>
          <w:sz w:val="24"/>
          <w:szCs w:val="24"/>
        </w:rPr>
        <w:t>Meta-Apo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对于来自数据集</w:t>
      </w:r>
      <w:r w:rsidRPr="00EB4C86">
        <w:rPr>
          <w:rFonts w:ascii="Arial" w:eastAsia="宋体" w:hAnsi="Arial" w:cs="Arial"/>
          <w:sz w:val="24"/>
          <w:szCs w:val="24"/>
        </w:rPr>
        <w:t>2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B4C8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 w:rsidRPr="00EB4C86">
        <w:rPr>
          <w:rFonts w:ascii="Arial" w:eastAsia="宋体" w:hAnsi="Arial" w:cs="Arial"/>
          <w:b/>
          <w:bCs/>
          <w:sz w:val="24"/>
          <w:szCs w:val="24"/>
          <w:lang w:eastAsia="zh-CN"/>
        </w:rPr>
        <w:t>4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Pr="00EB4C86">
        <w:rPr>
          <w:rFonts w:ascii="Arial" w:eastAsia="宋体" w:hAnsi="Arial" w:cs="Arial"/>
          <w:sz w:val="24"/>
          <w:szCs w:val="24"/>
        </w:rPr>
        <w:t>V1-V3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区</w:t>
      </w:r>
      <w:r w:rsidRPr="00EB4C86">
        <w:rPr>
          <w:rFonts w:ascii="Arial" w:eastAsia="宋体" w:hAnsi="Arial" w:cs="Arial"/>
          <w:sz w:val="24"/>
          <w:szCs w:val="24"/>
        </w:rPr>
        <w:t>16S rRNA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序列也同样适用</w:t>
      </w:r>
      <w:r w:rsidR="00821087"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6</w:t>
      </w:r>
      <w:r w:rsidR="00821087" w:rsidRPr="00EB4C8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</w:t>
      </w:r>
      <w:r w:rsidRPr="00EB4C8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A20607" w14:textId="77777777" w:rsidR="00632BFB" w:rsidRPr="00EB4C86" w:rsidRDefault="00632BFB" w:rsidP="00632BFB">
      <w:pPr>
        <w:pStyle w:val="aff7"/>
        <w:spacing w:beforeLines="50" w:before="156" w:line="360" w:lineRule="auto"/>
        <w:ind w:left="360" w:firstLineChars="0" w:firstLine="0"/>
        <w:rPr>
          <w:rFonts w:ascii="Times New Roman" w:eastAsia="Malgun Gothic" w:hAnsi="Times New Roman" w:cs="Times New Roman"/>
          <w:sz w:val="24"/>
          <w:szCs w:val="24"/>
        </w:rPr>
      </w:pPr>
    </w:p>
    <w:p w14:paraId="68BC504A" w14:textId="54726595" w:rsidR="00ED4D9D" w:rsidRPr="00EB4C86" w:rsidRDefault="00632BFB" w:rsidP="00632BFB">
      <w:pPr>
        <w:pStyle w:val="aff7"/>
        <w:spacing w:beforeLines="50" w:before="156" w:line="360" w:lineRule="auto"/>
        <w:ind w:left="360" w:firstLineChars="0" w:firstLine="0"/>
        <w:rPr>
          <w:rFonts w:ascii="Times New Roman" w:eastAsia="Malgun Gothic" w:hAnsi="Times New Roman" w:cs="Times New Roman"/>
          <w:sz w:val="24"/>
          <w:szCs w:val="24"/>
        </w:rPr>
      </w:pPr>
      <w:r w:rsidRPr="00EB4C86">
        <w:rPr>
          <w:noProof/>
          <w:lang w:eastAsia="zh-CN"/>
        </w:rPr>
        <w:drawing>
          <wp:inline distT="0" distB="0" distL="0" distR="0" wp14:anchorId="7B4468B8" wp14:editId="10B120D2">
            <wp:extent cx="4648200" cy="283043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010" cy="28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21C" w14:textId="6C654AAA" w:rsidR="00ED4D9D" w:rsidRPr="00EB4C86" w:rsidRDefault="00B074C8" w:rsidP="00040315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4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. 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Meta-Apo</w:t>
      </w:r>
      <w:r w:rsidR="007E7EE3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显著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减少了数据集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中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扩增子配对样本之间的功能谱的距离。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A. WGS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：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扩增子配对样本之间的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Bray</w:t>
      </w:r>
      <w:r w:rsidR="007E7EE3" w:rsidRPr="00EB4C86">
        <w:rPr>
          <w:rFonts w:ascii="Arial" w:hAnsi="Arial" w:cs="Arial"/>
          <w:sz w:val="24"/>
          <w:szCs w:val="24"/>
          <w:lang w:eastAsia="zh-CN"/>
        </w:rPr>
        <w:t>-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Curtis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距离（未校正，橙色条）高于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体内位点距离（来自同一部位的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样本之间的距离，蓝色条）。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B.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仅使用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15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个训练对，校正的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扩增子样本与其配对的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样本之间的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距离变得稳定，且显著低于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的组内距离。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两个图像共用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X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轴。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通过双尾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Wilcox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秩和检验计算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值，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**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&lt; 0.05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***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。</w:t>
      </w:r>
    </w:p>
    <w:p w14:paraId="76006CDF" w14:textId="77777777" w:rsidR="00ED4D9D" w:rsidRPr="00EB4C86" w:rsidRDefault="00ED4D9D" w:rsidP="00632BFB">
      <w:pPr>
        <w:pStyle w:val="aff7"/>
        <w:spacing w:beforeLines="50" w:before="156" w:line="360" w:lineRule="auto"/>
        <w:ind w:left="360" w:firstLine="482"/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1CC9F63E" w14:textId="3E74B3C8" w:rsidR="00040315" w:rsidRPr="00EB4C86" w:rsidRDefault="00BF72F3" w:rsidP="00040315">
      <w:pPr>
        <w:pStyle w:val="aff7"/>
        <w:spacing w:beforeLines="50" w:before="156" w:line="360" w:lineRule="auto"/>
        <w:ind w:left="360" w:firstLineChars="0" w:firstLine="0"/>
        <w:jc w:val="center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/>
          <w:b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1FE1E5DD" wp14:editId="0BAF19FB">
            <wp:extent cx="4307086" cy="4695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62" cy="4700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66236" w14:textId="6BC8CFC5" w:rsidR="00ED4D9D" w:rsidRPr="00EB4C86" w:rsidRDefault="00B074C8" w:rsidP="00040315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5</w:t>
      </w:r>
      <w:r w:rsidR="00ED4D9D" w:rsidRPr="00EB4C86">
        <w:rPr>
          <w:rFonts w:asciiTheme="minorEastAsia" w:hAnsiTheme="minorEastAsia" w:cs="Arial"/>
          <w:b/>
          <w:bCs/>
          <w:sz w:val="24"/>
          <w:szCs w:val="24"/>
          <w:lang w:eastAsia="zh-CN"/>
        </w:rPr>
        <w:t>.</w:t>
      </w:r>
      <w:r w:rsidR="008C45A7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 xml:space="preserve"> 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数据集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的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622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WGS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：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扩增子配对样本的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beta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多样性。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A. 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方法的总体功能模式是同构的，但在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分布上存在明显差异。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B.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 xml:space="preserve"> 由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扩增子计算的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距离高度相关（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Pearson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相关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R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= 0.86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，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）。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C. Meta-Apo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使用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15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个配对样本进行训练，将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扩增子样本的预测功能谱与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样本的预测功能谱进行比对，从而使校正的功能谱的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比原始的未校正的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扩增子样品更接近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样品。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D. WGS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：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扩增子对的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ΔPC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显著降低。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PCoA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使用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距离计算主坐标。通过双尾配对的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Wilcox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秩和检验计算</w:t>
      </w:r>
      <w:r w:rsidR="00E96061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96061" w:rsidRPr="00EB4C86">
        <w:rPr>
          <w:rFonts w:asciiTheme="minorEastAsia" w:hAnsiTheme="minorEastAsia"/>
          <w:sz w:val="24"/>
          <w:szCs w:val="24"/>
          <w:lang w:eastAsia="zh-CN"/>
        </w:rPr>
        <w:t>值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***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。</w:t>
      </w:r>
    </w:p>
    <w:p w14:paraId="461D70FB" w14:textId="10A5C655" w:rsidR="00821087" w:rsidRPr="00EB4C86" w:rsidRDefault="000202B0" w:rsidP="00821087">
      <w:pPr>
        <w:spacing w:beforeLines="50" w:before="156" w:line="360" w:lineRule="auto"/>
        <w:jc w:val="center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/>
          <w:b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1E47BB11" wp14:editId="043A5266">
            <wp:extent cx="4186168" cy="4152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28" cy="4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E134" w14:textId="7886B2CB" w:rsidR="00821087" w:rsidRPr="00EB4C86" w:rsidRDefault="00B074C8" w:rsidP="00821087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6</w:t>
      </w:r>
      <w:r w:rsidR="00821087" w:rsidRPr="00EB4C86">
        <w:rPr>
          <w:rFonts w:asciiTheme="minorEastAsia" w:hAnsiTheme="minorEastAsia" w:cs="Arial"/>
          <w:b/>
          <w:bCs/>
          <w:sz w:val="24"/>
          <w:szCs w:val="24"/>
          <w:lang w:eastAsia="zh-CN"/>
        </w:rPr>
        <w:t>.</w:t>
      </w:r>
      <w:r w:rsidR="00821087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数据集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="00821087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的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295</w:t>
      </w:r>
      <w:r w:rsidR="00821087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WGS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：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16S</w:t>
      </w:r>
      <w:r w:rsidR="00821087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扩增子配对样本的</w:t>
      </w:r>
      <w:r w:rsidR="00821087" w:rsidRPr="00EB4C86">
        <w:rPr>
          <w:rFonts w:ascii="Arial" w:hAnsi="Arial" w:cs="Arial"/>
          <w:b/>
          <w:bCs/>
          <w:sz w:val="24"/>
          <w:szCs w:val="24"/>
          <w:lang w:eastAsia="zh-CN"/>
        </w:rPr>
        <w:t>beta</w:t>
      </w:r>
      <w:r w:rsidR="00821087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多样性。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A. 16S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扩增子和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方法的总体功能模式是同构的，但在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分布上存在明显差异。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B.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 xml:space="preserve"> 由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扩增子计算的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距离高度相关（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Pearson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相关</w:t>
      </w:r>
      <w:r w:rsidR="00821087" w:rsidRPr="00EB4C86">
        <w:rPr>
          <w:rFonts w:ascii="Arial" w:hAnsi="Arial" w:cs="Arial"/>
          <w:i/>
          <w:iCs/>
          <w:sz w:val="24"/>
          <w:szCs w:val="24"/>
          <w:lang w:eastAsia="zh-CN"/>
        </w:rPr>
        <w:t>R</w:t>
      </w:r>
      <w:r w:rsidR="00821087" w:rsidRPr="00EB4C86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= 0.90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，</w:t>
      </w:r>
      <w:r w:rsidR="00821087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）。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C. Meta-Apo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使用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15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个配对样本进行训练，将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扩增子样本的预测功能谱与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样本的预测功能谱进行比对，从而使校正的功能谱的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比原始的未校正的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扩增子样品更接近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样品。通过双尾配对的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Wilcox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秩和检验计算</w:t>
      </w:r>
      <w:r w:rsidR="00E96061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96061" w:rsidRPr="00EB4C86">
        <w:rPr>
          <w:rFonts w:asciiTheme="minorEastAsia" w:hAnsiTheme="minorEastAsia"/>
          <w:sz w:val="24"/>
          <w:szCs w:val="24"/>
          <w:lang w:eastAsia="zh-CN"/>
        </w:rPr>
        <w:t>值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，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***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821087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="00821087" w:rsidRPr="00EB4C86">
        <w:rPr>
          <w:rFonts w:asciiTheme="minorEastAsia" w:hAnsiTheme="minorEastAsia"/>
          <w:sz w:val="24"/>
          <w:szCs w:val="24"/>
          <w:lang w:eastAsia="zh-CN"/>
        </w:rPr>
        <w:t>。</w:t>
      </w:r>
    </w:p>
    <w:p w14:paraId="75229F19" w14:textId="77777777" w:rsidR="00821087" w:rsidRPr="00EB4C86" w:rsidRDefault="00821087" w:rsidP="00821087">
      <w:pPr>
        <w:spacing w:beforeLines="50" w:before="156" w:line="360" w:lineRule="auto"/>
        <w:jc w:val="center"/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0319DE5A" w14:textId="1B8906E1" w:rsidR="00ED4D9D" w:rsidRPr="00EB4C86" w:rsidRDefault="00ED4D9D" w:rsidP="00040315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我们</w:t>
      </w:r>
      <w:r w:rsidR="00272AFD" w:rsidRPr="00EB4C86">
        <w:rPr>
          <w:rFonts w:asciiTheme="minorEastAsia" w:hAnsiTheme="minorEastAsia" w:hint="eastAsia"/>
          <w:sz w:val="24"/>
          <w:szCs w:val="24"/>
          <w:lang w:eastAsia="zh-CN"/>
        </w:rPr>
        <w:t>进一步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将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样本扩展至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5,350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Pr="00EB4C86">
        <w:rPr>
          <w:rFonts w:ascii="Arial" w:hAnsi="Arial" w:cs="Arial"/>
          <w:sz w:val="24"/>
          <w:szCs w:val="24"/>
          <w:lang w:eastAsia="zh-CN"/>
        </w:rPr>
        <w:t>V3-V5 16S rRNA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扩增子样本和与</w:t>
      </w:r>
      <w:r w:rsidRPr="00EB4C86">
        <w:rPr>
          <w:rFonts w:ascii="Arial" w:hAnsi="Arial" w:cs="Arial"/>
          <w:sz w:val="24"/>
          <w:szCs w:val="24"/>
          <w:lang w:eastAsia="zh-CN"/>
        </w:rPr>
        <w:t>2,354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个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样本（数据集</w:t>
      </w:r>
      <w:r w:rsidRPr="00EB4C86">
        <w:rPr>
          <w:rFonts w:ascii="Arial" w:hAnsi="Arial" w:cs="Arial"/>
          <w:sz w:val="24"/>
          <w:szCs w:val="24"/>
          <w:lang w:eastAsia="zh-CN"/>
        </w:rPr>
        <w:t>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，同数据集</w:t>
      </w:r>
      <w:r w:rsidRPr="00EB4C86">
        <w:rPr>
          <w:rFonts w:ascii="Arial" w:hAnsi="Arial" w:cs="Arial"/>
          <w:sz w:val="24"/>
          <w:szCs w:val="24"/>
          <w:lang w:eastAsia="zh-CN"/>
        </w:rPr>
        <w:t>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一样从四个身体部位收集，并使用相同的方法处理序列；</w:t>
      </w: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表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="00272AFD" w:rsidRPr="00EB4C86">
        <w:rPr>
          <w:rFonts w:asciiTheme="minorEastAsia" w:hAnsiTheme="minorEastAsia" w:hint="eastAsia"/>
          <w:sz w:val="24"/>
          <w:szCs w:val="24"/>
          <w:lang w:eastAsia="zh-CN"/>
        </w:rPr>
        <w:t>，从而评估大规模</w:t>
      </w:r>
      <w:r w:rsidR="00272AF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272AFD" w:rsidRPr="00EB4C86">
        <w:rPr>
          <w:rFonts w:asciiTheme="minorEastAsia" w:hAnsiTheme="minorEastAsia" w:hint="eastAsia"/>
          <w:sz w:val="24"/>
          <w:szCs w:val="24"/>
          <w:lang w:eastAsia="zh-CN"/>
        </w:rPr>
        <w:t>扩增子功能图谱的校正性能。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该数据集尽管是来自于相同的健康宿主队列，并由同一研究进行测序（</w:t>
      </w:r>
      <w:r w:rsidRPr="00EB4C86">
        <w:rPr>
          <w:rFonts w:ascii="Arial" w:hAnsi="Arial" w:cs="Arial"/>
          <w:sz w:val="24"/>
          <w:szCs w:val="24"/>
          <w:lang w:eastAsia="zh-CN"/>
        </w:rPr>
        <w:t>HMP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），但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扩增子样品并未配对。另外我们发现，无论选择何种测序策略</w:t>
      </w:r>
      <w:r w:rsidR="005F024A" w:rsidRPr="00EB4C86">
        <w:rPr>
          <w:rFonts w:asciiTheme="minorEastAsia" w:hAnsiTheme="minorEastAsia"/>
          <w:sz w:val="24"/>
          <w:szCs w:val="24"/>
          <w:lang w:eastAsia="zh-CN"/>
        </w:rPr>
        <w:fldChar w:fldCharType="begin"/>
      </w:r>
      <w:r w:rsidR="005F024A" w:rsidRPr="00EB4C86">
        <w:rPr>
          <w:rFonts w:asciiTheme="minorEastAsia" w:hAnsiTheme="minorEastAsia"/>
          <w:sz w:val="24"/>
          <w:szCs w:val="24"/>
          <w:lang w:eastAsia="zh-CN"/>
        </w:rPr>
        <w:instrText xml:space="preserve"> ADDIN EN.CITE &lt;EndNote&gt;&lt;Cite&gt;&lt;Author&gt;Rausch&lt;/Author&gt;&lt;Year&gt;2019&lt;/Year&gt;&lt;RecNum&gt;7&lt;/RecNum&gt;&lt;DisplayText&gt;&lt;style font="Arial"&gt;(Rausch&lt;/style&gt;&lt;style face="italic" font="Arial"&gt;等，&lt;/style&gt;&lt;style font="Arial"&gt; 2019)&lt;/style&gt;&lt;/DisplayText&gt;&lt;record&gt;&lt;rec-number&gt;7&lt;/rec-number&gt;&lt;foreign-keys&gt;&lt;key app="EN" db-id="xw5r5wx9v225pxe0d0pvtrp3xvdw2p0stete" timestamp="1612007859"&gt;7&lt;/key&gt;&lt;/foreign-keys&gt;&lt;ref-type name="Journal Article"&gt;17&lt;/ref-type&gt;&lt;contributors&gt;&lt;authors&gt;&lt;author&gt;Rausch, Philipp&lt;/author&gt;&lt;author&gt;Malte Rühlemann&lt;/author&gt;&lt;author&gt;Hermes, Britt M.&lt;/author&gt;&lt;author&gt;Doms, Shauni&lt;/author&gt;&lt;author&gt;Baines, John F.&lt;/author&gt;&lt;/authors&gt;&lt;/contributors&gt;&lt;titles&gt;&lt;title&gt;Comparative analysis of amplicon and metagenomic sequencing methods reveals key features in the evolution of animal metaorganisms&lt;/title&gt;&lt;secondary-title&gt;Microbiome&lt;/secondary-title&gt;&lt;/titles&gt;&lt;periodical&gt;&lt;full-title&gt;Microbiome&lt;/full-title&gt;&lt;/periodical&gt;&lt;volume&gt;7&lt;/volume&gt;&lt;number&gt;1&lt;/number&gt;&lt;dates&gt;&lt;year&gt;2019&lt;/year&gt;&lt;/dates&gt;&lt;urls&gt;&lt;/urls&gt;&lt;/record&gt;&lt;/Cite&gt;&lt;/EndNote&gt;</w:instrText>
      </w:r>
      <w:r w:rsidR="005F024A" w:rsidRPr="00EB4C86">
        <w:rPr>
          <w:rFonts w:asciiTheme="minorEastAsia" w:hAnsiTheme="minorEastAsia"/>
          <w:sz w:val="24"/>
          <w:szCs w:val="24"/>
          <w:lang w:eastAsia="zh-CN"/>
        </w:rPr>
        <w:fldChar w:fldCharType="separate"/>
      </w:r>
      <w:r w:rsidR="005F024A" w:rsidRPr="00EB4C86">
        <w:rPr>
          <w:rFonts w:ascii="Arial" w:hAnsi="Arial" w:cs="Arial"/>
          <w:noProof/>
          <w:sz w:val="24"/>
          <w:szCs w:val="24"/>
          <w:lang w:eastAsia="zh-CN"/>
        </w:rPr>
        <w:t>(Rausch</w:t>
      </w:r>
      <w:r w:rsidR="005F024A" w:rsidRPr="00EB4C86">
        <w:rPr>
          <w:rFonts w:ascii="Arial" w:hAnsi="Arial" w:cs="Arial"/>
          <w:i/>
          <w:noProof/>
          <w:sz w:val="24"/>
          <w:szCs w:val="24"/>
          <w:lang w:eastAsia="zh-CN"/>
        </w:rPr>
        <w:t>等，</w:t>
      </w:r>
      <w:r w:rsidR="005F024A" w:rsidRPr="00EB4C86">
        <w:rPr>
          <w:rFonts w:ascii="Arial" w:hAnsi="Arial" w:cs="Arial"/>
          <w:noProof/>
          <w:sz w:val="24"/>
          <w:szCs w:val="24"/>
          <w:lang w:eastAsia="zh-CN"/>
        </w:rPr>
        <w:t xml:space="preserve"> 2019)</w:t>
      </w:r>
      <w:r w:rsidR="005F024A" w:rsidRPr="00EB4C86">
        <w:rPr>
          <w:rFonts w:asciiTheme="minorEastAsia" w:hAnsiTheme="minorEastAsia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，由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扩增子所得出的物种结构组成是一致的，但在功能图谱上则有显著差异（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lastRenderedPageBreak/>
        <w:t>7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A</w:t>
      </w:r>
      <w:r w:rsidRPr="00EB4C86">
        <w:rPr>
          <w:rFonts w:ascii="Arial" w:hAnsi="Arial" w:cs="Arial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PC1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PC2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&lt; 0.01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）。例如，在功能图谱上，肠道部位的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扩增子与口腔中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聚类在一起，口腔等相同部位的样本会按照不同的测序策略分离，即身体部位在人类微生物组的功能格局中占主导地位</w:t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fldChar w:fldCharType="begin">
          <w:fldData xml:space="preserve">PEVuZE5vdGU+PENpdGU+PEF1dGhvcj5UdXJuYmF1Z2g8L0F1dGhvcj48WWVhcj4yMDA5PC9ZZWFy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</w:fldData>
        </w:fldChar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instrText xml:space="preserve"> ADDIN EN.CITE </w:instrText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fldChar w:fldCharType="begin">
          <w:fldData xml:space="preserve">PEVuZE5vdGU+PENpdGU+PEF1dGhvcj5UdXJuYmF1Z2g8L0F1dGhvcj48WWVhcj4yMDA5PC9ZZWFy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</w:fldData>
        </w:fldChar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instrText xml:space="preserve"> ADDIN EN.CITE.DATA </w:instrText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fldChar w:fldCharType="end"/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fldChar w:fldCharType="separate"/>
      </w:r>
      <w:r w:rsidR="00E4466F" w:rsidRPr="00EB4C86">
        <w:rPr>
          <w:rFonts w:ascii="Arial" w:hAnsi="Arial" w:cs="Arial"/>
          <w:noProof/>
          <w:sz w:val="24"/>
          <w:szCs w:val="24"/>
          <w:lang w:eastAsia="zh-CN"/>
        </w:rPr>
        <w:t>(Turnbaugh</w:t>
      </w:r>
      <w:r w:rsidR="00E4466F" w:rsidRPr="00EB4C86">
        <w:rPr>
          <w:rFonts w:ascii="Arial" w:hAnsi="Arial" w:cs="Arial"/>
          <w:i/>
          <w:noProof/>
          <w:sz w:val="24"/>
          <w:szCs w:val="24"/>
          <w:lang w:eastAsia="zh-CN"/>
        </w:rPr>
        <w:t>等，</w:t>
      </w:r>
      <w:r w:rsidR="00E4466F" w:rsidRPr="00EB4C86">
        <w:rPr>
          <w:rFonts w:ascii="Arial" w:hAnsi="Arial" w:cs="Arial"/>
          <w:noProof/>
          <w:sz w:val="24"/>
          <w:szCs w:val="24"/>
          <w:lang w:eastAsia="zh-CN"/>
        </w:rPr>
        <w:t xml:space="preserve"> 2009; Huttenhower</w:t>
      </w:r>
      <w:r w:rsidR="00E4466F" w:rsidRPr="00EB4C86">
        <w:rPr>
          <w:rFonts w:ascii="Arial" w:hAnsi="Arial" w:cs="Arial"/>
          <w:i/>
          <w:noProof/>
          <w:sz w:val="24"/>
          <w:szCs w:val="24"/>
          <w:lang w:eastAsia="zh-CN"/>
        </w:rPr>
        <w:t>等，</w:t>
      </w:r>
      <w:r w:rsidR="00E4466F" w:rsidRPr="00EB4C86">
        <w:rPr>
          <w:rFonts w:ascii="Arial" w:hAnsi="Arial" w:cs="Arial"/>
          <w:noProof/>
          <w:sz w:val="24"/>
          <w:szCs w:val="24"/>
          <w:lang w:eastAsia="zh-CN"/>
        </w:rPr>
        <w:t xml:space="preserve"> 2012)</w:t>
      </w:r>
      <w:r w:rsidR="00E4466F" w:rsidRPr="00EB4C86">
        <w:rPr>
          <w:rFonts w:asciiTheme="minorEastAsia" w:hAnsiTheme="minorEastAsia"/>
          <w:sz w:val="24"/>
          <w:szCs w:val="24"/>
          <w:lang w:eastAsia="zh-CN"/>
        </w:rPr>
        <w:fldChar w:fldCharType="end"/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。之后，我们使用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="00821087" w:rsidRPr="00EB4C86">
        <w:rPr>
          <w:rFonts w:ascii="Arial" w:hAnsi="Arial" w:cs="Arial" w:hint="eastAsia"/>
          <w:sz w:val="24"/>
          <w:szCs w:val="24"/>
          <w:lang w:eastAsia="zh-CN"/>
        </w:rPr>
        <w:t>，利用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数据集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的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：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扩增子对做训练样本（训练样本</w:t>
      </w:r>
      <w:r w:rsidR="00821087" w:rsidRPr="00EB4C86">
        <w:rPr>
          <w:rFonts w:ascii="Arial" w:hAnsi="Arial" w:cs="Arial"/>
          <w:i/>
          <w:iCs/>
          <w:sz w:val="24"/>
          <w:szCs w:val="24"/>
          <w:lang w:eastAsia="zh-CN"/>
        </w:rPr>
        <w:t>N</w:t>
      </w:r>
      <w:r w:rsidR="00821087" w:rsidRPr="00EB4C86">
        <w:rPr>
          <w:rFonts w:ascii="Arial" w:hAnsi="Arial" w:cs="Arial"/>
          <w:sz w:val="24"/>
          <w:szCs w:val="24"/>
          <w:lang w:eastAsia="zh-CN"/>
        </w:rPr>
        <w:t xml:space="preserve"> = 15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）构建的模型，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对所有扩增子样本的预测功能图谱进行校正。经</w:t>
      </w:r>
      <w:r w:rsidRPr="00EB4C86">
        <w:rPr>
          <w:rFonts w:ascii="Arial" w:hAnsi="Arial" w:cs="Arial"/>
          <w:sz w:val="24"/>
          <w:szCs w:val="24"/>
          <w:lang w:eastAsia="zh-CN"/>
        </w:rPr>
        <w:t>β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多样性的分析证明，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校正后的</w:t>
      </w:r>
      <w:r w:rsidRPr="00EB4C86">
        <w:rPr>
          <w:rFonts w:ascii="Arial" w:hAnsi="Arial" w:cs="Arial"/>
          <w:sz w:val="24"/>
          <w:szCs w:val="24"/>
          <w:lang w:eastAsia="zh-CN"/>
        </w:rPr>
        <w:t>16S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扩增子和</w:t>
      </w:r>
      <w:r w:rsidRPr="00EB4C86">
        <w:rPr>
          <w:rFonts w:ascii="Arial" w:hAnsi="Arial" w:cs="Arial"/>
          <w:sz w:val="24"/>
          <w:szCs w:val="24"/>
          <w:lang w:eastAsia="zh-CN"/>
        </w:rPr>
        <w:t>WGS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样本之间功能谱的偏差大大降低（</w:t>
      </w:r>
      <w:r w:rsidR="00B074C8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7</w:t>
      </w:r>
      <w:r w:rsidR="00AC2D7B" w:rsidRPr="00EB4C86">
        <w:rPr>
          <w:rFonts w:ascii="Arial" w:hAnsi="Arial" w:cs="Arial"/>
          <w:b/>
          <w:bCs/>
          <w:sz w:val="24"/>
          <w:szCs w:val="24"/>
          <w:lang w:eastAsia="zh-CN"/>
        </w:rPr>
        <w:t>B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； </w:t>
      </w:r>
      <w:r w:rsidRPr="00EB4C86">
        <w:rPr>
          <w:rFonts w:ascii="Arial" w:hAnsi="Arial" w:cs="Arial"/>
          <w:sz w:val="24"/>
          <w:szCs w:val="24"/>
          <w:lang w:eastAsia="zh-CN"/>
        </w:rPr>
        <w:t>PC1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= 0.20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；</w:t>
      </w:r>
      <w:r w:rsidRPr="00EB4C86">
        <w:rPr>
          <w:rFonts w:ascii="Arial" w:hAnsi="Arial" w:cs="Arial"/>
          <w:sz w:val="24"/>
          <w:szCs w:val="24"/>
          <w:lang w:eastAsia="zh-CN"/>
        </w:rPr>
        <w:t>PC2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双尾</w:t>
      </w:r>
      <w:r w:rsidRPr="00EB4C86">
        <w:rPr>
          <w:rFonts w:ascii="Arial" w:hAnsi="Arial" w:cs="Arial"/>
          <w:sz w:val="24"/>
          <w:szCs w:val="24"/>
          <w:lang w:eastAsia="zh-CN"/>
        </w:rPr>
        <w:t>Wilcox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秩和检验</w:t>
      </w:r>
      <w:r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= 0.03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）。</w:t>
      </w:r>
    </w:p>
    <w:p w14:paraId="1273E143" w14:textId="6AA9DDA4" w:rsidR="00ED4D9D" w:rsidRPr="00EB4C86" w:rsidRDefault="00272AFD" w:rsidP="00040315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接下来，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为了测试对不同可变区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数据集的校正效果，我们也将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应用于表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4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中数据集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4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2,186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个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V1-V3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区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扩增子样本。使用数据集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2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：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扩增子对做训练样本（训练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样本</w:t>
      </w:r>
      <w:r w:rsidR="00ED4D9D" w:rsidRPr="00EB4C86">
        <w:rPr>
          <w:rFonts w:ascii="Arial" w:hAnsi="Arial" w:cs="Arial" w:hint="eastAsia"/>
          <w:i/>
          <w:iCs/>
          <w:sz w:val="24"/>
          <w:szCs w:val="24"/>
          <w:lang w:eastAsia="zh-CN"/>
        </w:rPr>
        <w:t>N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= 15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）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来构建的模型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也可以有效地提高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扩增子的功能谱重建的准确性</w:t>
      </w:r>
      <w:r w:rsidR="00821087" w:rsidRPr="00EB4C86">
        <w:rPr>
          <w:rFonts w:asciiTheme="minorEastAsia" w:hAnsiTheme="minorEastAsia" w:hint="eastAsia"/>
          <w:sz w:val="24"/>
          <w:szCs w:val="24"/>
          <w:lang w:eastAsia="zh-CN"/>
        </w:rPr>
        <w:t>（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图</w:t>
      </w:r>
      <w:r w:rsidR="00B074C8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8</w:t>
      </w:r>
      <w:r w:rsidR="00821087"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）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。因此，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普遍适用于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16S rRNA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基因的多个可变区域。</w:t>
      </w:r>
    </w:p>
    <w:p w14:paraId="3392B86A" w14:textId="35A7618F" w:rsidR="00040315" w:rsidRPr="00EB4C86" w:rsidRDefault="00BF72F3" w:rsidP="00040315">
      <w:pPr>
        <w:spacing w:beforeLines="50" w:before="156" w:line="360" w:lineRule="auto"/>
        <w:ind w:leftChars="175" w:left="35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8CFFE72" wp14:editId="51AE7195">
            <wp:extent cx="4991100" cy="29310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9" cy="294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F72AB" w14:textId="24C5B764" w:rsidR="00ED4D9D" w:rsidRPr="00EB4C86" w:rsidRDefault="00B074C8" w:rsidP="00040315">
      <w:pPr>
        <w:spacing w:beforeLines="50" w:before="156" w:line="360" w:lineRule="auto"/>
        <w:rPr>
          <w:rFonts w:ascii="Arial" w:hAnsi="Arial" w:cs="Arial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7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. 来自数据集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3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的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2,</w:t>
      </w:r>
      <w:r w:rsidR="00976001" w:rsidRPr="00EB4C86">
        <w:rPr>
          <w:rFonts w:ascii="Arial" w:hAnsi="Arial" w:cs="Arial"/>
          <w:b/>
          <w:bCs/>
          <w:sz w:val="24"/>
          <w:szCs w:val="24"/>
          <w:lang w:eastAsia="zh-CN"/>
        </w:rPr>
        <w:t>3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5</w:t>
      </w:r>
      <w:r w:rsidR="00976001"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样本和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5,350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16S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扩增子样本的功能</w:t>
      </w:r>
      <w:r w:rsidR="00ED4D9D" w:rsidRPr="00EB4C86">
        <w:rPr>
          <w:rFonts w:ascii="Arial" w:hAnsi="Arial" w:cs="Arial"/>
          <w:b/>
          <w:bCs/>
          <w:sz w:val="24"/>
          <w:szCs w:val="24"/>
          <w:lang w:eastAsia="zh-CN"/>
        </w:rPr>
        <w:t>beta</w:t>
      </w:r>
      <w:r w:rsidR="00ED4D9D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多样性。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A.16S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扩增子和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方法获得的功能模式在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分布上有显著差异。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B. Meta-Apo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使用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15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个配对样本进行训练，将扩增子样本的预测功能图谱与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样本的预测功能图进行比较，与原始的未经校正的扩增子样品相比，校正后的扩增子样本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lastRenderedPageBreak/>
        <w:t>的功能谱的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更接近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样本。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PCoA</w:t>
      </w:r>
      <w:r w:rsidR="00ED4D9D" w:rsidRPr="00EB4C86">
        <w:rPr>
          <w:rFonts w:asciiTheme="minorEastAsia" w:hAnsiTheme="minorEastAsia" w:hint="eastAsia"/>
          <w:sz w:val="24"/>
          <w:szCs w:val="24"/>
          <w:lang w:eastAsia="zh-CN"/>
        </w:rPr>
        <w:t>使用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距离计算主坐标。通过双尾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Wilcox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秩和检验计算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值，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>***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ED4D9D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 &lt;0.01</w:t>
      </w:r>
      <w:r w:rsidR="00040315" w:rsidRPr="00EB4C86">
        <w:rPr>
          <w:rFonts w:ascii="Arial" w:hAnsi="Arial" w:cs="Arial" w:hint="eastAsia"/>
          <w:sz w:val="24"/>
          <w:szCs w:val="24"/>
          <w:lang w:eastAsia="zh-CN"/>
        </w:rPr>
        <w:t>。</w:t>
      </w:r>
    </w:p>
    <w:p w14:paraId="70E62804" w14:textId="489A2327" w:rsidR="006A7B99" w:rsidRPr="00EB4C86" w:rsidRDefault="006A7B99" w:rsidP="00040315">
      <w:pPr>
        <w:spacing w:beforeLines="50" w:before="156" w:line="360" w:lineRule="auto"/>
        <w:rPr>
          <w:rFonts w:ascii="Arial" w:hAnsi="Arial" w:cs="Arial"/>
          <w:sz w:val="24"/>
          <w:szCs w:val="24"/>
          <w:lang w:eastAsia="zh-CN"/>
        </w:rPr>
      </w:pPr>
    </w:p>
    <w:p w14:paraId="5C437931" w14:textId="339C4AF8" w:rsidR="006A7B99" w:rsidRPr="00EB4C86" w:rsidRDefault="000202B0" w:rsidP="000202B0">
      <w:pPr>
        <w:spacing w:beforeLines="50" w:before="156" w:line="360" w:lineRule="auto"/>
        <w:jc w:val="center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1942E91" wp14:editId="6106B5B6">
            <wp:extent cx="5113020" cy="31626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62" cy="31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AC08" w14:textId="15E5B96F" w:rsidR="006A7B99" w:rsidRPr="00EB4C86" w:rsidRDefault="00B074C8" w:rsidP="006A7B99">
      <w:pPr>
        <w:spacing w:beforeLines="50" w:before="156" w:line="360" w:lineRule="auto"/>
        <w:rPr>
          <w:rFonts w:ascii="Arial" w:hAnsi="Arial" w:cs="Arial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图</w:t>
      </w:r>
      <w:r w:rsidRPr="00EB4C86">
        <w:rPr>
          <w:rFonts w:ascii="Arial" w:hAnsi="Arial" w:cs="Arial" w:hint="eastAsia"/>
          <w:b/>
          <w:bCs/>
          <w:sz w:val="24"/>
          <w:szCs w:val="24"/>
          <w:lang w:eastAsia="zh-CN"/>
        </w:rPr>
        <w:t>8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. 来自数据集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4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的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2,</w:t>
      </w:r>
      <w:r w:rsidR="00976001" w:rsidRPr="00EB4C86">
        <w:rPr>
          <w:rFonts w:ascii="Arial" w:hAnsi="Arial" w:cs="Arial"/>
          <w:b/>
          <w:bCs/>
          <w:sz w:val="24"/>
          <w:szCs w:val="24"/>
          <w:lang w:eastAsia="zh-CN"/>
        </w:rPr>
        <w:t>045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WGS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样本和</w:t>
      </w:r>
      <w:r w:rsidR="00976001" w:rsidRPr="00EB4C86">
        <w:rPr>
          <w:rFonts w:ascii="Arial" w:hAnsi="Arial" w:cs="Arial"/>
          <w:b/>
          <w:bCs/>
          <w:sz w:val="24"/>
          <w:szCs w:val="24"/>
          <w:lang w:eastAsia="zh-CN"/>
        </w:rPr>
        <w:t>2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,</w:t>
      </w:r>
      <w:r w:rsidR="00976001" w:rsidRPr="00EB4C86">
        <w:rPr>
          <w:rFonts w:ascii="Arial" w:hAnsi="Arial" w:cs="Arial"/>
          <w:b/>
          <w:bCs/>
          <w:sz w:val="24"/>
          <w:szCs w:val="24"/>
          <w:lang w:eastAsia="zh-CN"/>
        </w:rPr>
        <w:t>186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个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16S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扩增子样本的功能</w:t>
      </w:r>
      <w:r w:rsidR="006A7B99" w:rsidRPr="00EB4C86">
        <w:rPr>
          <w:rFonts w:ascii="Arial" w:hAnsi="Arial" w:cs="Arial"/>
          <w:b/>
          <w:bCs/>
          <w:sz w:val="24"/>
          <w:szCs w:val="24"/>
          <w:lang w:eastAsia="zh-CN"/>
        </w:rPr>
        <w:t>beta</w:t>
      </w:r>
      <w:r w:rsidR="006A7B99" w:rsidRPr="00EB4C8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多样性。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A.16S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扩增子和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方法获得的功能模式在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分布上有显著差异。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B. Meta-Apo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使用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15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个配对样本进行训练，将扩增子样本的预测功能图谱与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样本的预测功能图进行比较，与原始的未经校正的扩增子样品相比，校正后的扩增子样本的功能谱的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PC1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PC2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更接近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WGS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样本。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PCoA</w:t>
      </w:r>
      <w:r w:rsidR="006A7B99" w:rsidRPr="00EB4C86">
        <w:rPr>
          <w:rFonts w:asciiTheme="minorEastAsia" w:hAnsiTheme="minorEastAsia" w:hint="eastAsia"/>
          <w:sz w:val="24"/>
          <w:szCs w:val="24"/>
          <w:lang w:eastAsia="zh-CN"/>
        </w:rPr>
        <w:t>使用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Bray-Curtis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距离计算主坐标。通过双尾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Wilcox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秩和检验计算</w:t>
      </w:r>
      <w:r w:rsidR="006A7B99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值，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>***</w:t>
      </w:r>
      <w:r w:rsidR="006A7B99" w:rsidRPr="00EB4C86">
        <w:rPr>
          <w:rFonts w:asciiTheme="minorEastAsia" w:hAnsiTheme="minorEastAsia"/>
          <w:sz w:val="24"/>
          <w:szCs w:val="24"/>
          <w:lang w:eastAsia="zh-CN"/>
        </w:rPr>
        <w:t>表示</w:t>
      </w:r>
      <w:r w:rsidR="006A7B99" w:rsidRPr="00EB4C86">
        <w:rPr>
          <w:rFonts w:ascii="Arial" w:hAnsi="Arial" w:cs="Arial"/>
          <w:i/>
          <w:iCs/>
          <w:sz w:val="24"/>
          <w:szCs w:val="24"/>
          <w:lang w:eastAsia="zh-CN"/>
        </w:rPr>
        <w:t>p</w:t>
      </w:r>
      <w:r w:rsidR="006A7B99" w:rsidRPr="00EB4C86">
        <w:rPr>
          <w:rFonts w:ascii="Arial" w:hAnsi="Arial" w:cs="Arial"/>
          <w:sz w:val="24"/>
          <w:szCs w:val="24"/>
          <w:lang w:eastAsia="zh-CN"/>
        </w:rPr>
        <w:t xml:space="preserve"> &lt;0.01</w:t>
      </w:r>
      <w:r w:rsidR="006A7B99" w:rsidRPr="00EB4C86">
        <w:rPr>
          <w:rFonts w:ascii="Arial" w:hAnsi="Arial" w:cs="Arial" w:hint="eastAsia"/>
          <w:sz w:val="24"/>
          <w:szCs w:val="24"/>
          <w:lang w:eastAsia="zh-CN"/>
        </w:rPr>
        <w:t>。</w:t>
      </w:r>
    </w:p>
    <w:p w14:paraId="5BBCB28D" w14:textId="77777777" w:rsidR="006A7B99" w:rsidRPr="00EB4C86" w:rsidRDefault="006A7B99" w:rsidP="00040315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</w:p>
    <w:p w14:paraId="45550C1E" w14:textId="3F89B697" w:rsidR="00ED4D9D" w:rsidRPr="00EB4C86" w:rsidRDefault="00ED4D9D" w:rsidP="00632BFB">
      <w:pPr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>失败经验</w:t>
      </w:r>
    </w:p>
    <w:p w14:paraId="6ABEB629" w14:textId="77777777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</w:t>
      </w:r>
      <w:r w:rsidRPr="00EB4C86">
        <w:rPr>
          <w:rFonts w:ascii="Arial" w:hAnsi="Arial" w:cs="Arial"/>
          <w:sz w:val="24"/>
          <w:szCs w:val="24"/>
          <w:lang w:eastAsia="zh-CN"/>
        </w:rPr>
        <w:t>1</w:t>
      </w:r>
    </w:p>
    <w:p w14:paraId="315F25E0" w14:textId="77777777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 xml:space="preserve"> </w:t>
      </w:r>
      <w:r w:rsidRPr="00EB4C86">
        <w:rPr>
          <w:rFonts w:ascii="黑体" w:eastAsia="黑体" w:hAnsi="黑体"/>
          <w:b/>
          <w:bCs/>
          <w:sz w:val="24"/>
          <w:szCs w:val="24"/>
          <w:lang w:eastAsia="zh-CN"/>
        </w:rPr>
        <w:t xml:space="preserve">  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安装提示：“</w:t>
      </w:r>
      <w:r w:rsidRPr="00EB4C86">
        <w:rPr>
          <w:rFonts w:ascii="Arial" w:hAnsi="Arial" w:cs="Arial"/>
          <w:sz w:val="24"/>
          <w:szCs w:val="24"/>
          <w:lang w:eastAsia="zh-CN"/>
        </w:rPr>
        <w:t>make: g++: command not found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</w:t>
      </w:r>
    </w:p>
    <w:p w14:paraId="2A3CDA31" w14:textId="01679CC8" w:rsidR="00ED4D9D" w:rsidRPr="00EB4C86" w:rsidRDefault="00ED4D9D" w:rsidP="00632BFB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问题原因：没有安装</w:t>
      </w:r>
      <w:r w:rsidR="005F313D"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所需要的</w:t>
      </w:r>
      <w:r w:rsidRPr="00EB4C86">
        <w:rPr>
          <w:rFonts w:ascii="Arial" w:hAnsi="Arial" w:cs="Arial"/>
          <w:sz w:val="24"/>
          <w:szCs w:val="24"/>
          <w:lang w:eastAsia="zh-CN"/>
        </w:rPr>
        <w:t>g++</w:t>
      </w:r>
      <w:r w:rsidRPr="00EB4C86">
        <w:rPr>
          <w:rFonts w:asciiTheme="minorEastAsia" w:hAnsiTheme="minorEastAsia"/>
          <w:sz w:val="24"/>
          <w:szCs w:val="24"/>
          <w:lang w:eastAsia="zh-CN"/>
        </w:rPr>
        <w:t>编译器。</w:t>
      </w:r>
    </w:p>
    <w:p w14:paraId="7B8B5F24" w14:textId="77777777" w:rsidR="00ED4D9D" w:rsidRPr="00EB4C86" w:rsidRDefault="00ED4D9D" w:rsidP="00632BFB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解决方法：根据不同的操作系统，利用相应的命令安装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 g++</w:t>
      </w:r>
      <w:r w:rsidRPr="00EB4C86">
        <w:rPr>
          <w:rFonts w:asciiTheme="minorEastAsia" w:hAnsiTheme="minorEastAsia"/>
          <w:sz w:val="24"/>
          <w:szCs w:val="24"/>
          <w:lang w:eastAsia="zh-CN"/>
        </w:rPr>
        <w:t>，常见的操作系统：</w:t>
      </w:r>
    </w:p>
    <w:p w14:paraId="2CCDE403" w14:textId="081A30C9" w:rsidR="00ED4D9D" w:rsidRPr="00EB4C86" w:rsidRDefault="00E32906" w:rsidP="00632BFB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lastRenderedPageBreak/>
        <w:t>Ubuntu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 w:hint="eastAsia"/>
          <w:sz w:val="24"/>
          <w:szCs w:val="24"/>
          <w:lang w:eastAsia="zh-CN"/>
        </w:rPr>
        <w:t>Linux</w:t>
      </w:r>
      <w:r w:rsidR="00ED4D9D" w:rsidRPr="00EB4C86">
        <w:rPr>
          <w:rFonts w:asciiTheme="minorEastAsia" w:hAnsiTheme="minorEastAsia"/>
          <w:sz w:val="24"/>
          <w:szCs w:val="24"/>
          <w:lang w:eastAsia="zh-CN"/>
        </w:rPr>
        <w:t>系统：</w:t>
      </w:r>
      <w:r w:rsidR="00ED4D9D" w:rsidRPr="00EB4C86">
        <w:rPr>
          <w:rFonts w:ascii="Arial" w:hAnsi="Arial" w:cs="Arial"/>
          <w:sz w:val="24"/>
          <w:szCs w:val="24"/>
          <w:lang w:eastAsia="zh-CN"/>
        </w:rPr>
        <w:t xml:space="preserve">sudo apt-get install g++ </w:t>
      </w:r>
    </w:p>
    <w:p w14:paraId="71B10B59" w14:textId="2BC5FA48" w:rsidR="00ED4D9D" w:rsidRPr="00EB4C86" w:rsidRDefault="00ED4D9D" w:rsidP="00632BFB">
      <w:pPr>
        <w:spacing w:beforeLines="50" w:before="156" w:line="360" w:lineRule="auto"/>
        <w:ind w:firstLineChars="200" w:firstLine="480"/>
        <w:rPr>
          <w:rFonts w:ascii="Arial" w:hAnsi="Arial" w:cs="Arial"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t>CentOS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="00E32906" w:rsidRPr="00EB4C86">
        <w:rPr>
          <w:rFonts w:ascii="Arial" w:hAnsi="Arial" w:cs="Arial" w:hint="eastAsia"/>
          <w:sz w:val="24"/>
          <w:szCs w:val="24"/>
          <w:lang w:eastAsia="zh-CN"/>
        </w:rPr>
        <w:t>Linux</w:t>
      </w:r>
      <w:r w:rsidRPr="00EB4C86">
        <w:rPr>
          <w:rFonts w:asciiTheme="minorEastAsia" w:hAnsiTheme="minorEastAsia"/>
          <w:sz w:val="24"/>
          <w:szCs w:val="24"/>
          <w:lang w:eastAsia="zh-CN"/>
        </w:rPr>
        <w:t>系统：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sudo yum install g++ </w:t>
      </w:r>
    </w:p>
    <w:p w14:paraId="300D4161" w14:textId="6F654FCC" w:rsidR="00ED4D9D" w:rsidRPr="00EB4C86" w:rsidRDefault="00ED4D9D" w:rsidP="00632BFB">
      <w:pPr>
        <w:spacing w:beforeLines="50" w:before="156" w:line="360" w:lineRule="auto"/>
        <w:ind w:firstLineChars="200" w:firstLine="480"/>
        <w:rPr>
          <w:rFonts w:asciiTheme="minorEastAsia" w:hAnsiTheme="minorEastAsia" w:cs="Arial"/>
          <w:sz w:val="24"/>
          <w:szCs w:val="24"/>
          <w:lang w:eastAsia="zh-CN"/>
        </w:rPr>
      </w:pPr>
      <w:r w:rsidRPr="00EB4C86">
        <w:rPr>
          <w:rFonts w:ascii="Arial" w:hAnsi="Arial" w:cs="Arial"/>
          <w:sz w:val="24"/>
          <w:szCs w:val="24"/>
          <w:lang w:eastAsia="zh-CN"/>
        </w:rPr>
        <w:t>Mac</w:t>
      </w:r>
      <w:r w:rsidR="00E32906" w:rsidRPr="00EB4C86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OS </w:t>
      </w:r>
      <w:r w:rsidRPr="00EB4C86">
        <w:rPr>
          <w:rFonts w:asciiTheme="minorEastAsia" w:hAnsiTheme="minorEastAsia"/>
          <w:sz w:val="24"/>
          <w:szCs w:val="24"/>
          <w:lang w:eastAsia="zh-CN"/>
        </w:rPr>
        <w:t>系统：</w:t>
      </w:r>
      <w:r w:rsidR="00EA17DD" w:rsidRPr="00EB4C86">
        <w:rPr>
          <w:rFonts w:asciiTheme="minorEastAsia" w:hAnsiTheme="minorEastAsia" w:hint="eastAsia"/>
          <w:sz w:val="24"/>
          <w:szCs w:val="24"/>
          <w:lang w:eastAsia="zh-CN"/>
        </w:rPr>
        <w:t>通过</w:t>
      </w:r>
      <w:r w:rsidR="00EA17DD" w:rsidRPr="00EB4C86">
        <w:rPr>
          <w:rFonts w:ascii="Arial" w:hAnsi="Arial" w:cs="Arial"/>
          <w:sz w:val="24"/>
          <w:szCs w:val="24"/>
          <w:lang w:eastAsia="zh-CN"/>
        </w:rPr>
        <w:t>App Store</w:t>
      </w:r>
      <w:r w:rsidR="00833485" w:rsidRPr="00EB4C86">
        <w:rPr>
          <w:rFonts w:ascii="Arial" w:hAnsi="Arial" w:cs="Arial" w:hint="eastAsia"/>
          <w:sz w:val="24"/>
          <w:szCs w:val="24"/>
          <w:lang w:eastAsia="zh-CN"/>
        </w:rPr>
        <w:t>安装</w:t>
      </w:r>
      <w:r w:rsidR="001F2F2D" w:rsidRPr="00EB4C86">
        <w:rPr>
          <w:rFonts w:ascii="Arial" w:hAnsi="Arial" w:cs="Arial" w:hint="eastAsia"/>
          <w:sz w:val="24"/>
          <w:szCs w:val="24"/>
          <w:lang w:eastAsia="zh-CN"/>
        </w:rPr>
        <w:t>X</w:t>
      </w:r>
      <w:r w:rsidR="00833485" w:rsidRPr="00EB4C86">
        <w:rPr>
          <w:rFonts w:ascii="Arial" w:hAnsi="Arial" w:cs="Arial"/>
          <w:sz w:val="24"/>
          <w:szCs w:val="24"/>
          <w:lang w:eastAsia="zh-CN"/>
        </w:rPr>
        <w:t>code</w:t>
      </w:r>
      <w:r w:rsidR="00833485" w:rsidRPr="00EB4C86">
        <w:rPr>
          <w:rFonts w:asciiTheme="minorEastAsia" w:hAnsiTheme="minorEastAsia" w:cs="Arial" w:hint="eastAsia"/>
          <w:sz w:val="24"/>
          <w:szCs w:val="24"/>
          <w:lang w:eastAsia="zh-CN"/>
        </w:rPr>
        <w:t>应用程序</w:t>
      </w:r>
    </w:p>
    <w:p w14:paraId="2E6E67A9" w14:textId="174D62A1" w:rsidR="0030218C" w:rsidRPr="00EB4C86" w:rsidRDefault="00ED4D9D" w:rsidP="00632BFB">
      <w:pPr>
        <w:spacing w:beforeLines="50" w:before="156" w:line="360" w:lineRule="auto"/>
        <w:rPr>
          <w:rFonts w:ascii="Arial" w:hAnsi="Arial" w:cs="Arial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</w:t>
      </w:r>
      <w:r w:rsidRPr="00EB4C86">
        <w:rPr>
          <w:rFonts w:ascii="Arial" w:hAnsi="Arial" w:cs="Arial"/>
          <w:sz w:val="24"/>
          <w:szCs w:val="24"/>
          <w:lang w:eastAsia="zh-CN"/>
        </w:rPr>
        <w:t>2</w:t>
      </w:r>
    </w:p>
    <w:p w14:paraId="57C3642D" w14:textId="718ACEE3" w:rsidR="00DB4DA4" w:rsidRPr="00EB4C86" w:rsidRDefault="00DB4DA4" w:rsidP="00DB4DA4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运行提示：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“</w:t>
      </w:r>
      <w:r w:rsidR="00EF0260" w:rsidRPr="00EB4C86">
        <w:rPr>
          <w:rFonts w:ascii="Arial" w:hAnsi="Arial" w:cs="Arial"/>
          <w:sz w:val="24"/>
          <w:szCs w:val="24"/>
          <w:lang w:eastAsia="zh-CN"/>
        </w:rPr>
        <w:t>Please set the environment variable MetaApo to the directory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” </w:t>
      </w:r>
    </w:p>
    <w:p w14:paraId="7DE7013D" w14:textId="77777777" w:rsidR="00DB4DA4" w:rsidRPr="00EB4C86" w:rsidRDefault="00DB4DA4" w:rsidP="00DB4DA4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问题原因：环境变量设置失败。</w:t>
      </w:r>
    </w:p>
    <w:p w14:paraId="22277AC5" w14:textId="77777777" w:rsidR="00DB4DA4" w:rsidRPr="00EB4C86" w:rsidRDefault="00DB4DA4" w:rsidP="00DB4DA4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解决方法：请参考实验步骤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1.2.2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中手动配置环境变量的方法将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所需要的环境变量添加到配置文件中。</w:t>
      </w:r>
    </w:p>
    <w:p w14:paraId="0D13B2BE" w14:textId="77777777" w:rsidR="00B374A3" w:rsidRPr="00EB4C86" w:rsidRDefault="00ED4D9D" w:rsidP="00B374A3">
      <w:pPr>
        <w:spacing w:beforeLines="50" w:before="156" w:line="360" w:lineRule="auto"/>
        <w:ind w:left="480" w:hangingChars="200" w:hanging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</w:t>
      </w:r>
      <w:r w:rsidRPr="00EB4C86">
        <w:rPr>
          <w:rFonts w:ascii="Arial" w:hAnsi="Arial" w:cs="Arial"/>
          <w:sz w:val="24"/>
          <w:szCs w:val="24"/>
          <w:lang w:eastAsia="zh-CN"/>
        </w:rPr>
        <w:t>3</w:t>
      </w:r>
      <w:r w:rsidR="00B374A3" w:rsidRPr="00EB4C86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</w:p>
    <w:p w14:paraId="3810BCF0" w14:textId="59C8F2B3" w:rsidR="00ED4D9D" w:rsidRPr="00EB4C86" w:rsidRDefault="00ED4D9D" w:rsidP="00B374A3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运行提示：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“</w:t>
      </w:r>
      <w:r w:rsidRPr="00EB4C86">
        <w:rPr>
          <w:rFonts w:ascii="Arial" w:hAnsi="Arial" w:cs="Arial"/>
          <w:sz w:val="24"/>
          <w:szCs w:val="24"/>
          <w:lang w:eastAsia="zh-CN"/>
        </w:rPr>
        <w:t>meta-apo-train: command not found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” </w:t>
      </w:r>
    </w:p>
    <w:p w14:paraId="752D063F" w14:textId="77777777" w:rsidR="00ED4D9D" w:rsidRPr="00EB4C86" w:rsidRDefault="00ED4D9D" w:rsidP="00B374A3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问题原因：</w:t>
      </w:r>
      <w:bookmarkStart w:id="3" w:name="_Hlk62919011"/>
      <w:r w:rsidRPr="00EB4C86">
        <w:rPr>
          <w:rFonts w:asciiTheme="minorEastAsia" w:hAnsiTheme="minorEastAsia" w:hint="eastAsia"/>
          <w:sz w:val="24"/>
          <w:szCs w:val="24"/>
          <w:lang w:eastAsia="zh-CN"/>
        </w:rPr>
        <w:t>环境变量设置失败。</w:t>
      </w:r>
    </w:p>
    <w:p w14:paraId="5B558E87" w14:textId="01E458EE" w:rsidR="00ED4D9D" w:rsidRPr="00EB4C86" w:rsidRDefault="00ED4D9D" w:rsidP="00632BFB">
      <w:pPr>
        <w:spacing w:beforeLines="50" w:before="156" w:line="360" w:lineRule="auto"/>
        <w:ind w:leftChars="200" w:left="4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解决方法：请参考实验步骤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1.2.2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中手动配置环境变量的方法将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>Meta-Apo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所需要的环境变量添加到配置文件中</w:t>
      </w:r>
      <w:r w:rsidR="00D742F6"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bookmarkEnd w:id="3"/>
    <w:p w14:paraId="6B068C2F" w14:textId="77777777" w:rsidR="00B374A3" w:rsidRPr="00EB4C86" w:rsidRDefault="00ED4D9D" w:rsidP="00B374A3">
      <w:pPr>
        <w:spacing w:beforeLines="50" w:before="156" w:line="360" w:lineRule="auto"/>
        <w:rPr>
          <w:rFonts w:ascii="Arial" w:hAnsi="Arial" w:cs="Arial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</w:t>
      </w:r>
      <w:r w:rsidR="00B374A3" w:rsidRPr="00EB4C86">
        <w:rPr>
          <w:rFonts w:ascii="Arial" w:hAnsi="Arial" w:cs="Arial" w:hint="eastAsia"/>
          <w:sz w:val="24"/>
          <w:szCs w:val="24"/>
          <w:lang w:eastAsia="zh-CN"/>
        </w:rPr>
        <w:t>4</w:t>
      </w:r>
    </w:p>
    <w:p w14:paraId="34E7C6D7" w14:textId="3034532A" w:rsidR="00ED4D9D" w:rsidRPr="00EB4C86" w:rsidRDefault="00ED4D9D" w:rsidP="00B374A3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运行提示：“</w:t>
      </w:r>
      <w:r w:rsidRPr="00EB4C86">
        <w:rPr>
          <w:rFonts w:ascii="Arial" w:hAnsi="Arial" w:cs="Arial"/>
          <w:sz w:val="24"/>
          <w:szCs w:val="24"/>
          <w:lang w:eastAsia="zh-CN"/>
        </w:rPr>
        <w:t>Error: Cannot open file: XXX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</w:t>
      </w:r>
    </w:p>
    <w:p w14:paraId="3AC3E62B" w14:textId="77777777" w:rsidR="00ED4D9D" w:rsidRPr="00EB4C86" w:rsidRDefault="00ED4D9D" w:rsidP="00B374A3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问题原因：输入了错误的输入/输出文件路径。</w:t>
      </w:r>
    </w:p>
    <w:p w14:paraId="0861E514" w14:textId="3D45B904" w:rsidR="00ED4D9D" w:rsidRPr="00EB4C86" w:rsidRDefault="00ED4D9D" w:rsidP="00B374A3">
      <w:pPr>
        <w:spacing w:beforeLines="50" w:before="156" w:line="360" w:lineRule="auto"/>
        <w:ind w:leftChars="250" w:left="50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解决方案：请检查正确的输入文件路径(可在输入时用</w:t>
      </w:r>
      <w:r w:rsidRPr="00EB4C86">
        <w:rPr>
          <w:rFonts w:ascii="Arial" w:hAnsi="Arial" w:cs="Arial"/>
          <w:sz w:val="24"/>
          <w:szCs w:val="24"/>
          <w:lang w:eastAsia="zh-CN"/>
        </w:rPr>
        <w:t>Tab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键自动补全)，并确保用户在输出路径下有足够的写权限。</w:t>
      </w:r>
    </w:p>
    <w:p w14:paraId="2E9DE17F" w14:textId="77777777" w:rsidR="00ED4D9D" w:rsidRPr="00EB4C86" w:rsidRDefault="00ED4D9D" w:rsidP="00632BFB">
      <w:pPr>
        <w:spacing w:beforeLines="50" w:before="156"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</w:t>
      </w:r>
      <w:r w:rsidRPr="00EB4C86">
        <w:rPr>
          <w:rFonts w:ascii="Arial" w:hAnsi="Arial" w:cs="Arial"/>
          <w:sz w:val="24"/>
          <w:szCs w:val="24"/>
          <w:lang w:eastAsia="zh-CN"/>
        </w:rPr>
        <w:t>5</w:t>
      </w:r>
    </w:p>
    <w:p w14:paraId="79E08592" w14:textId="36D7A931" w:rsidR="00ED4D9D" w:rsidRPr="00EB4C86" w:rsidRDefault="00ED4D9D" w:rsidP="00B374A3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运行提示：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“</w:t>
      </w:r>
      <w:r w:rsidRPr="00EB4C86">
        <w:rPr>
          <w:rFonts w:ascii="Arial" w:hAnsi="Arial" w:cs="Arial"/>
          <w:sz w:val="24"/>
          <w:szCs w:val="24"/>
          <w:lang w:eastAsia="zh-CN"/>
        </w:rPr>
        <w:t>Argument #X Error : Arguments must start with -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</w:t>
      </w:r>
    </w:p>
    <w:p w14:paraId="35713A56" w14:textId="77777777" w:rsidR="00ED4D9D" w:rsidRPr="00EB4C86" w:rsidRDefault="00ED4D9D" w:rsidP="00632BFB">
      <w:pPr>
        <w:spacing w:beforeLines="50" w:before="156" w:line="360" w:lineRule="auto"/>
        <w:ind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问题原因：运行命令中所有参数选项名称必须以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“</w:t>
      </w:r>
      <w:r w:rsidRPr="00EB4C86">
        <w:rPr>
          <w:rFonts w:ascii="Arial" w:hAnsi="Arial" w:cs="Arial"/>
          <w:sz w:val="24"/>
          <w:szCs w:val="24"/>
          <w:lang w:eastAsia="zh-CN"/>
        </w:rPr>
        <w:t>-</w:t>
      </w:r>
      <w:r w:rsidRPr="00EB4C86">
        <w:rPr>
          <w:rFonts w:asciiTheme="minorEastAsia" w:hAnsiTheme="minorEastAsia"/>
          <w:sz w:val="24"/>
          <w:szCs w:val="24"/>
          <w:lang w:eastAsia="zh-CN"/>
        </w:rPr>
        <w:t>”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开头。</w:t>
      </w:r>
    </w:p>
    <w:p w14:paraId="53D7B84D" w14:textId="77777777" w:rsidR="00ED4D9D" w:rsidRPr="00EB4C86" w:rsidRDefault="00ED4D9D" w:rsidP="00632BFB">
      <w:pPr>
        <w:spacing w:beforeLines="50" w:before="156" w:line="360" w:lineRule="auto"/>
        <w:ind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 w:hint="eastAsia"/>
          <w:sz w:val="24"/>
          <w:szCs w:val="24"/>
          <w:lang w:eastAsia="zh-CN"/>
        </w:rPr>
        <w:t>解决方法：请检查第</w:t>
      </w:r>
      <w:r w:rsidRPr="00EB4C8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EB4C86">
        <w:rPr>
          <w:rFonts w:ascii="Arial" w:hAnsi="Arial" w:cs="Arial"/>
          <w:sz w:val="24"/>
          <w:szCs w:val="24"/>
          <w:lang w:eastAsia="zh-CN"/>
        </w:rPr>
        <w:t xml:space="preserve">X 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个参数并更正。</w:t>
      </w:r>
    </w:p>
    <w:p w14:paraId="15C6519E" w14:textId="77777777" w:rsidR="00ED4D9D" w:rsidRPr="00EB4C86" w:rsidRDefault="00ED4D9D" w:rsidP="00632BFB">
      <w:pPr>
        <w:spacing w:beforeLines="50" w:before="156" w:line="360" w:lineRule="auto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lastRenderedPageBreak/>
        <w:t>致谢</w:t>
      </w:r>
    </w:p>
    <w:p w14:paraId="7435E699" w14:textId="774762F0" w:rsidR="00ED4D9D" w:rsidRPr="00EB4C86" w:rsidRDefault="00ED4D9D" w:rsidP="006E5442">
      <w:pPr>
        <w:spacing w:beforeLines="50" w:before="156" w:line="360" w:lineRule="auto"/>
        <w:ind w:left="1" w:firstLineChars="200" w:firstLine="480"/>
        <w:rPr>
          <w:rFonts w:asciiTheme="minorEastAsia" w:hAnsiTheme="minorEastAsia"/>
          <w:sz w:val="24"/>
          <w:szCs w:val="24"/>
          <w:lang w:eastAsia="zh-CN"/>
        </w:rPr>
      </w:pPr>
      <w:r w:rsidRPr="00EB4C86">
        <w:rPr>
          <w:rFonts w:asciiTheme="minorEastAsia" w:hAnsiTheme="minorEastAsia"/>
          <w:sz w:val="24"/>
          <w:szCs w:val="24"/>
          <w:lang w:eastAsia="zh-CN"/>
        </w:rPr>
        <w:t>本项工作得到了国家自然科学基金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31771463</w:t>
      </w:r>
      <w:r w:rsidRPr="00EB4C86">
        <w:rPr>
          <w:rFonts w:ascii="Arial" w:hAnsi="Arial" w:cs="Arial"/>
          <w:sz w:val="24"/>
          <w:szCs w:val="24"/>
          <w:lang w:eastAsia="zh-CN"/>
        </w:rPr>
        <w:t>、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32070086</w:t>
      </w:r>
      <w:r w:rsidRPr="00EB4C86">
        <w:rPr>
          <w:rFonts w:asciiTheme="minorEastAsia" w:hAnsiTheme="minorEastAsia"/>
          <w:sz w:val="24"/>
          <w:szCs w:val="24"/>
          <w:lang w:eastAsia="zh-CN"/>
        </w:rPr>
        <w:t>和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32000389</w:t>
      </w:r>
      <w:r w:rsidR="006E5442" w:rsidRPr="00EB4C86">
        <w:rPr>
          <w:rFonts w:ascii="Arial" w:hAnsi="Arial" w:cs="Arial" w:hint="eastAsia"/>
          <w:sz w:val="24"/>
          <w:szCs w:val="24"/>
          <w:lang w:eastAsia="zh-CN"/>
        </w:rPr>
        <w:t>项目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，</w:t>
      </w:r>
      <w:r w:rsidR="006E5442" w:rsidRPr="00EB4C86">
        <w:rPr>
          <w:rFonts w:asciiTheme="minorEastAsia" w:hAnsiTheme="minorEastAsia" w:hint="eastAsia"/>
          <w:sz w:val="24"/>
          <w:szCs w:val="24"/>
          <w:lang w:eastAsia="zh-CN"/>
        </w:rPr>
        <w:t>以及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山东省自然科学基</w:t>
      </w:r>
      <w:r w:rsidRPr="00EB4C86">
        <w:rPr>
          <w:rFonts w:ascii="Arial" w:hAnsi="Arial" w:cs="Arial"/>
          <w:b/>
          <w:bCs/>
          <w:sz w:val="24"/>
          <w:szCs w:val="24"/>
          <w:lang w:eastAsia="zh-CN"/>
        </w:rPr>
        <w:t>ZR201807060158</w:t>
      </w:r>
      <w:r w:rsidR="006E5442" w:rsidRPr="00EB4C86">
        <w:rPr>
          <w:rFonts w:ascii="Arial" w:hAnsi="Arial" w:cs="Arial" w:hint="eastAsia"/>
          <w:sz w:val="24"/>
          <w:szCs w:val="24"/>
          <w:lang w:eastAsia="zh-CN"/>
        </w:rPr>
        <w:t>项目的资助</w:t>
      </w:r>
      <w:r w:rsidRPr="00EB4C8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439DAE8D" w14:textId="5A1C214B" w:rsidR="009935DF" w:rsidRPr="00EB4C86" w:rsidRDefault="00ED4D9D" w:rsidP="00632BFB">
      <w:pPr>
        <w:spacing w:beforeLines="50" w:before="156" w:line="360" w:lineRule="auto"/>
        <w:rPr>
          <w:rFonts w:ascii="黑体" w:eastAsia="Malgun Gothic" w:hAnsi="黑体" w:cs="Arial"/>
          <w:b/>
          <w:bCs/>
          <w:sz w:val="24"/>
          <w:szCs w:val="24"/>
        </w:rPr>
      </w:pPr>
      <w:r w:rsidRPr="00EB4C86">
        <w:rPr>
          <w:rFonts w:ascii="黑体" w:eastAsia="黑体" w:hAnsi="黑体" w:hint="eastAsia"/>
          <w:b/>
          <w:bCs/>
          <w:sz w:val="24"/>
          <w:szCs w:val="24"/>
          <w:lang w:eastAsia="zh-CN"/>
        </w:rPr>
        <w:t>参考文献</w:t>
      </w:r>
      <w:bookmarkStart w:id="4" w:name="_GoBack"/>
      <w:bookmarkEnd w:id="4"/>
    </w:p>
    <w:p w14:paraId="5FEF71DA" w14:textId="30A05155" w:rsidR="00E4466F" w:rsidRPr="00E4466F" w:rsidRDefault="009935DF" w:rsidP="00E4466F">
      <w:pPr>
        <w:pStyle w:val="EndNoteBibliography"/>
        <w:spacing w:after="0"/>
        <w:ind w:left="720" w:hanging="720"/>
        <w:rPr>
          <w:rFonts w:ascii="Arial" w:hAnsi="Arial" w:cs="Arial"/>
          <w:i/>
          <w:noProof/>
        </w:rPr>
      </w:pPr>
      <w:r>
        <w:rPr>
          <w:rFonts w:eastAsia="Malgun Gothic"/>
        </w:rPr>
        <w:fldChar w:fldCharType="begin"/>
      </w:r>
      <w:r>
        <w:rPr>
          <w:rFonts w:eastAsia="Malgun Gothic"/>
        </w:rPr>
        <w:instrText xml:space="preserve"> ADDIN EN.REFLIST </w:instrText>
      </w:r>
      <w:r>
        <w:rPr>
          <w:rFonts w:eastAsia="Malgun Gothic"/>
        </w:rPr>
        <w:fldChar w:fldCharType="separate"/>
      </w:r>
      <w:r w:rsidR="00E4466F" w:rsidRPr="00E4466F">
        <w:rPr>
          <w:noProof/>
        </w:rPr>
        <w:t>1</w:t>
      </w:r>
      <w:r w:rsidR="00E4466F" w:rsidRPr="00E4466F">
        <w:rPr>
          <w:rFonts w:ascii="Arial" w:hAnsi="Arial" w:cs="Arial"/>
          <w:noProof/>
        </w:rPr>
        <w:t>.</w:t>
      </w:r>
      <w:r w:rsidR="00E4466F" w:rsidRPr="00E4466F">
        <w:rPr>
          <w:rFonts w:ascii="Arial" w:hAnsi="Arial" w:cs="Arial"/>
          <w:noProof/>
        </w:rPr>
        <w:tab/>
        <w:t xml:space="preserve">Douglas, G. M., Maffei, V. J., Zaneveld, J. R., Yurgel, S. N., Brown, J. R., Taylor, C. M., Huttenhower, C. and Langille, M. G. I. (2020). </w:t>
      </w:r>
      <w:hyperlink r:id="rId16" w:history="1">
        <w:r w:rsidR="00E4466F" w:rsidRPr="00375969">
          <w:rPr>
            <w:rStyle w:val="aff"/>
            <w:rFonts w:ascii="Arial" w:hAnsi="Arial" w:cs="Arial"/>
            <w:noProof/>
          </w:rPr>
          <w:t>PICRUSt2 for prediction of metagenome functions</w:t>
        </w:r>
      </w:hyperlink>
      <w:r w:rsidR="00E4466F" w:rsidRPr="00E4466F">
        <w:rPr>
          <w:rFonts w:ascii="Arial" w:hAnsi="Arial" w:cs="Arial"/>
          <w:noProof/>
        </w:rPr>
        <w:t xml:space="preserve">. </w:t>
      </w:r>
      <w:r w:rsidR="00E4466F" w:rsidRPr="00E4466F">
        <w:rPr>
          <w:rFonts w:ascii="Arial" w:hAnsi="Arial" w:cs="Arial"/>
          <w:i/>
          <w:noProof/>
        </w:rPr>
        <w:t>Nature Biotechnology</w:t>
      </w:r>
    </w:p>
    <w:p w14:paraId="126234A0" w14:textId="0DC7A689" w:rsidR="00E4466F" w:rsidRPr="00E4466F" w:rsidRDefault="00E4466F" w:rsidP="00E4466F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2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 xml:space="preserve">Franzosa, E. A., Mciver, L. J., Rahnavard, G., Thompson, L. R., Schirmer, M., Weingart, G., Lipson, K. S., Knight, R., Caporaso, J. G. and Segata, N. (2018). </w:t>
      </w:r>
      <w:hyperlink r:id="rId17" w:history="1">
        <w:r w:rsidRPr="00375969">
          <w:rPr>
            <w:rStyle w:val="aff"/>
            <w:rFonts w:ascii="Arial" w:hAnsi="Arial" w:cs="Arial"/>
            <w:noProof/>
          </w:rPr>
          <w:t>Species-level functional profiling of metagenomes and metatranscriptomes</w:t>
        </w:r>
      </w:hyperlink>
      <w:r w:rsidRPr="00E4466F">
        <w:rPr>
          <w:rFonts w:ascii="Arial" w:hAnsi="Arial" w:cs="Arial"/>
          <w:noProof/>
        </w:rPr>
        <w:t xml:space="preserve">. </w:t>
      </w:r>
      <w:r w:rsidRPr="00E4466F">
        <w:rPr>
          <w:rFonts w:ascii="Arial" w:hAnsi="Arial" w:cs="Arial"/>
          <w:i/>
          <w:noProof/>
        </w:rPr>
        <w:t>Nature Methods</w:t>
      </w:r>
      <w:r w:rsidRPr="00E4466F">
        <w:rPr>
          <w:rFonts w:ascii="Arial" w:hAnsi="Arial" w:cs="Arial"/>
          <w:noProof/>
        </w:rPr>
        <w:t xml:space="preserve"> 15</w:t>
      </w:r>
    </w:p>
    <w:p w14:paraId="76A073A0" w14:textId="7EC5591A" w:rsidR="00E4466F" w:rsidRPr="00E4466F" w:rsidRDefault="00E4466F" w:rsidP="00E4466F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3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 xml:space="preserve">Huttenhower, C., Gevers, D., Knight, R., Abubucker, S. and White, O. (2012). </w:t>
      </w:r>
      <w:hyperlink r:id="rId18" w:history="1">
        <w:r w:rsidRPr="00375969">
          <w:rPr>
            <w:rStyle w:val="aff"/>
            <w:rFonts w:ascii="Arial" w:hAnsi="Arial" w:cs="Arial"/>
            <w:noProof/>
          </w:rPr>
          <w:t>The Human Microbiome Project (HMP) Consortium. Structure, function and diversity of the healthy human microbiome</w:t>
        </w:r>
      </w:hyperlink>
      <w:r w:rsidRPr="00E4466F">
        <w:rPr>
          <w:rFonts w:ascii="Arial" w:hAnsi="Arial" w:cs="Arial"/>
          <w:noProof/>
        </w:rPr>
        <w:t xml:space="preserve">. Nature 486: 207-214. </w:t>
      </w:r>
      <w:r w:rsidRPr="00E4466F">
        <w:rPr>
          <w:rFonts w:ascii="Arial" w:hAnsi="Arial" w:cs="Arial"/>
          <w:i/>
          <w:noProof/>
        </w:rPr>
        <w:t>Nature</w:t>
      </w:r>
      <w:r w:rsidRPr="00E4466F">
        <w:rPr>
          <w:rFonts w:ascii="Arial" w:hAnsi="Arial" w:cs="Arial"/>
          <w:noProof/>
        </w:rPr>
        <w:t xml:space="preserve"> 486(7402): 207–214</w:t>
      </w:r>
    </w:p>
    <w:p w14:paraId="3A2C34C8" w14:textId="287BDC29" w:rsidR="00E4466F" w:rsidRPr="00E4466F" w:rsidRDefault="00E4466F" w:rsidP="00E4466F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4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 xml:space="preserve">Jing, G., Zhang, Y., Cui, W., Liu, L. and Su, X. (2021). </w:t>
      </w:r>
      <w:hyperlink r:id="rId19" w:history="1">
        <w:r w:rsidRPr="00375969">
          <w:rPr>
            <w:rStyle w:val="aff"/>
            <w:rFonts w:ascii="Arial" w:hAnsi="Arial" w:cs="Arial"/>
            <w:noProof/>
          </w:rPr>
          <w:t>Meta-Apo improves accuracy of 16S-amplicon-based prediction of microbiome function.</w:t>
        </w:r>
      </w:hyperlink>
      <w:r w:rsidRPr="00E4466F">
        <w:rPr>
          <w:rFonts w:ascii="Arial" w:hAnsi="Arial" w:cs="Arial"/>
          <w:noProof/>
        </w:rPr>
        <w:t xml:space="preserve"> </w:t>
      </w:r>
      <w:r w:rsidRPr="00E4466F">
        <w:rPr>
          <w:rFonts w:ascii="Arial" w:hAnsi="Arial" w:cs="Arial"/>
          <w:i/>
          <w:noProof/>
        </w:rPr>
        <w:t>BMC Genomics</w:t>
      </w:r>
      <w:r w:rsidRPr="00E4466F">
        <w:rPr>
          <w:rFonts w:ascii="Arial" w:hAnsi="Arial" w:cs="Arial"/>
          <w:noProof/>
        </w:rPr>
        <w:t xml:space="preserve"> 22(1)</w:t>
      </w:r>
    </w:p>
    <w:p w14:paraId="1DFFF207" w14:textId="6568D6A6" w:rsidR="00E4466F" w:rsidRPr="00E4466F" w:rsidRDefault="00E4466F" w:rsidP="00E4466F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5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 xml:space="preserve">Kanehisa, M., Goto, S., Sato, Y., Furumichi, M. and Tanabe, M. (2011). </w:t>
      </w:r>
      <w:hyperlink r:id="rId20" w:history="1">
        <w:r w:rsidRPr="00375969">
          <w:rPr>
            <w:rStyle w:val="aff"/>
            <w:rFonts w:ascii="Arial" w:hAnsi="Arial" w:cs="Arial"/>
            <w:noProof/>
          </w:rPr>
          <w:t>KEGG for integration and interpretation of large-scale molecular data sets</w:t>
        </w:r>
      </w:hyperlink>
      <w:r w:rsidRPr="00E4466F">
        <w:rPr>
          <w:rFonts w:ascii="Arial" w:hAnsi="Arial" w:cs="Arial"/>
          <w:noProof/>
        </w:rPr>
        <w:t xml:space="preserve">. </w:t>
      </w:r>
      <w:r w:rsidRPr="00E4466F">
        <w:rPr>
          <w:rFonts w:ascii="Arial" w:hAnsi="Arial" w:cs="Arial"/>
          <w:i/>
          <w:noProof/>
        </w:rPr>
        <w:t>Nucleic Acids Research</w:t>
      </w:r>
      <w:r w:rsidRPr="00E4466F">
        <w:rPr>
          <w:rFonts w:ascii="Arial" w:hAnsi="Arial" w:cs="Arial"/>
          <w:noProof/>
        </w:rPr>
        <w:t xml:space="preserve"> 40(D1): D109-D114. </w:t>
      </w:r>
    </w:p>
    <w:p w14:paraId="31268AD8" w14:textId="47010C87" w:rsidR="00E4466F" w:rsidRPr="00E4466F" w:rsidRDefault="00E4466F" w:rsidP="00E4466F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6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>Rausch, P., Rühlemann, M., Hermes, B. M., Doms, S. and Baines, J. F. (2019).</w:t>
      </w:r>
      <w:hyperlink r:id="rId21" w:history="1">
        <w:r w:rsidRPr="00375969">
          <w:rPr>
            <w:rStyle w:val="aff"/>
            <w:rFonts w:ascii="Arial" w:hAnsi="Arial" w:cs="Arial"/>
            <w:noProof/>
          </w:rPr>
          <w:t xml:space="preserve"> Comparative analysis of amplicon and metagenomic sequencing methods reveals key features in the evolution of animal metaorganisms.</w:t>
        </w:r>
      </w:hyperlink>
      <w:r w:rsidRPr="00E4466F">
        <w:rPr>
          <w:rFonts w:ascii="Arial" w:hAnsi="Arial" w:cs="Arial"/>
          <w:noProof/>
        </w:rPr>
        <w:t xml:space="preserve"> </w:t>
      </w:r>
      <w:r w:rsidRPr="00E4466F">
        <w:rPr>
          <w:rFonts w:ascii="Arial" w:hAnsi="Arial" w:cs="Arial"/>
          <w:i/>
          <w:noProof/>
        </w:rPr>
        <w:t>Microbiome</w:t>
      </w:r>
      <w:r w:rsidRPr="00E4466F">
        <w:rPr>
          <w:rFonts w:ascii="Arial" w:hAnsi="Arial" w:cs="Arial"/>
          <w:noProof/>
        </w:rPr>
        <w:t xml:space="preserve"> 7(1)</w:t>
      </w:r>
    </w:p>
    <w:p w14:paraId="7E235E02" w14:textId="1EAC9EEE" w:rsidR="00E4466F" w:rsidRPr="00E4466F" w:rsidRDefault="00E4466F" w:rsidP="00E4466F">
      <w:pPr>
        <w:pStyle w:val="EndNoteBibliography"/>
        <w:ind w:left="720" w:hanging="720"/>
        <w:rPr>
          <w:rFonts w:ascii="Arial" w:hAnsi="Arial" w:cs="Arial"/>
          <w:noProof/>
        </w:rPr>
      </w:pPr>
      <w:r w:rsidRPr="00E4466F">
        <w:rPr>
          <w:noProof/>
        </w:rPr>
        <w:t>7</w:t>
      </w:r>
      <w:r w:rsidRPr="00E4466F">
        <w:rPr>
          <w:rFonts w:ascii="Arial" w:hAnsi="Arial" w:cs="Arial"/>
          <w:noProof/>
        </w:rPr>
        <w:t>.</w:t>
      </w:r>
      <w:r w:rsidRPr="00E4466F">
        <w:rPr>
          <w:rFonts w:ascii="Arial" w:hAnsi="Arial" w:cs="Arial"/>
          <w:noProof/>
        </w:rPr>
        <w:tab/>
        <w:t xml:space="preserve">Turnbaugh, P. J., Hamady, M., Yatsunenko, T., Cantarel, B. L., Duncan, A., Ley, R. E., Sogin, M. L., Jones, W. J., Roe, B. A. and Affourtit, J. P. (2009). </w:t>
      </w:r>
      <w:hyperlink r:id="rId22" w:history="1">
        <w:r w:rsidRPr="00375969">
          <w:rPr>
            <w:rStyle w:val="aff"/>
            <w:rFonts w:ascii="Arial" w:hAnsi="Arial" w:cs="Arial"/>
            <w:noProof/>
          </w:rPr>
          <w:t>A core gut microbiome in obese and lean twins</w:t>
        </w:r>
      </w:hyperlink>
      <w:r w:rsidRPr="00E4466F">
        <w:rPr>
          <w:rFonts w:ascii="Arial" w:hAnsi="Arial" w:cs="Arial"/>
          <w:noProof/>
        </w:rPr>
        <w:t xml:space="preserve">. </w:t>
      </w:r>
      <w:r w:rsidRPr="00E4466F">
        <w:rPr>
          <w:rFonts w:ascii="Arial" w:hAnsi="Arial" w:cs="Arial"/>
          <w:i/>
          <w:noProof/>
        </w:rPr>
        <w:t>Nature</w:t>
      </w:r>
      <w:r w:rsidRPr="00E4466F">
        <w:rPr>
          <w:rFonts w:ascii="Arial" w:hAnsi="Arial" w:cs="Arial"/>
          <w:noProof/>
        </w:rPr>
        <w:t xml:space="preserve"> 457(7228): 480</w:t>
      </w:r>
    </w:p>
    <w:p w14:paraId="4A701F71" w14:textId="31F77A80" w:rsidR="00623FE2" w:rsidRPr="00623FE2" w:rsidRDefault="009935DF" w:rsidP="00632BFB">
      <w:pPr>
        <w:spacing w:beforeLines="50" w:before="156" w:line="360" w:lineRule="auto"/>
        <w:rPr>
          <w:rFonts w:eastAsia="Malgun Gothic"/>
        </w:rPr>
      </w:pPr>
      <w:r>
        <w:rPr>
          <w:rFonts w:eastAsia="Malgun Gothic"/>
        </w:rPr>
        <w:fldChar w:fldCharType="end"/>
      </w:r>
    </w:p>
    <w:sectPr w:rsidR="00623FE2" w:rsidRPr="00623FE2" w:rsidSect="00375969">
      <w:headerReference w:type="default" r:id="rId23"/>
      <w:footerReference w:type="default" r:id="rId24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398A8" w14:textId="77777777" w:rsidR="000C26E0" w:rsidRDefault="000C26E0">
      <w:r>
        <w:separator/>
      </w:r>
    </w:p>
  </w:endnote>
  <w:endnote w:type="continuationSeparator" w:id="0">
    <w:p w14:paraId="74ED38E9" w14:textId="77777777" w:rsidR="000C26E0" w:rsidRDefault="000C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40C67345" w14:textId="77777777" w:rsidR="006B5A8E" w:rsidRDefault="006B5A8E">
        <w:pPr>
          <w:pStyle w:val="af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EB4C86" w:rsidRPr="00EB4C86">
          <w:rPr>
            <w:rFonts w:ascii="Arial" w:hAnsi="Arial" w:cs="Arial"/>
            <w:noProof/>
            <w:lang w:val="zh-CN" w:eastAsia="zh-CN"/>
          </w:rPr>
          <w:t>16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3F774" w14:textId="77777777" w:rsidR="000C26E0" w:rsidRDefault="000C26E0">
      <w:r>
        <w:separator/>
      </w:r>
    </w:p>
  </w:footnote>
  <w:footnote w:type="continuationSeparator" w:id="0">
    <w:p w14:paraId="17AB144D" w14:textId="77777777" w:rsidR="000C26E0" w:rsidRDefault="000C2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C426" w14:textId="77777777" w:rsidR="006B5A8E" w:rsidRDefault="006B5A8E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>
      <w:rPr>
        <w:noProof/>
        <w:sz w:val="18"/>
        <w:szCs w:val="18"/>
        <w:lang w:eastAsia="zh-CN"/>
      </w:rPr>
      <w:drawing>
        <wp:inline distT="0" distB="0" distL="0" distR="0" wp14:anchorId="759ADE1E" wp14:editId="5148242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  <w:lang w:val="es-ES_tradnl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579EC9F2" wp14:editId="01B63F74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1C608" w14:textId="77777777" w:rsidR="006B5A8E" w:rsidRDefault="006B5A8E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79EC9F2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4A21C608" w14:textId="77777777" w:rsidR="006B5A8E" w:rsidRDefault="006B5A8E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  <w:lang w:val="es-ES_tradnl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47AD0641" wp14:editId="53D5BF89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CF347" w14:textId="77777777" w:rsidR="006B5A8E" w:rsidRDefault="006B5A8E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5ADE680" w14:textId="77777777" w:rsidR="006B5A8E" w:rsidRDefault="006B5A8E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3B709212" w14:textId="77777777" w:rsidR="006B5A8E" w:rsidRDefault="006B5A8E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7AD0641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641CF347" w14:textId="77777777" w:rsidR="006B5A8E" w:rsidRDefault="006B5A8E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45ADE680" w14:textId="77777777" w:rsidR="006B5A8E" w:rsidRDefault="006B5A8E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3B709212" w14:textId="77777777" w:rsidR="006B5A8E" w:rsidRDefault="006B5A8E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C284E"/>
    <w:multiLevelType w:val="hybridMultilevel"/>
    <w:tmpl w:val="383CAB96"/>
    <w:lvl w:ilvl="0" w:tplc="21AAC064">
      <w:start w:val="1"/>
      <w:numFmt w:val="decimal"/>
      <w:lvlText w:val="%1）"/>
      <w:lvlJc w:val="left"/>
      <w:pPr>
        <w:ind w:left="13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0A534F0E"/>
    <w:multiLevelType w:val="hybridMultilevel"/>
    <w:tmpl w:val="780E4794"/>
    <w:lvl w:ilvl="0" w:tplc="67FC8AD4">
      <w:start w:val="1"/>
      <w:numFmt w:val="decimalFullWidth"/>
      <w:lvlText w:val="%1."/>
      <w:lvlJc w:val="left"/>
      <w:pPr>
        <w:ind w:left="410" w:hanging="410"/>
      </w:pPr>
      <w:rPr>
        <w:rFonts w:ascii="Arial" w:eastAsia="黑体" w:hAnsi="Arial" w:cs="Arial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65FB0"/>
    <w:multiLevelType w:val="multilevel"/>
    <w:tmpl w:val="32065FB0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963C9C"/>
    <w:multiLevelType w:val="multilevel"/>
    <w:tmpl w:val="33963C9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400C15"/>
    <w:multiLevelType w:val="multilevel"/>
    <w:tmpl w:val="60CCE1E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73FF513C"/>
    <w:multiLevelType w:val="hybridMultilevel"/>
    <w:tmpl w:val="8F6EE6F6"/>
    <w:lvl w:ilvl="0" w:tplc="0FD6D66C">
      <w:start w:val="1"/>
      <w:numFmt w:val="decimal"/>
      <w:lvlText w:val="%1）"/>
      <w:lvlJc w:val="left"/>
      <w:pPr>
        <w:ind w:left="1352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748F5940"/>
    <w:multiLevelType w:val="multilevel"/>
    <w:tmpl w:val="748F594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410668"/>
    <w:multiLevelType w:val="multilevel"/>
    <w:tmpl w:val="79410668"/>
    <w:lvl w:ilvl="0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6" w:hanging="420"/>
      </w:pPr>
    </w:lvl>
    <w:lvl w:ilvl="2">
      <w:start w:val="1"/>
      <w:numFmt w:val="lowerRoman"/>
      <w:lvlText w:val="%3."/>
      <w:lvlJc w:val="right"/>
      <w:pPr>
        <w:ind w:left="1616" w:hanging="420"/>
      </w:pPr>
    </w:lvl>
    <w:lvl w:ilvl="3">
      <w:start w:val="1"/>
      <w:numFmt w:val="decimal"/>
      <w:lvlText w:val="%4."/>
      <w:lvlJc w:val="left"/>
      <w:pPr>
        <w:ind w:left="2036" w:hanging="420"/>
      </w:pPr>
    </w:lvl>
    <w:lvl w:ilvl="4">
      <w:start w:val="1"/>
      <w:numFmt w:val="lowerLetter"/>
      <w:lvlText w:val="%5)"/>
      <w:lvlJc w:val="left"/>
      <w:pPr>
        <w:ind w:left="2456" w:hanging="420"/>
      </w:pPr>
    </w:lvl>
    <w:lvl w:ilvl="5">
      <w:start w:val="1"/>
      <w:numFmt w:val="lowerRoman"/>
      <w:lvlText w:val="%6."/>
      <w:lvlJc w:val="right"/>
      <w:pPr>
        <w:ind w:left="2876" w:hanging="420"/>
      </w:pPr>
    </w:lvl>
    <w:lvl w:ilvl="6">
      <w:start w:val="1"/>
      <w:numFmt w:val="decimal"/>
      <w:lvlText w:val="%7."/>
      <w:lvlJc w:val="left"/>
      <w:pPr>
        <w:ind w:left="3296" w:hanging="420"/>
      </w:pPr>
    </w:lvl>
    <w:lvl w:ilvl="7">
      <w:start w:val="1"/>
      <w:numFmt w:val="lowerLetter"/>
      <w:lvlText w:val="%8)"/>
      <w:lvlJc w:val="left"/>
      <w:pPr>
        <w:ind w:left="3716" w:hanging="420"/>
      </w:pPr>
    </w:lvl>
    <w:lvl w:ilvl="8">
      <w:start w:val="1"/>
      <w:numFmt w:val="lowerRoman"/>
      <w:lvlText w:val="%9."/>
      <w:lvlJc w:val="right"/>
      <w:pPr>
        <w:ind w:left="4136" w:hanging="420"/>
      </w:pPr>
    </w:lvl>
  </w:abstractNum>
  <w:abstractNum w:abstractNumId="15">
    <w:nsid w:val="7F0126C6"/>
    <w:multiLevelType w:val="multilevel"/>
    <w:tmpl w:val="7F0126C6"/>
    <w:lvl w:ilvl="0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14"/>
  </w:num>
  <w:num w:numId="6">
    <w:abstractNumId w:val="15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jcyMzewNDSzNDBQ0lEKTi0uzszPAykwqgUA8Q/UWy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w5r5wx9v225pxe0d0pvtrp3xvdw2p0stete&quot;&gt;My EndNote Library&lt;record-ids&gt;&lt;item&gt;1&lt;/item&gt;&lt;item&gt;2&lt;/item&gt;&lt;item&gt;3&lt;/item&gt;&lt;item&gt;4&lt;/item&gt;&lt;item&gt;6&lt;/item&gt;&lt;item&gt;7&lt;/item&gt;&lt;item&gt;8&lt;/item&gt;&lt;/record-ids&gt;&lt;/item&gt;&lt;/Libraries&gt;"/>
  </w:docVars>
  <w:rsids>
    <w:rsidRoot w:val="00D31473"/>
    <w:rsid w:val="00006220"/>
    <w:rsid w:val="00007D61"/>
    <w:rsid w:val="000137A7"/>
    <w:rsid w:val="000202B0"/>
    <w:rsid w:val="00020F15"/>
    <w:rsid w:val="000402A3"/>
    <w:rsid w:val="00040315"/>
    <w:rsid w:val="00045E25"/>
    <w:rsid w:val="0006050F"/>
    <w:rsid w:val="00064F83"/>
    <w:rsid w:val="00080BB7"/>
    <w:rsid w:val="000869FA"/>
    <w:rsid w:val="000B55B7"/>
    <w:rsid w:val="000B60EA"/>
    <w:rsid w:val="000C26E0"/>
    <w:rsid w:val="000C5E5E"/>
    <w:rsid w:val="000C6E5D"/>
    <w:rsid w:val="000D4B1E"/>
    <w:rsid w:val="000E1DAE"/>
    <w:rsid w:val="0010334D"/>
    <w:rsid w:val="001251F4"/>
    <w:rsid w:val="0012645A"/>
    <w:rsid w:val="00130935"/>
    <w:rsid w:val="001339C2"/>
    <w:rsid w:val="001654A1"/>
    <w:rsid w:val="0017487B"/>
    <w:rsid w:val="00190641"/>
    <w:rsid w:val="00195F49"/>
    <w:rsid w:val="001A0EDF"/>
    <w:rsid w:val="001A0FAC"/>
    <w:rsid w:val="001B22B4"/>
    <w:rsid w:val="001B404B"/>
    <w:rsid w:val="001C1ABC"/>
    <w:rsid w:val="001D149C"/>
    <w:rsid w:val="001D465D"/>
    <w:rsid w:val="001F2F2D"/>
    <w:rsid w:val="002076B5"/>
    <w:rsid w:val="00222ED6"/>
    <w:rsid w:val="00230429"/>
    <w:rsid w:val="002651B2"/>
    <w:rsid w:val="00270192"/>
    <w:rsid w:val="00272AFD"/>
    <w:rsid w:val="002837D6"/>
    <w:rsid w:val="002A3942"/>
    <w:rsid w:val="002A62F3"/>
    <w:rsid w:val="002A6AF0"/>
    <w:rsid w:val="002F3F93"/>
    <w:rsid w:val="002F43A5"/>
    <w:rsid w:val="0030218C"/>
    <w:rsid w:val="003046A3"/>
    <w:rsid w:val="003150A6"/>
    <w:rsid w:val="00321179"/>
    <w:rsid w:val="003458ED"/>
    <w:rsid w:val="00346025"/>
    <w:rsid w:val="00364B5F"/>
    <w:rsid w:val="0037582E"/>
    <w:rsid w:val="00375969"/>
    <w:rsid w:val="003A0DCF"/>
    <w:rsid w:val="003C1D88"/>
    <w:rsid w:val="003D2EED"/>
    <w:rsid w:val="003D7BE1"/>
    <w:rsid w:val="003F0A26"/>
    <w:rsid w:val="00401989"/>
    <w:rsid w:val="00405B4F"/>
    <w:rsid w:val="00405B87"/>
    <w:rsid w:val="00430F73"/>
    <w:rsid w:val="00432F6C"/>
    <w:rsid w:val="00457343"/>
    <w:rsid w:val="00460E16"/>
    <w:rsid w:val="004763A7"/>
    <w:rsid w:val="0048276A"/>
    <w:rsid w:val="004D7388"/>
    <w:rsid w:val="004F3B34"/>
    <w:rsid w:val="004F7B9C"/>
    <w:rsid w:val="00500E69"/>
    <w:rsid w:val="00512C4B"/>
    <w:rsid w:val="0053410C"/>
    <w:rsid w:val="005356DD"/>
    <w:rsid w:val="005369F1"/>
    <w:rsid w:val="005373CD"/>
    <w:rsid w:val="00545139"/>
    <w:rsid w:val="005465C3"/>
    <w:rsid w:val="00553615"/>
    <w:rsid w:val="00555796"/>
    <w:rsid w:val="00562254"/>
    <w:rsid w:val="00596538"/>
    <w:rsid w:val="00597960"/>
    <w:rsid w:val="005A780F"/>
    <w:rsid w:val="005B7330"/>
    <w:rsid w:val="005C21B0"/>
    <w:rsid w:val="005C3BD3"/>
    <w:rsid w:val="005F024A"/>
    <w:rsid w:val="005F313D"/>
    <w:rsid w:val="006075F2"/>
    <w:rsid w:val="00623FE2"/>
    <w:rsid w:val="00632BFB"/>
    <w:rsid w:val="00634625"/>
    <w:rsid w:val="00663B36"/>
    <w:rsid w:val="00666750"/>
    <w:rsid w:val="006A5859"/>
    <w:rsid w:val="006A7B99"/>
    <w:rsid w:val="006B2A9F"/>
    <w:rsid w:val="006B5A8E"/>
    <w:rsid w:val="006C0EBB"/>
    <w:rsid w:val="006D0F4B"/>
    <w:rsid w:val="006E5442"/>
    <w:rsid w:val="00720271"/>
    <w:rsid w:val="00724D4E"/>
    <w:rsid w:val="0072515E"/>
    <w:rsid w:val="00734045"/>
    <w:rsid w:val="00734CE0"/>
    <w:rsid w:val="00736CAF"/>
    <w:rsid w:val="007475F8"/>
    <w:rsid w:val="00777A4B"/>
    <w:rsid w:val="00780578"/>
    <w:rsid w:val="00783784"/>
    <w:rsid w:val="00795DF3"/>
    <w:rsid w:val="007A631B"/>
    <w:rsid w:val="007B13F0"/>
    <w:rsid w:val="007B2B1F"/>
    <w:rsid w:val="007C61EB"/>
    <w:rsid w:val="007E7EE3"/>
    <w:rsid w:val="007F4A62"/>
    <w:rsid w:val="008008FB"/>
    <w:rsid w:val="00817CD1"/>
    <w:rsid w:val="00821087"/>
    <w:rsid w:val="008303C5"/>
    <w:rsid w:val="00833485"/>
    <w:rsid w:val="00851177"/>
    <w:rsid w:val="00866671"/>
    <w:rsid w:val="0087605D"/>
    <w:rsid w:val="00880D84"/>
    <w:rsid w:val="00887AC0"/>
    <w:rsid w:val="008C01CE"/>
    <w:rsid w:val="008C29CD"/>
    <w:rsid w:val="008C45A7"/>
    <w:rsid w:val="008C4951"/>
    <w:rsid w:val="008C64E2"/>
    <w:rsid w:val="008D1524"/>
    <w:rsid w:val="008D4A2D"/>
    <w:rsid w:val="008E47EA"/>
    <w:rsid w:val="0090427A"/>
    <w:rsid w:val="00905B16"/>
    <w:rsid w:val="0093189D"/>
    <w:rsid w:val="009352B2"/>
    <w:rsid w:val="00956B47"/>
    <w:rsid w:val="0095772F"/>
    <w:rsid w:val="00960AFA"/>
    <w:rsid w:val="00976001"/>
    <w:rsid w:val="00986DDD"/>
    <w:rsid w:val="00990265"/>
    <w:rsid w:val="0099246D"/>
    <w:rsid w:val="00993359"/>
    <w:rsid w:val="009935DF"/>
    <w:rsid w:val="00994CD2"/>
    <w:rsid w:val="009A6C62"/>
    <w:rsid w:val="009D127B"/>
    <w:rsid w:val="009D2095"/>
    <w:rsid w:val="009E1D0A"/>
    <w:rsid w:val="009E48FE"/>
    <w:rsid w:val="00A258F5"/>
    <w:rsid w:val="00A30675"/>
    <w:rsid w:val="00A4170B"/>
    <w:rsid w:val="00A45C19"/>
    <w:rsid w:val="00A8564E"/>
    <w:rsid w:val="00A8630B"/>
    <w:rsid w:val="00AA001D"/>
    <w:rsid w:val="00AA5DB3"/>
    <w:rsid w:val="00AB5D53"/>
    <w:rsid w:val="00AC2D7B"/>
    <w:rsid w:val="00AE24B8"/>
    <w:rsid w:val="00AF422C"/>
    <w:rsid w:val="00AF5AED"/>
    <w:rsid w:val="00B074C8"/>
    <w:rsid w:val="00B14232"/>
    <w:rsid w:val="00B20201"/>
    <w:rsid w:val="00B2682B"/>
    <w:rsid w:val="00B374A3"/>
    <w:rsid w:val="00B431C6"/>
    <w:rsid w:val="00B55D74"/>
    <w:rsid w:val="00BB2A24"/>
    <w:rsid w:val="00BC7EE2"/>
    <w:rsid w:val="00BD41FE"/>
    <w:rsid w:val="00BD5055"/>
    <w:rsid w:val="00BF72F3"/>
    <w:rsid w:val="00C04741"/>
    <w:rsid w:val="00C16398"/>
    <w:rsid w:val="00C23A21"/>
    <w:rsid w:val="00C271F0"/>
    <w:rsid w:val="00C34E57"/>
    <w:rsid w:val="00C40DF5"/>
    <w:rsid w:val="00C501CA"/>
    <w:rsid w:val="00C77244"/>
    <w:rsid w:val="00CA3539"/>
    <w:rsid w:val="00CB1DAB"/>
    <w:rsid w:val="00CB3DAA"/>
    <w:rsid w:val="00CC105D"/>
    <w:rsid w:val="00CC1D18"/>
    <w:rsid w:val="00CC2A89"/>
    <w:rsid w:val="00CD4E47"/>
    <w:rsid w:val="00CD5163"/>
    <w:rsid w:val="00CE4688"/>
    <w:rsid w:val="00D216C9"/>
    <w:rsid w:val="00D21ACA"/>
    <w:rsid w:val="00D23CB3"/>
    <w:rsid w:val="00D305CD"/>
    <w:rsid w:val="00D31473"/>
    <w:rsid w:val="00D3563B"/>
    <w:rsid w:val="00D4057B"/>
    <w:rsid w:val="00D51BE2"/>
    <w:rsid w:val="00D742F6"/>
    <w:rsid w:val="00D75F40"/>
    <w:rsid w:val="00DA21FA"/>
    <w:rsid w:val="00DB4DA4"/>
    <w:rsid w:val="00DD2332"/>
    <w:rsid w:val="00DF6B02"/>
    <w:rsid w:val="00E03E73"/>
    <w:rsid w:val="00E073FB"/>
    <w:rsid w:val="00E11A7A"/>
    <w:rsid w:val="00E17F88"/>
    <w:rsid w:val="00E32906"/>
    <w:rsid w:val="00E34C0F"/>
    <w:rsid w:val="00E43003"/>
    <w:rsid w:val="00E4466F"/>
    <w:rsid w:val="00E7722E"/>
    <w:rsid w:val="00E96061"/>
    <w:rsid w:val="00E96E4F"/>
    <w:rsid w:val="00EA02C3"/>
    <w:rsid w:val="00EA0E75"/>
    <w:rsid w:val="00EA17DD"/>
    <w:rsid w:val="00EB4C86"/>
    <w:rsid w:val="00ED4D9D"/>
    <w:rsid w:val="00ED7817"/>
    <w:rsid w:val="00EF0260"/>
    <w:rsid w:val="00EF4722"/>
    <w:rsid w:val="00F22D0E"/>
    <w:rsid w:val="00F27104"/>
    <w:rsid w:val="00F36A8E"/>
    <w:rsid w:val="00F54484"/>
    <w:rsid w:val="00F55234"/>
    <w:rsid w:val="00F67AC2"/>
    <w:rsid w:val="00F70203"/>
    <w:rsid w:val="00F859DF"/>
    <w:rsid w:val="00F96DEF"/>
    <w:rsid w:val="00FA188D"/>
    <w:rsid w:val="00FB1CB5"/>
    <w:rsid w:val="00FB1E65"/>
    <w:rsid w:val="00FD0877"/>
    <w:rsid w:val="00FE2747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18C5"/>
  <w15:docId w15:val="{DA0D8C29-5417-4387-9B19-2F02BAD5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rsid w:val="00BD5055"/>
    <w:pPr>
      <w:keepNext/>
      <w:keepLines/>
      <w:spacing w:before="480"/>
      <w:outlineLvl w:val="0"/>
    </w:pPr>
    <w:rPr>
      <w:rFonts w:asciiTheme="majorHAnsi" w:eastAsia="黑体" w:hAnsiTheme="majorHAnsi" w:cstheme="majorBidi"/>
      <w:b/>
      <w:bCs/>
      <w:kern w:val="0"/>
      <w:sz w:val="24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unhideWhenUsed/>
    <w:qFormat/>
    <w:rPr>
      <w:sz w:val="18"/>
      <w:szCs w:val="18"/>
    </w:rPr>
  </w:style>
  <w:style w:type="paragraph" w:styleId="a6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7">
    <w:name w:val="Body Text"/>
    <w:basedOn w:val="a1"/>
    <w:link w:val="Char0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30">
    <w:name w:val="Body Text 3"/>
    <w:basedOn w:val="a1"/>
    <w:link w:val="3Char0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8">
    <w:name w:val="Body Text First Indent"/>
    <w:basedOn w:val="a7"/>
    <w:link w:val="Char1"/>
    <w:uiPriority w:val="99"/>
    <w:unhideWhenUsed/>
    <w:pPr>
      <w:spacing w:after="320"/>
      <w:ind w:firstLine="360"/>
    </w:pPr>
  </w:style>
  <w:style w:type="paragraph" w:styleId="31">
    <w:name w:val="Body Text Indent 3"/>
    <w:basedOn w:val="a1"/>
    <w:link w:val="3Char1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a">
    <w:name w:val="annotation text"/>
    <w:basedOn w:val="a1"/>
    <w:link w:val="Char2"/>
    <w:uiPriority w:val="99"/>
    <w:unhideWhenUsed/>
    <w:rPr>
      <w:sz w:val="24"/>
      <w:szCs w:val="24"/>
    </w:rPr>
  </w:style>
  <w:style w:type="paragraph" w:styleId="ab">
    <w:name w:val="annotation subject"/>
    <w:basedOn w:val="aa"/>
    <w:next w:val="aa"/>
    <w:link w:val="Char3"/>
    <w:uiPriority w:val="99"/>
    <w:unhideWhenUsed/>
    <w:rPr>
      <w:b/>
      <w:bCs/>
      <w:sz w:val="20"/>
      <w:szCs w:val="20"/>
    </w:rPr>
  </w:style>
  <w:style w:type="paragraph" w:styleId="ac">
    <w:name w:val="Document Map"/>
    <w:basedOn w:val="a1"/>
    <w:link w:val="Char4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d">
    <w:name w:val="endnote text"/>
    <w:basedOn w:val="a1"/>
    <w:link w:val="Char5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e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">
    <w:name w:val="footer"/>
    <w:basedOn w:val="a1"/>
    <w:link w:val="Char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footnote text"/>
    <w:basedOn w:val="a1"/>
    <w:link w:val="Char7"/>
    <w:uiPriority w:val="99"/>
    <w:unhideWhenUsed/>
    <w:rPr>
      <w:kern w:val="0"/>
      <w:szCs w:val="20"/>
      <w:lang w:val="en-GB" w:eastAsia="en-US"/>
    </w:rPr>
  </w:style>
  <w:style w:type="paragraph" w:styleId="af1">
    <w:name w:val="header"/>
    <w:basedOn w:val="a1"/>
    <w:link w:val="Char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10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3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af4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5">
    <w:name w:val="Plain Text"/>
    <w:basedOn w:val="a1"/>
    <w:link w:val="Chara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6">
    <w:name w:val="Subtitle"/>
    <w:basedOn w:val="a1"/>
    <w:next w:val="a1"/>
    <w:link w:val="Charb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7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8">
    <w:name w:val="Title"/>
    <w:basedOn w:val="a1"/>
    <w:next w:val="a1"/>
    <w:link w:val="Charc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9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character" w:styleId="afa">
    <w:name w:val="annotation reference"/>
    <w:basedOn w:val="a2"/>
    <w:uiPriority w:val="99"/>
    <w:unhideWhenUsed/>
    <w:rPr>
      <w:sz w:val="18"/>
      <w:szCs w:val="18"/>
    </w:rPr>
  </w:style>
  <w:style w:type="character" w:styleId="afb">
    <w:name w:val="Emphasis"/>
    <w:basedOn w:val="a2"/>
    <w:uiPriority w:val="20"/>
    <w:qFormat/>
    <w:rPr>
      <w:i/>
      <w:iCs/>
    </w:rPr>
  </w:style>
  <w:style w:type="character" w:styleId="afc">
    <w:name w:val="endnote reference"/>
    <w:basedOn w:val="a2"/>
    <w:uiPriority w:val="99"/>
    <w:unhideWhenUsed/>
    <w:rPr>
      <w:vertAlign w:val="superscript"/>
    </w:rPr>
  </w:style>
  <w:style w:type="character" w:styleId="afd">
    <w:name w:val="FollowedHyperlink"/>
    <w:uiPriority w:val="99"/>
    <w:unhideWhenUsed/>
    <w:qFormat/>
    <w:rPr>
      <w:color w:val="800080"/>
      <w:u w:val="single"/>
    </w:rPr>
  </w:style>
  <w:style w:type="character" w:styleId="afe">
    <w:name w:val="footnote reference"/>
    <w:basedOn w:val="a2"/>
    <w:uiPriority w:val="99"/>
    <w:unhideWhenUsed/>
    <w:rPr>
      <w:vertAlign w:val="superscript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">
    <w:name w:val="Hyperlink"/>
    <w:uiPriority w:val="99"/>
    <w:unhideWhenUsed/>
    <w:qFormat/>
    <w:rPr>
      <w:color w:val="0000FF"/>
      <w:u w:val="single"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Strong"/>
    <w:basedOn w:val="a2"/>
    <w:uiPriority w:val="99"/>
    <w:qFormat/>
    <w:rPr>
      <w:b/>
      <w:bCs/>
    </w:rPr>
  </w:style>
  <w:style w:type="table" w:styleId="af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Char8">
    <w:name w:val="页眉 Char"/>
    <w:link w:val="af1"/>
    <w:uiPriority w:val="99"/>
    <w:qFormat/>
    <w:rPr>
      <w:sz w:val="18"/>
      <w:szCs w:val="18"/>
    </w:rPr>
  </w:style>
  <w:style w:type="character" w:customStyle="1" w:styleId="Char6">
    <w:name w:val="页脚 Char"/>
    <w:link w:val="af"/>
    <w:uiPriority w:val="99"/>
    <w:qFormat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1"/>
    <w:rsid w:val="00BD5055"/>
    <w:rPr>
      <w:rFonts w:asciiTheme="majorHAnsi" w:eastAsia="黑体" w:hAnsiTheme="majorHAnsi" w:cstheme="majorBidi"/>
      <w:b/>
      <w:bCs/>
      <w:sz w:val="24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4"/>
    <w:link w:val="EndNoteBibliography"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2">
    <w:name w:val="批注文字 Char"/>
    <w:basedOn w:val="a2"/>
    <w:link w:val="aa"/>
    <w:uiPriority w:val="99"/>
    <w:semiHidden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3">
    <w:name w:val="批注主题 Char"/>
    <w:basedOn w:val="Char2"/>
    <w:link w:val="ab"/>
    <w:uiPriority w:val="99"/>
    <w:semiHidden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c">
    <w:name w:val="标题 Char"/>
    <w:basedOn w:val="a2"/>
    <w:link w:val="af8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b">
    <w:name w:val="副标题 Char"/>
    <w:basedOn w:val="a2"/>
    <w:link w:val="af6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rPr>
      <w:color w:val="auto"/>
    </w:rPr>
  </w:style>
  <w:style w:type="character" w:customStyle="1" w:styleId="Chara">
    <w:name w:val="纯文本 Char"/>
    <w:basedOn w:val="a2"/>
    <w:link w:val="af5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Char0">
    <w:name w:val="正文文本 Char"/>
    <w:basedOn w:val="a2"/>
    <w:link w:val="a7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1">
    <w:name w:val="正文首行缩进 Char"/>
    <w:basedOn w:val="Char0"/>
    <w:link w:val="a8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Char4">
    <w:name w:val="文档结构图 Char"/>
    <w:basedOn w:val="a2"/>
    <w:link w:val="ac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5">
    <w:name w:val="尾注文本 Char"/>
    <w:basedOn w:val="a2"/>
    <w:link w:val="ad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3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HTMLChar">
    <w:name w:val="HTML 预设格式 Char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Char0"/>
    <w:link w:val="EndNoteBibliographyTitle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character" w:customStyle="1" w:styleId="Char7">
    <w:name w:val="脚注文本 Char"/>
    <w:basedOn w:val="a2"/>
    <w:link w:val="af0"/>
    <w:uiPriority w:val="99"/>
    <w:semiHidden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0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rPr>
      <w:color w:val="605E5C"/>
      <w:shd w:val="clear" w:color="auto" w:fill="E1DFDD"/>
    </w:rPr>
  </w:style>
  <w:style w:type="paragraph" w:styleId="aff7">
    <w:name w:val="List Paragraph"/>
    <w:basedOn w:val="a1"/>
    <w:uiPriority w:val="99"/>
    <w:rsid w:val="00623FE2"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sid w:val="00623FE2"/>
    <w:rPr>
      <w:color w:val="605E5C"/>
      <w:shd w:val="clear" w:color="auto" w:fill="E1DFDD"/>
    </w:rPr>
  </w:style>
  <w:style w:type="character" w:styleId="aff8">
    <w:name w:val="Placeholder Text"/>
    <w:basedOn w:val="a2"/>
    <w:uiPriority w:val="99"/>
    <w:semiHidden/>
    <w:rsid w:val="00546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nature.com/articles/nature1123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icrobiomejournal.biomedcentral.com/articles/10.1186/s40168-019-0743-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ature.com/articles/s41592-018-0176-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87-020-0548-6" TargetMode="External"/><Relationship Id="rId20" Type="http://schemas.openxmlformats.org/officeDocument/2006/relationships/hyperlink" Target="https://pubmed.ncbi.nlm.nih.gov/220805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europepmc.org/article/med/334071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ature.com/articles/nature0754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3452</Words>
  <Characters>19679</Characters>
  <Application>Microsoft Office Word</Application>
  <DocSecurity>0</DocSecurity>
  <Lines>163</Lines>
  <Paragraphs>46</Paragraphs>
  <ScaleCrop>false</ScaleCrop>
  <Company>Hewlett-Packard</Company>
  <LinksUpToDate>false</LinksUpToDate>
  <CharactersWithSpaces>23085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26</cp:revision>
  <cp:lastPrinted>2017-08-29T22:01:00Z</cp:lastPrinted>
  <dcterms:created xsi:type="dcterms:W3CDTF">2021-03-16T08:46:00Z</dcterms:created>
  <dcterms:modified xsi:type="dcterms:W3CDTF">2021-03-22T03:39:00Z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3081-10.12.1</vt:lpwstr>
  </property>
</Properties>
</file>