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033C3" w14:textId="77777777" w:rsidR="00FF07EE" w:rsidRPr="003A6BB4" w:rsidRDefault="00FF07EE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color w:val="000000" w:themeColor="text1"/>
          <w:sz w:val="32"/>
          <w:szCs w:val="32"/>
          <w:lang w:eastAsia="zh-CN"/>
        </w:rPr>
      </w:pPr>
    </w:p>
    <w:p w14:paraId="2DF6894D" w14:textId="6DBA0BBD" w:rsidR="00185617" w:rsidRPr="003A6BB4" w:rsidRDefault="00185617" w:rsidP="00FF07E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00" w:themeColor="text1"/>
          <w:sz w:val="32"/>
          <w:szCs w:val="32"/>
          <w:lang w:eastAsia="zh-CN"/>
        </w:rPr>
      </w:pPr>
      <w:r w:rsidRPr="003A6BB4">
        <w:rPr>
          <w:rFonts w:ascii="Arial" w:eastAsia="黑体" w:hAnsi="Arial" w:cs="Arial"/>
          <w:b/>
          <w:color w:val="000000" w:themeColor="text1"/>
          <w:sz w:val="32"/>
          <w:szCs w:val="32"/>
          <w:lang w:eastAsia="zh-CN"/>
        </w:rPr>
        <w:t>河口水体和沉积物中</w:t>
      </w:r>
      <w:r w:rsidR="00F0078D" w:rsidRPr="003A6BB4">
        <w:rPr>
          <w:rFonts w:ascii="Arial" w:eastAsia="黑体" w:hAnsi="Arial" w:cs="Arial" w:hint="eastAsia"/>
          <w:b/>
          <w:color w:val="000000" w:themeColor="text1"/>
          <w:sz w:val="32"/>
          <w:szCs w:val="32"/>
          <w:lang w:eastAsia="zh-CN"/>
        </w:rPr>
        <w:t>微生物</w:t>
      </w:r>
      <w:r w:rsidRPr="003A6BB4">
        <w:rPr>
          <w:rFonts w:ascii="Arial" w:eastAsia="黑体" w:hAnsi="Arial" w:cs="Arial"/>
          <w:b/>
          <w:color w:val="000000" w:themeColor="text1"/>
          <w:sz w:val="32"/>
          <w:szCs w:val="32"/>
          <w:lang w:eastAsia="zh-CN"/>
        </w:rPr>
        <w:t>的分离培养与鉴定</w:t>
      </w:r>
    </w:p>
    <w:p w14:paraId="4E41AEAF" w14:textId="4175D17B" w:rsidR="00D31473" w:rsidRPr="003A6BB4" w:rsidRDefault="006A5A37" w:rsidP="00FF07E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color w:val="000000" w:themeColor="text1"/>
          <w:szCs w:val="20"/>
          <w:lang w:eastAsia="zh-CN"/>
        </w:rPr>
      </w:pP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Isolation and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I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dentification of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M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icroorganisms in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E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stuarine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W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ater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C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 xml:space="preserve">olumn and </w:t>
      </w:r>
      <w:r w:rsidR="00FF07EE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S</w:t>
      </w:r>
      <w:r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ediment</w:t>
      </w:r>
      <w:r w:rsidR="004978D5" w:rsidRPr="003A6BB4">
        <w:rPr>
          <w:rFonts w:ascii="Arial" w:eastAsia="黑体" w:hAnsi="Arial" w:cs="Arial"/>
          <w:b/>
          <w:color w:val="000000" w:themeColor="text1"/>
          <w:sz w:val="24"/>
          <w:szCs w:val="24"/>
          <w:lang w:eastAsia="zh-CN"/>
        </w:rPr>
        <w:t>s</w:t>
      </w:r>
    </w:p>
    <w:p w14:paraId="625D9FB1" w14:textId="0800EA76" w:rsidR="00296784" w:rsidRPr="003A6BB4" w:rsidRDefault="00634B3A" w:rsidP="00FF07EE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color w:val="000000" w:themeColor="text1"/>
          <w:sz w:val="24"/>
          <w:lang w:eastAsia="zh-CN"/>
        </w:rPr>
      </w:pPr>
      <w:proofErr w:type="gramStart"/>
      <w:r w:rsidRPr="003A6BB4">
        <w:rPr>
          <w:rFonts w:ascii="Arial" w:hAnsi="Arial" w:cs="Arial" w:hint="eastAsia"/>
          <w:color w:val="000000" w:themeColor="text1"/>
          <w:sz w:val="24"/>
          <w:lang w:eastAsia="zh-CN"/>
        </w:rPr>
        <w:t>段丽</w:t>
      </w:r>
      <w:proofErr w:type="gramEnd"/>
      <w:r w:rsidRPr="003A6BB4">
        <w:rPr>
          <w:rFonts w:ascii="Arial" w:hAnsi="Arial" w:cs="Arial" w:hint="eastAsia"/>
          <w:color w:val="000000" w:themeColor="text1"/>
          <w:sz w:val="24"/>
          <w:vertAlign w:val="superscript"/>
          <w:lang w:eastAsia="zh-CN"/>
        </w:rPr>
        <w:t>1</w:t>
      </w:r>
      <w:r w:rsidRPr="003A6BB4">
        <w:rPr>
          <w:rFonts w:ascii="Arial" w:hAnsi="Arial" w:cs="Arial"/>
          <w:color w:val="000000" w:themeColor="text1"/>
          <w:sz w:val="24"/>
          <w:vertAlign w:val="superscript"/>
          <w:lang w:eastAsia="zh-CN"/>
        </w:rPr>
        <w:t>,2</w:t>
      </w:r>
      <w:r w:rsidRPr="003A6BB4">
        <w:rPr>
          <w:rFonts w:ascii="Arial" w:hAnsi="Arial" w:cs="Arial" w:hint="eastAsia"/>
          <w:color w:val="000000" w:themeColor="text1"/>
          <w:sz w:val="24"/>
          <w:lang w:eastAsia="zh-CN"/>
        </w:rPr>
        <w:t>，王攀登</w:t>
      </w:r>
      <w:r w:rsidRPr="003A6BB4">
        <w:rPr>
          <w:rFonts w:ascii="Arial" w:hAnsi="Arial" w:cs="Arial" w:hint="eastAsia"/>
          <w:color w:val="000000" w:themeColor="text1"/>
          <w:sz w:val="24"/>
          <w:vertAlign w:val="superscript"/>
          <w:lang w:eastAsia="zh-CN"/>
        </w:rPr>
        <w:t>1</w:t>
      </w:r>
      <w:r w:rsidRPr="003A6BB4">
        <w:rPr>
          <w:rFonts w:ascii="Arial" w:hAnsi="Arial" w:cs="Arial"/>
          <w:color w:val="000000" w:themeColor="text1"/>
          <w:sz w:val="24"/>
          <w:vertAlign w:val="superscript"/>
          <w:lang w:eastAsia="zh-CN"/>
        </w:rPr>
        <w:t>,2</w:t>
      </w:r>
      <w:r w:rsidRPr="003A6BB4">
        <w:rPr>
          <w:rFonts w:ascii="Arial" w:hAnsi="Arial" w:cs="Arial" w:hint="eastAsia"/>
          <w:color w:val="000000" w:themeColor="text1"/>
          <w:sz w:val="24"/>
          <w:lang w:eastAsia="zh-CN"/>
        </w:rPr>
        <w:t>，李佳岭</w:t>
      </w:r>
      <w:r w:rsidRPr="003A6BB4">
        <w:rPr>
          <w:rFonts w:ascii="Arial" w:hAnsi="Arial" w:cs="Arial" w:hint="eastAsia"/>
          <w:color w:val="000000" w:themeColor="text1"/>
          <w:sz w:val="24"/>
          <w:vertAlign w:val="superscript"/>
          <w:lang w:eastAsia="zh-CN"/>
        </w:rPr>
        <w:t>1</w:t>
      </w:r>
      <w:r w:rsidRPr="003A6BB4">
        <w:rPr>
          <w:rFonts w:ascii="Arial" w:hAnsi="Arial" w:cs="Arial"/>
          <w:color w:val="000000" w:themeColor="text1"/>
          <w:sz w:val="24"/>
          <w:vertAlign w:val="superscript"/>
          <w:lang w:eastAsia="zh-CN"/>
        </w:rPr>
        <w:t>,2</w:t>
      </w:r>
      <w:r w:rsidRPr="003A6BB4">
        <w:rPr>
          <w:rFonts w:ascii="Arial" w:hAnsi="Arial" w:cs="Arial" w:hint="eastAsia"/>
          <w:color w:val="000000" w:themeColor="text1"/>
          <w:sz w:val="24"/>
          <w:lang w:eastAsia="zh-CN"/>
        </w:rPr>
        <w:t>，李文均</w:t>
      </w:r>
      <w:r w:rsidRPr="003A6BB4">
        <w:rPr>
          <w:rFonts w:ascii="Arial" w:hAnsi="Arial" w:cs="Arial" w:hint="eastAsia"/>
          <w:color w:val="000000" w:themeColor="text1"/>
          <w:sz w:val="24"/>
          <w:vertAlign w:val="superscript"/>
          <w:lang w:eastAsia="zh-CN"/>
        </w:rPr>
        <w:t>1</w:t>
      </w:r>
      <w:r w:rsidRPr="003A6BB4">
        <w:rPr>
          <w:rFonts w:ascii="Arial" w:hAnsi="Arial" w:cs="Arial"/>
          <w:color w:val="000000" w:themeColor="text1"/>
          <w:sz w:val="24"/>
          <w:vertAlign w:val="superscript"/>
          <w:lang w:eastAsia="zh-CN"/>
        </w:rPr>
        <w:t>,2</w:t>
      </w:r>
      <w:r w:rsidR="00FF07EE" w:rsidRPr="003A6BB4">
        <w:rPr>
          <w:rFonts w:ascii="Arial" w:hAnsi="Arial" w:cs="Arial"/>
          <w:color w:val="000000" w:themeColor="text1"/>
          <w:sz w:val="24"/>
          <w:vertAlign w:val="superscript"/>
          <w:lang w:eastAsia="zh-CN"/>
        </w:rPr>
        <w:t>,*</w:t>
      </w:r>
    </w:p>
    <w:p w14:paraId="42B8C118" w14:textId="66986611" w:rsidR="00EA1F3E" w:rsidRPr="003A6BB4" w:rsidRDefault="00EA1F3E" w:rsidP="00FF07EE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  <w:szCs w:val="20"/>
          <w:lang w:eastAsia="zh-CN"/>
        </w:rPr>
      </w:pPr>
      <w:r w:rsidRPr="003A6BB4">
        <w:rPr>
          <w:rFonts w:ascii="Arial" w:hAnsi="Arial" w:cs="Arial"/>
          <w:color w:val="000000" w:themeColor="text1"/>
          <w:szCs w:val="20"/>
          <w:vertAlign w:val="superscript"/>
          <w:lang w:eastAsia="zh-CN"/>
        </w:rPr>
        <w:t>1</w:t>
      </w:r>
      <w:r w:rsidRPr="003A6BB4">
        <w:rPr>
          <w:rFonts w:ascii="Arial" w:hAnsi="Arial" w:cs="Arial"/>
          <w:color w:val="000000" w:themeColor="text1"/>
          <w:szCs w:val="20"/>
          <w:lang w:eastAsia="zh-CN"/>
        </w:rPr>
        <w:t>生命科学学院，中山大学，广州，广东；</w:t>
      </w:r>
      <w:r w:rsidRPr="003A6BB4">
        <w:rPr>
          <w:rFonts w:ascii="Arial" w:hAnsi="Arial" w:cs="Arial"/>
          <w:color w:val="000000" w:themeColor="text1"/>
          <w:szCs w:val="20"/>
          <w:vertAlign w:val="superscript"/>
          <w:lang w:eastAsia="zh-CN"/>
        </w:rPr>
        <w:t>2</w:t>
      </w:r>
      <w:r w:rsidRPr="003A6BB4">
        <w:rPr>
          <w:rFonts w:ascii="Arial" w:hAnsi="Arial" w:cs="Arial"/>
          <w:color w:val="000000" w:themeColor="text1"/>
          <w:szCs w:val="20"/>
          <w:lang w:eastAsia="zh-CN"/>
        </w:rPr>
        <w:t xml:space="preserve"> </w:t>
      </w:r>
      <w:r w:rsidRPr="003A6BB4">
        <w:rPr>
          <w:rFonts w:ascii="Arial" w:hAnsi="Arial" w:cs="Arial"/>
          <w:color w:val="000000" w:themeColor="text1"/>
          <w:szCs w:val="20"/>
          <w:lang w:eastAsia="zh-CN"/>
        </w:rPr>
        <w:t>南方海洋科学与工程广东省实验室（珠海），珠海，广东</w:t>
      </w:r>
    </w:p>
    <w:p w14:paraId="126C54AB" w14:textId="08AD1570" w:rsidR="00D31473" w:rsidRPr="003A6BB4" w:rsidRDefault="00A4170B" w:rsidP="00FF07EE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color w:val="000000" w:themeColor="text1"/>
          <w:szCs w:val="20"/>
          <w:lang w:eastAsia="zh-CN"/>
        </w:rPr>
      </w:pPr>
      <w:r w:rsidRPr="003A6BB4">
        <w:rPr>
          <w:rFonts w:ascii="Arial" w:hAnsi="Arial" w:cs="Arial"/>
          <w:color w:val="000000" w:themeColor="text1"/>
          <w:szCs w:val="20"/>
          <w:lang w:eastAsia="zh-CN"/>
        </w:rPr>
        <w:t>*</w:t>
      </w:r>
      <w:r w:rsidRPr="003A6BB4">
        <w:rPr>
          <w:rFonts w:ascii="Arial" w:hAnsi="Arial" w:cs="Arial"/>
          <w:color w:val="000000" w:themeColor="text1"/>
          <w:szCs w:val="20"/>
          <w:lang w:eastAsia="zh-CN"/>
        </w:rPr>
        <w:t>通讯作者邮箱</w:t>
      </w:r>
      <w:r w:rsidRPr="003A6BB4">
        <w:rPr>
          <w:rFonts w:ascii="Arial" w:hAnsi="Arial" w:cs="Arial"/>
          <w:color w:val="000000" w:themeColor="text1"/>
          <w:szCs w:val="20"/>
          <w:lang w:eastAsia="zh-CN"/>
        </w:rPr>
        <w:t>:</w:t>
      </w:r>
      <w:r w:rsidR="00EA1F3E" w:rsidRPr="003A6BB4">
        <w:rPr>
          <w:rFonts w:ascii="Arial" w:hAnsi="Arial" w:cs="Arial"/>
          <w:color w:val="000000" w:themeColor="text1"/>
          <w:szCs w:val="20"/>
          <w:lang w:eastAsia="zh-CN"/>
        </w:rPr>
        <w:t xml:space="preserve"> </w:t>
      </w:r>
      <w:hyperlink r:id="rId8" w:history="1">
        <w:r w:rsidR="00FF07EE" w:rsidRPr="003A6BB4">
          <w:rPr>
            <w:rStyle w:val="aff"/>
            <w:rFonts w:ascii="Arial" w:hAnsi="Arial" w:cs="Arial"/>
            <w:color w:val="000000" w:themeColor="text1"/>
            <w:szCs w:val="20"/>
            <w:lang w:eastAsia="zh-CN"/>
          </w:rPr>
          <w:t>liwenjun3@mail.sysu.edu.cn</w:t>
        </w:r>
      </w:hyperlink>
    </w:p>
    <w:p w14:paraId="1E2A120E" w14:textId="39C635DC" w:rsidR="0028553E" w:rsidRPr="003A6BB4" w:rsidRDefault="0028553E" w:rsidP="00FF07E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b/>
          <w:color w:val="000000" w:themeColor="text1"/>
          <w:sz w:val="24"/>
          <w:lang w:eastAsia="zh-CN"/>
        </w:rPr>
      </w:pPr>
    </w:p>
    <w:p w14:paraId="251CB54C" w14:textId="5D9C1E5F" w:rsidR="00A05F74" w:rsidRPr="00ED0B7E" w:rsidRDefault="00FF07EE" w:rsidP="00FF07EE">
      <w:pPr>
        <w:widowControl w:val="0"/>
        <w:adjustRightInd w:val="0"/>
        <w:snapToGrid w:val="0"/>
        <w:spacing w:line="360" w:lineRule="auto"/>
        <w:ind w:left="1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3A6BB4">
        <w:rPr>
          <w:rFonts w:ascii="Arial" w:eastAsia="黑体" w:hAnsi="Arial" w:cs="Arial"/>
          <w:b/>
          <w:color w:val="000000" w:themeColor="text1"/>
          <w:sz w:val="24"/>
          <w:lang w:eastAsia="zh-CN"/>
        </w:rPr>
        <w:t>摘要</w:t>
      </w:r>
      <w:r w:rsidRPr="003A6BB4">
        <w:rPr>
          <w:rFonts w:ascii="Arial" w:eastAsia="黑体" w:hAnsi="Arial" w:cs="Arial" w:hint="eastAsia"/>
          <w:b/>
          <w:color w:val="000000" w:themeColor="text1"/>
          <w:sz w:val="24"/>
          <w:lang w:eastAsia="zh-CN"/>
        </w:rPr>
        <w:t>：</w:t>
      </w:r>
      <w:r w:rsidR="0028553E" w:rsidRPr="003A6BB4">
        <w:rPr>
          <w:rFonts w:ascii="Arial" w:hAnsi="Arial" w:cs="Arial"/>
          <w:color w:val="000000" w:themeColor="text1"/>
          <w:kern w:val="1"/>
          <w:sz w:val="24"/>
          <w:szCs w:val="24"/>
          <w:lang w:eastAsia="zh-CN"/>
        </w:rPr>
        <w:t>河口</w:t>
      </w:r>
      <w:r w:rsidR="00477F60" w:rsidRPr="003A6BB4">
        <w:rPr>
          <w:rFonts w:ascii="Arial" w:hAnsi="Arial" w:cs="Arial" w:hint="eastAsia"/>
          <w:color w:val="000000" w:themeColor="text1"/>
          <w:kern w:val="1"/>
          <w:sz w:val="24"/>
          <w:szCs w:val="24"/>
          <w:lang w:eastAsia="zh-CN"/>
        </w:rPr>
        <w:t>作为淡水和</w:t>
      </w:r>
      <w:r w:rsidR="00477F60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海洋的交汇处，</w:t>
      </w:r>
      <w:r w:rsidR="00E11B6E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具有复杂多变的</w:t>
      </w:r>
      <w:r w:rsidR="00A24F8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生境</w:t>
      </w:r>
      <w:r w:rsidR="00E11B6E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E11B6E" w:rsidRPr="00ED0B7E">
        <w:rPr>
          <w:rFonts w:ascii="Arial" w:hAnsi="Arial" w:cs="Arial"/>
          <w:kern w:val="1"/>
          <w:sz w:val="24"/>
          <w:szCs w:val="24"/>
          <w:lang w:eastAsia="zh-CN"/>
        </w:rPr>
        <w:t>细菌群落的多样性也维持在较高的水平</w:t>
      </w:r>
      <w:r w:rsidR="00E11B6E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3E6C6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然而，目前纯培养的微生物不足总数的</w:t>
      </w:r>
      <w:r w:rsidR="003E6C6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0</w:t>
      </w:r>
      <w:r w:rsidR="003E6C61" w:rsidRPr="00ED0B7E">
        <w:rPr>
          <w:rFonts w:ascii="Arial" w:hAnsi="Arial" w:cs="Arial"/>
          <w:kern w:val="1"/>
          <w:sz w:val="24"/>
          <w:szCs w:val="24"/>
          <w:lang w:eastAsia="zh-CN"/>
        </w:rPr>
        <w:t>.1%</w:t>
      </w:r>
      <w:r w:rsidR="00C52160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[1]</w:t>
      </w:r>
      <w:r w:rsidR="003E6C6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，分离培养技术依旧是研究环境微生物的重点也是难点</w:t>
      </w:r>
      <w:r w:rsidR="00DD2D06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，而且尤其缺乏对河口环境微生物的针对性研究</w:t>
      </w:r>
      <w:r w:rsidR="00236ED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，十分不利于河口微生物资源的挖掘</w:t>
      </w:r>
      <w:r w:rsidR="003E6C6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F0078D" w:rsidRPr="00ED0B7E">
        <w:rPr>
          <w:rFonts w:ascii="Arial" w:hAnsi="Arial" w:cs="Arial"/>
          <w:kern w:val="1"/>
          <w:sz w:val="24"/>
          <w:szCs w:val="24"/>
          <w:lang w:eastAsia="zh-CN"/>
        </w:rPr>
        <w:t>本文中阐述的方法适用于分离河口环境中可培养细菌</w:t>
      </w:r>
      <w:r w:rsidR="00F0078D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F0078D" w:rsidRPr="00ED0B7E">
        <w:rPr>
          <w:rFonts w:ascii="Arial" w:hAnsi="Arial" w:cs="Arial"/>
          <w:kern w:val="1"/>
          <w:sz w:val="24"/>
          <w:szCs w:val="24"/>
          <w:lang w:eastAsia="zh-CN"/>
        </w:rPr>
        <w:t>充分发掘河口微生物资源</w:t>
      </w:r>
      <w:r w:rsidR="00F0078D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5B3799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根据</w:t>
      </w:r>
      <w:r w:rsidR="00605A5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本实验室</w:t>
      </w:r>
      <w:r w:rsidR="005B3799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以往实验经验</w:t>
      </w:r>
      <w:r w:rsidR="00270A7E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和研究成果</w:t>
      </w:r>
      <w:r w:rsidR="00C66B08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</w:t>
      </w:r>
      <w:r w:rsidR="00C52160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2</w:t>
      </w:r>
      <w:r w:rsidR="00C66B08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]</w:t>
      </w:r>
      <w:r w:rsidR="005B3799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，选用了效果较好的两种培养基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  <w:r w:rsidR="00A24F8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="00A24F8C" w:rsidRPr="00ED0B7E">
        <w:rPr>
          <w:rFonts w:ascii="Arial" w:hAnsi="Arial" w:cs="Arial"/>
          <w:kern w:val="1"/>
          <w:sz w:val="24"/>
          <w:szCs w:val="24"/>
          <w:lang w:eastAsia="zh-CN"/>
        </w:rPr>
        <w:t>/10 R2A</w:t>
      </w:r>
      <w:r w:rsidR="00A24F8C" w:rsidRPr="00ED0B7E">
        <w:rPr>
          <w:rFonts w:ascii="Arial" w:hAnsi="Arial" w:cs="Arial"/>
          <w:kern w:val="1"/>
          <w:sz w:val="24"/>
          <w:szCs w:val="24"/>
          <w:lang w:eastAsia="zh-CN"/>
        </w:rPr>
        <w:t>和</w:t>
      </w:r>
      <w:r w:rsidR="00A24F8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1/</w:t>
      </w:r>
      <w:r w:rsidR="00A24F8C" w:rsidRPr="00ED0B7E">
        <w:rPr>
          <w:rFonts w:ascii="Arial" w:hAnsi="Arial" w:cs="Arial"/>
          <w:kern w:val="1"/>
          <w:sz w:val="24"/>
          <w:szCs w:val="24"/>
          <w:lang w:eastAsia="zh-CN"/>
        </w:rPr>
        <w:t>20 MA</w:t>
      </w:r>
      <w:r w:rsidR="00A24F8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822154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这两种培养基的优势在于</w:t>
      </w:r>
      <w:r w:rsidR="00F06970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在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R</w:t>
      </w:r>
      <w:r w:rsidR="00CC02B2" w:rsidRPr="00ED0B7E">
        <w:rPr>
          <w:rFonts w:ascii="Arial" w:hAnsi="Arial" w:cs="Arial"/>
          <w:kern w:val="1"/>
          <w:sz w:val="24"/>
          <w:szCs w:val="24"/>
          <w:lang w:eastAsia="zh-CN"/>
        </w:rPr>
        <w:t>2A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培养基中添加额外的海盐成分，有助于更好地模拟原生环境；</w:t>
      </w:r>
      <w:r w:rsidR="00F06970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而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将培养基充分</w:t>
      </w:r>
      <w:r w:rsidR="00A24F8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稀释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则</w:t>
      </w:r>
      <w:r w:rsidR="005B3799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有利于抑制优势类群的过快生长，从而提高分离菌株的多样性</w:t>
      </w:r>
      <w:r w:rsidR="00CC02B2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F0078D" w:rsidRPr="00ED0B7E">
        <w:rPr>
          <w:rFonts w:ascii="Arial" w:hAnsi="Arial" w:cs="Arial"/>
          <w:kern w:val="1"/>
          <w:sz w:val="24"/>
          <w:szCs w:val="24"/>
          <w:lang w:eastAsia="zh-CN"/>
        </w:rPr>
        <w:t>实验者也可根据样品理化性质调整分离培养基及培养条件</w:t>
      </w:r>
      <w:r w:rsidR="00F0078D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="00F0078D" w:rsidRPr="00ED0B7E">
        <w:rPr>
          <w:rFonts w:ascii="Arial" w:hAnsi="Arial" w:cs="Arial"/>
          <w:kern w:val="1"/>
          <w:sz w:val="24"/>
          <w:szCs w:val="24"/>
          <w:lang w:eastAsia="zh-CN"/>
        </w:rPr>
        <w:t>以达到更好的分离效果</w:t>
      </w:r>
      <w:r w:rsidR="00F0078D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。</w:t>
      </w:r>
      <w:r w:rsidR="00ED27CC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本文中的方法能够帮助</w:t>
      </w:r>
      <w:r w:rsidR="00A05F74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在实验室条件下分离培养河口环境中的微生物，</w:t>
      </w:r>
      <w:r w:rsidR="00013971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初步了解河口可培养微生物的多样性，并为后续的新分类单元的鉴定、功能菌株的筛选以及代谢产物的发掘输送优质的微生物资源。</w:t>
      </w:r>
    </w:p>
    <w:p w14:paraId="52AABF0F" w14:textId="28178098" w:rsidR="00A05F74" w:rsidRPr="00ED0B7E" w:rsidRDefault="00A05F74" w:rsidP="00FF07EE">
      <w:pPr>
        <w:widowControl w:val="0"/>
        <w:adjustRightInd w:val="0"/>
        <w:snapToGrid w:val="0"/>
        <w:spacing w:line="360" w:lineRule="auto"/>
        <w:jc w:val="both"/>
        <w:rPr>
          <w:rFonts w:ascii="Arial" w:eastAsiaTheme="majorEastAsia" w:hAnsi="Arial" w:cs="Arial"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sz w:val="24"/>
          <w:lang w:eastAsia="zh-CN"/>
        </w:rPr>
        <w:t>关键词</w:t>
      </w:r>
      <w:r w:rsidRPr="00ED0B7E">
        <w:rPr>
          <w:rFonts w:ascii="Arial" w:eastAsiaTheme="majorEastAsia" w:hAnsi="Arial" w:cs="Arial"/>
          <w:b/>
          <w:szCs w:val="20"/>
          <w:lang w:eastAsia="zh-CN"/>
        </w:rPr>
        <w:t xml:space="preserve">: </w:t>
      </w:r>
      <w:r w:rsidRPr="00ED0B7E">
        <w:rPr>
          <w:rFonts w:ascii="Arial" w:eastAsiaTheme="majorEastAsia" w:hAnsi="Arial" w:cs="Arial"/>
          <w:sz w:val="24"/>
          <w:szCs w:val="24"/>
          <w:lang w:eastAsia="zh-CN"/>
        </w:rPr>
        <w:t>河口</w:t>
      </w:r>
      <w:r w:rsidRPr="00ED0B7E">
        <w:rPr>
          <w:rFonts w:ascii="Arial" w:eastAsiaTheme="majorEastAsia" w:hAnsi="Arial" w:cs="Arial" w:hint="eastAsia"/>
          <w:sz w:val="24"/>
          <w:szCs w:val="24"/>
          <w:lang w:eastAsia="zh-CN"/>
        </w:rPr>
        <w:t>微生物</w:t>
      </w:r>
      <w:r w:rsidRPr="00ED0B7E">
        <w:rPr>
          <w:rFonts w:ascii="Arial" w:eastAsiaTheme="majorEastAsia" w:hAnsi="Arial" w:cs="Arial"/>
          <w:sz w:val="24"/>
          <w:szCs w:val="24"/>
          <w:lang w:eastAsia="zh-CN"/>
        </w:rPr>
        <w:t>，分离培养，微生物初步鉴定，纯培养</w:t>
      </w:r>
    </w:p>
    <w:p w14:paraId="6A579843" w14:textId="77777777" w:rsidR="00D31473" w:rsidRPr="00ED0B7E" w:rsidRDefault="00D31473" w:rsidP="00FF07EE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sz w:val="24"/>
          <w:szCs w:val="24"/>
          <w:lang w:eastAsia="zh-CN"/>
        </w:rPr>
      </w:pPr>
    </w:p>
    <w:p w14:paraId="3D793116" w14:textId="77777777" w:rsidR="00D31473" w:rsidRPr="00ED0B7E" w:rsidRDefault="00A4170B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42FA6064" w14:textId="342CD495" w:rsidR="009A693B" w:rsidRPr="00ED0B7E" w:rsidRDefault="009A693B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Marine </w:t>
      </w:r>
      <w:r w:rsidR="00244A97" w:rsidRPr="00ED0B7E">
        <w:rPr>
          <w:rFonts w:ascii="Arial" w:hAnsi="Arial" w:cs="Arial"/>
          <w:kern w:val="1"/>
          <w:sz w:val="24"/>
          <w:szCs w:val="24"/>
          <w:lang w:eastAsia="zh-CN"/>
        </w:rPr>
        <w:t>Broth 2216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="00244A97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BD, </w:t>
      </w:r>
      <w:proofErr w:type="spellStart"/>
      <w:r w:rsidR="00244A97" w:rsidRPr="00ED0B7E">
        <w:rPr>
          <w:rFonts w:ascii="Arial" w:hAnsi="Arial" w:cs="Arial"/>
          <w:kern w:val="1"/>
          <w:sz w:val="24"/>
          <w:szCs w:val="24"/>
          <w:lang w:eastAsia="zh-CN"/>
        </w:rPr>
        <w:t>Difco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0FD37756" w14:textId="6866EAE8" w:rsidR="009A693B" w:rsidRPr="00ED0B7E" w:rsidRDefault="009A693B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R2A Broth (</w:t>
      </w:r>
      <w:proofErr w:type="spellStart"/>
      <w:r w:rsidR="00244A97" w:rsidRPr="00ED0B7E">
        <w:rPr>
          <w:rFonts w:ascii="Arial" w:hAnsi="Arial" w:cs="Arial"/>
          <w:kern w:val="1"/>
          <w:sz w:val="24"/>
          <w:szCs w:val="24"/>
          <w:lang w:eastAsia="zh-CN"/>
        </w:rPr>
        <w:t>Coolaber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517DD167" w14:textId="7885280D" w:rsidR="00D41251" w:rsidRPr="00ED0B7E" w:rsidRDefault="00D41251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海盐</w:t>
      </w:r>
      <w:r w:rsidR="00C82EE1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="00C82EE1" w:rsidRPr="00ED0B7E">
        <w:rPr>
          <w:rFonts w:ascii="Arial" w:hAnsi="Arial" w:cs="Arial"/>
          <w:kern w:val="1"/>
          <w:sz w:val="24"/>
          <w:szCs w:val="24"/>
          <w:lang w:eastAsia="zh-CN"/>
        </w:rPr>
        <w:t>酷尔生物</w:t>
      </w:r>
      <w:r w:rsidR="00C82EE1"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275E7143" w14:textId="1C79A1E3" w:rsidR="00C82EE1" w:rsidRPr="00ED0B7E" w:rsidRDefault="00C82EE1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琼脂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Solarbio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0390239C" w14:textId="1B337341" w:rsidR="007F59CB" w:rsidRPr="00ED0B7E" w:rsidRDefault="007F59CB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制霉菌素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(BBI Life Sciences)</w:t>
      </w:r>
    </w:p>
    <w:p w14:paraId="55F05801" w14:textId="5D7A5F34" w:rsidR="0094460E" w:rsidRPr="00ED0B7E" w:rsidRDefault="0094460E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(Bio-Rad, SIGMA)</w:t>
      </w:r>
    </w:p>
    <w:p w14:paraId="1323DC71" w14:textId="79DDAC2D" w:rsidR="00EF158E" w:rsidRPr="00ED0B7E" w:rsidRDefault="00EF158E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PCR MIX (</w:t>
      </w:r>
      <w:proofErr w:type="spellStart"/>
      <w:r w:rsidR="00EA1B6D" w:rsidRPr="00ED0B7E">
        <w:rPr>
          <w:rFonts w:ascii="Arial" w:hAnsi="Arial" w:cs="Arial"/>
          <w:kern w:val="1"/>
          <w:sz w:val="24"/>
          <w:szCs w:val="24"/>
          <w:lang w:eastAsia="zh-CN"/>
        </w:rPr>
        <w:t>GenStar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469DDA44" w14:textId="2F7C761A" w:rsidR="00EF158E" w:rsidRPr="00ED0B7E" w:rsidRDefault="00E972A9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lastRenderedPageBreak/>
        <w:t>细菌通用引物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2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7F 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(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5-AGAGTTTGATCCTGGCTCAG-3) 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和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1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492R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 xml:space="preserve"> (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5-GGTTACCTTGTTACGACTT-3)</w:t>
      </w:r>
      <w:r w:rsidR="00EF158E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proofErr w:type="spellStart"/>
      <w:r w:rsidR="00EA1B6D" w:rsidRPr="00ED0B7E">
        <w:rPr>
          <w:rFonts w:ascii="Arial" w:hAnsi="Arial" w:cs="Arial"/>
          <w:kern w:val="1"/>
          <w:sz w:val="24"/>
          <w:szCs w:val="24"/>
          <w:lang w:eastAsia="zh-CN"/>
        </w:rPr>
        <w:t>Sangon</w:t>
      </w:r>
      <w:proofErr w:type="spellEnd"/>
      <w:r w:rsidR="00EA1B6D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Biotech</w:t>
      </w:r>
      <w:r w:rsidR="00EF158E"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0301F582" w14:textId="1F795249" w:rsidR="00EF158E" w:rsidRPr="00ED0B7E" w:rsidRDefault="00EF158E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二甲基亚砜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proofErr w:type="spellStart"/>
      <w:r w:rsidR="00EA1B6D" w:rsidRPr="00ED0B7E">
        <w:rPr>
          <w:rFonts w:ascii="Arial" w:hAnsi="Arial" w:cs="Arial"/>
          <w:kern w:val="1"/>
          <w:sz w:val="24"/>
          <w:szCs w:val="24"/>
          <w:lang w:eastAsia="zh-CN"/>
        </w:rPr>
        <w:t>aladin</w:t>
      </w:r>
      <w:proofErr w:type="spellEnd"/>
      <w:r w:rsidR="00EA1B6D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,</w:t>
      </w:r>
      <w:r w:rsidR="00EA1B6D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466491" w:rsidRPr="00ED0B7E">
        <w:rPr>
          <w:rFonts w:ascii="Arial" w:hAnsi="Arial" w:cs="Arial"/>
          <w:kern w:val="1"/>
          <w:sz w:val="24"/>
          <w:szCs w:val="24"/>
          <w:lang w:eastAsia="zh-CN"/>
        </w:rPr>
        <w:t>优级纯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</w:p>
    <w:p w14:paraId="763969D4" w14:textId="139DCF8C" w:rsidR="00FA4429" w:rsidRPr="00ED0B7E" w:rsidRDefault="00FA4429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研钵</w:t>
      </w:r>
    </w:p>
    <w:p w14:paraId="282FE622" w14:textId="509C69A3" w:rsidR="00FA4429" w:rsidRPr="00ED0B7E" w:rsidRDefault="00FA4429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研磨棒</w:t>
      </w:r>
    </w:p>
    <w:p w14:paraId="0E72A1E9" w14:textId="5EBA1F77" w:rsidR="005C7541" w:rsidRPr="00ED0B7E" w:rsidRDefault="005C7541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涂布棒</w:t>
      </w:r>
    </w:p>
    <w:p w14:paraId="2E079CA4" w14:textId="7511014A" w:rsidR="0036059B" w:rsidRPr="00ED0B7E" w:rsidRDefault="0036059B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接种针</w:t>
      </w:r>
    </w:p>
    <w:p w14:paraId="55E8DB79" w14:textId="50FAE83D" w:rsidR="004C61A4" w:rsidRPr="00ED0B7E" w:rsidRDefault="004C61A4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无菌培养</w:t>
      </w:r>
      <w:proofErr w:type="gram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皿</w:t>
      </w:r>
      <w:proofErr w:type="gramEnd"/>
    </w:p>
    <w:p w14:paraId="37ADF269" w14:textId="51D6F45A" w:rsidR="00B6501A" w:rsidRPr="00ED0B7E" w:rsidRDefault="004C61A4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无菌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PCR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管</w:t>
      </w:r>
    </w:p>
    <w:p w14:paraId="3AD8C47B" w14:textId="66DCD518" w:rsidR="000C07E3" w:rsidRPr="00ED0B7E" w:rsidRDefault="000C07E3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10</w:t>
      </w:r>
      <w:r w:rsidR="000B6DCA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注射器</w:t>
      </w:r>
    </w:p>
    <w:p w14:paraId="2A7B3114" w14:textId="5A9F9A78" w:rsidR="00FA4429" w:rsidRPr="00ED0B7E" w:rsidRDefault="00FA4429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15</w:t>
      </w:r>
      <w:r w:rsidR="000B6DCA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无菌离心管</w:t>
      </w:r>
    </w:p>
    <w:p w14:paraId="3E69094C" w14:textId="6A27880C" w:rsidR="00B6501A" w:rsidRPr="00ED0B7E" w:rsidRDefault="00B6501A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100</w:t>
      </w:r>
      <w:r w:rsidR="000B6DCA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="00FA4429" w:rsidRPr="00ED0B7E">
        <w:rPr>
          <w:rFonts w:ascii="Arial" w:hAnsi="Arial" w:cs="Arial"/>
          <w:kern w:val="1"/>
          <w:sz w:val="24"/>
          <w:szCs w:val="24"/>
          <w:lang w:eastAsia="zh-CN"/>
        </w:rPr>
        <w:t>锥形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瓶</w:t>
      </w:r>
    </w:p>
    <w:p w14:paraId="466DAC13" w14:textId="708B606F" w:rsidR="005D0C05" w:rsidRPr="00ED0B7E" w:rsidRDefault="005D0C05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0.2</w:t>
      </w:r>
      <w:r w:rsidR="00C32529" w:rsidRPr="00ED0B7E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="000B6DCA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μm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无菌有机系滤膜</w:t>
      </w:r>
    </w:p>
    <w:p w14:paraId="44AC4720" w14:textId="6EF544F8" w:rsidR="004C61A4" w:rsidRPr="00ED0B7E" w:rsidRDefault="004C61A4" w:rsidP="00FF07EE">
      <w:pPr>
        <w:pStyle w:val="aff7"/>
        <w:numPr>
          <w:ilvl w:val="0"/>
          <w:numId w:val="23"/>
        </w:numPr>
        <w:adjustRightInd w:val="0"/>
        <w:snapToGrid w:val="0"/>
        <w:spacing w:line="360" w:lineRule="auto"/>
        <w:ind w:firstLineChars="0"/>
        <w:jc w:val="both"/>
        <w:rPr>
          <w:rFonts w:ascii="Arial" w:eastAsia="仿宋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各种型号的枪头</w:t>
      </w:r>
      <w:r w:rsidR="00174C6A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(20</w:t>
      </w:r>
      <w:r w:rsidR="00174C6A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>μl</w:t>
      </w:r>
      <w:proofErr w:type="spellEnd"/>
      <w:r w:rsidR="00174C6A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 xml:space="preserve">, 200 </w:t>
      </w:r>
      <w:proofErr w:type="spellStart"/>
      <w:r w:rsidR="00FF07EE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>μl</w:t>
      </w:r>
      <w:proofErr w:type="spellEnd"/>
      <w:r w:rsidR="00174C6A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 xml:space="preserve">, 1 </w:t>
      </w:r>
      <w:r w:rsidR="00FF07EE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>ml</w:t>
      </w:r>
      <w:r w:rsidR="00174C6A" w:rsidRPr="00ED0B7E">
        <w:rPr>
          <w:rFonts w:ascii="Arial" w:eastAsia="仿宋" w:hAnsi="Arial" w:cs="Arial"/>
          <w:kern w:val="1"/>
          <w:sz w:val="24"/>
          <w:szCs w:val="24"/>
          <w:lang w:eastAsia="zh-CN"/>
        </w:rPr>
        <w:t>)</w:t>
      </w:r>
    </w:p>
    <w:p w14:paraId="30958A34" w14:textId="77777777" w:rsidR="00D31473" w:rsidRPr="00ED0B7E" w:rsidRDefault="00D31473" w:rsidP="00FF07EE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Cs/>
          <w:lang w:eastAsia="zh-CN"/>
        </w:rPr>
      </w:pPr>
    </w:p>
    <w:p w14:paraId="30178302" w14:textId="77777777" w:rsidR="00EE78E5" w:rsidRPr="00ED0B7E" w:rsidRDefault="00A4170B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794E0C9D" w14:textId="46F4844C" w:rsidR="00B31367" w:rsidRPr="00ED0B7E" w:rsidRDefault="00B31367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超净工作台</w:t>
      </w:r>
    </w:p>
    <w:p w14:paraId="3BDBC770" w14:textId="16AD173C" w:rsidR="004C61A4" w:rsidRPr="00ED0B7E" w:rsidRDefault="004C61A4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高温高压灭菌锅</w:t>
      </w:r>
    </w:p>
    <w:p w14:paraId="6B87B005" w14:textId="09210A7C" w:rsidR="007D1572" w:rsidRPr="00ED0B7E" w:rsidRDefault="007D1572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恒温震荡箱</w:t>
      </w:r>
    </w:p>
    <w:p w14:paraId="539BEDE5" w14:textId="0A2E015D" w:rsidR="007D1572" w:rsidRPr="00ED0B7E" w:rsidRDefault="007D1572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PCR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仪</w:t>
      </w:r>
    </w:p>
    <w:p w14:paraId="3050CF71" w14:textId="0038ADAF" w:rsidR="00EF158E" w:rsidRPr="00ED0B7E" w:rsidRDefault="00EF158E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离心机</w:t>
      </w:r>
    </w:p>
    <w:p w14:paraId="196BD32A" w14:textId="69118CC0" w:rsidR="00EA73E2" w:rsidRPr="00ED0B7E" w:rsidRDefault="00EA73E2" w:rsidP="00FF07EE">
      <w:pPr>
        <w:pStyle w:val="aff7"/>
        <w:numPr>
          <w:ilvl w:val="0"/>
          <w:numId w:val="2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电泳仪</w:t>
      </w:r>
    </w:p>
    <w:p w14:paraId="3238BEF4" w14:textId="77777777" w:rsidR="00D31473" w:rsidRPr="00ED0B7E" w:rsidRDefault="00D31473" w:rsidP="00FF07EE">
      <w:pPr>
        <w:pStyle w:val="11"/>
        <w:widowControl w:val="0"/>
        <w:adjustRightInd w:val="0"/>
        <w:snapToGrid w:val="0"/>
        <w:spacing w:line="360" w:lineRule="auto"/>
        <w:ind w:firstLineChars="0" w:firstLine="0"/>
        <w:jc w:val="both"/>
        <w:rPr>
          <w:rFonts w:ascii="Arial" w:hAnsi="Arial" w:cs="Arial"/>
          <w:lang w:eastAsia="zh-CN"/>
        </w:rPr>
      </w:pPr>
    </w:p>
    <w:p w14:paraId="05317422" w14:textId="21582001" w:rsidR="0095772F" w:rsidRPr="00ED0B7E" w:rsidRDefault="000539F3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软件和数据库</w:t>
      </w:r>
    </w:p>
    <w:p w14:paraId="2AC7A63B" w14:textId="571C89F7" w:rsidR="00251A2E" w:rsidRPr="00ED0B7E" w:rsidRDefault="00251A2E" w:rsidP="00FF07EE">
      <w:pPr>
        <w:adjustRightInd w:val="0"/>
        <w:snapToGrid w:val="0"/>
        <w:spacing w:line="360" w:lineRule="auto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EzBioCloud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hyperlink r:id="rId9" w:history="1">
        <w:r w:rsidR="0090399A" w:rsidRPr="00ED0B7E">
          <w:rPr>
            <w:rStyle w:val="aff"/>
            <w:rFonts w:ascii="Arial" w:hAnsi="Arial" w:cs="Arial"/>
            <w:color w:val="auto"/>
            <w:kern w:val="1"/>
            <w:sz w:val="24"/>
            <w:szCs w:val="24"/>
            <w:lang w:eastAsia="zh-CN"/>
          </w:rPr>
          <w:t>https://www.ezbiocloud.net/</w:t>
        </w:r>
      </w:hyperlink>
      <w:r w:rsidRPr="00ED0B7E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="00520F1C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[</w:t>
      </w:r>
      <w:r w:rsidR="00AC7F41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3</w:t>
      </w:r>
      <w:r w:rsidR="00520F1C" w:rsidRPr="00ED0B7E">
        <w:rPr>
          <w:rFonts w:ascii="Arial" w:hAnsi="Arial" w:cs="Arial"/>
          <w:kern w:val="1"/>
          <w:sz w:val="24"/>
          <w:szCs w:val="24"/>
          <w:vertAlign w:val="superscript"/>
          <w:lang w:eastAsia="zh-CN"/>
        </w:rPr>
        <w:t>]</w:t>
      </w:r>
      <w:r w:rsidR="00D85007" w:rsidRPr="00ED0B7E">
        <w:rPr>
          <w:rFonts w:ascii="Arial" w:hAnsi="Arial" w:cs="Arial"/>
          <w:kern w:val="1"/>
          <w:sz w:val="24"/>
          <w:szCs w:val="24"/>
          <w:lang w:eastAsia="zh-CN"/>
        </w:rPr>
        <w:fldChar w:fldCharType="begin"/>
      </w:r>
      <w:r w:rsidR="00EF4CA1" w:rsidRPr="00ED0B7E">
        <w:rPr>
          <w:rFonts w:ascii="Arial" w:hAnsi="Arial" w:cs="Arial"/>
          <w:kern w:val="1"/>
          <w:sz w:val="24"/>
          <w:szCs w:val="24"/>
          <w:lang w:eastAsia="zh-CN"/>
        </w:rPr>
        <w:instrText xml:space="preserve"> ADDIN EN.CITE &lt;EndNote&gt;&lt;Cite Hidden="1"&gt;&lt;Author&gt;Yoon&lt;/Author&gt;&lt;Year&gt;2017&lt;/Year&gt;&lt;RecNum&gt;23&lt;/RecNum&gt;&lt;record&gt;&lt;rec-number&gt;23&lt;/rec-number&gt;&lt;foreign-keys&gt;&lt;key app="EN" db-id="2r9szt0podvre2ea5e0v2x2fdpdrrtdfdxdd" timestamp="1562035054"&gt;23&lt;/key&gt;&lt;/foreign-keys&gt;&lt;ref-type name="Journal Article"&gt;17&lt;/ref-type&gt;&lt;contributors&gt;&lt;authors&gt;&lt;author&gt;Yoon, Seok-Hwan&lt;/author&gt;&lt;author&gt;Ha, Sung-Min&lt;/author&gt;&lt;author&gt;Kwon, Soonjae&lt;/author&gt;&lt;author&gt;Lim, Jeongmin&lt;/author&gt;&lt;author&gt;Kim, Yeseul&lt;/author&gt;&lt;author&gt;Seo, Hyungseok&lt;/author&gt;&lt;author&gt;Chun, Jongsik&lt;/author&gt;&lt;/authors&gt;&lt;/contributors&gt;&lt;titles&gt;&lt;title&gt;Introducing EzBioCloud: a taxonomically united database of 16S rRNA gene sequences and whole-genome assemblies&lt;/title&gt;&lt;secondary-title&gt;International Journal of Systematic and Evolutionary Microbiology&lt;/secondary-title&gt;&lt;/titles&gt;&lt;periodical&gt;&lt;full-title&gt;International Journal of Systematic and Evolutionary Microbiology&lt;/full-title&gt;&lt;/periodical&gt;&lt;pages&gt;1613-1617&lt;/pages&gt;&lt;volume&gt;67&lt;/volume&gt;&lt;number&gt;5&lt;/number&gt;&lt;dates&gt;&lt;year&gt;2017&lt;/year&gt;&lt;pub-dates&gt;&lt;date&gt;May&lt;/date&gt;&lt;/pub-dates&gt;&lt;/dates&gt;&lt;isbn&gt;1466-5026&lt;/isbn&gt;&lt;accession-num&gt;WOS:000403696100078&lt;/accession-num&gt;&lt;urls&gt;&lt;related-urls&gt;&lt;url&gt;&amp;lt;Go to ISI&amp;gt;://WOS:000403696100078&lt;/url&gt;&lt;/related-urls&gt;&lt;/urls&gt;&lt;electronic-resource-num&gt;10.1099/ijsem.0.001755&lt;/electronic-resource-num&gt;&lt;/record&gt;&lt;/Cite&gt;&lt;/EndNote&gt;</w:instrText>
      </w:r>
      <w:r w:rsidR="00D85007" w:rsidRPr="00ED0B7E">
        <w:rPr>
          <w:rFonts w:ascii="Arial" w:hAnsi="Arial" w:cs="Arial"/>
          <w:kern w:val="1"/>
          <w:sz w:val="24"/>
          <w:szCs w:val="24"/>
          <w:lang w:eastAsia="zh-CN"/>
        </w:rPr>
        <w:fldChar w:fldCharType="end"/>
      </w:r>
    </w:p>
    <w:p w14:paraId="62C7A0BD" w14:textId="77777777" w:rsidR="00D31473" w:rsidRPr="00ED0B7E" w:rsidRDefault="00D31473" w:rsidP="00FF07EE">
      <w:pPr>
        <w:adjustRightInd w:val="0"/>
        <w:snapToGrid w:val="0"/>
        <w:spacing w:line="360" w:lineRule="auto"/>
        <w:jc w:val="both"/>
        <w:rPr>
          <w:rFonts w:ascii="Arial" w:hAnsi="Arial" w:cs="Arial"/>
          <w:lang w:eastAsia="zh-CN"/>
        </w:rPr>
      </w:pPr>
    </w:p>
    <w:p w14:paraId="1F6E5AAA" w14:textId="77777777" w:rsidR="00D31473" w:rsidRPr="00ED0B7E" w:rsidRDefault="00A4170B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实验步骤</w:t>
      </w:r>
    </w:p>
    <w:p w14:paraId="28EB3B58" w14:textId="617EE308" w:rsidR="009E752D" w:rsidRPr="00ED0B7E" w:rsidRDefault="004A4951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事前准备：</w:t>
      </w:r>
    </w:p>
    <w:p w14:paraId="2927AFE7" w14:textId="77777777" w:rsidR="009E752D" w:rsidRPr="00ED0B7E" w:rsidRDefault="004A4951" w:rsidP="00FF07EE">
      <w:pPr>
        <w:pStyle w:val="11"/>
        <w:widowControl w:val="0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样品：</w:t>
      </w:r>
      <w:r w:rsidR="00F73A4E" w:rsidRPr="00ED0B7E">
        <w:rPr>
          <w:rFonts w:ascii="Arial" w:hAnsi="Arial" w:cs="Arial"/>
          <w:kern w:val="1"/>
          <w:lang w:eastAsia="zh-CN"/>
        </w:rPr>
        <w:t>水样</w:t>
      </w:r>
      <w:r w:rsidR="00F73A4E" w:rsidRPr="00ED0B7E">
        <w:rPr>
          <w:rFonts w:ascii="Arial" w:hAnsi="Arial" w:cs="Arial"/>
          <w:kern w:val="1"/>
          <w:lang w:eastAsia="zh-CN"/>
        </w:rPr>
        <w:t>N1</w:t>
      </w:r>
      <w:r w:rsidR="00F73A4E" w:rsidRPr="00ED0B7E">
        <w:rPr>
          <w:rFonts w:ascii="Arial" w:hAnsi="Arial" w:cs="Arial"/>
          <w:kern w:val="1"/>
          <w:lang w:eastAsia="zh-CN"/>
        </w:rPr>
        <w:t>个，沉积物样品</w:t>
      </w:r>
      <w:r w:rsidR="00F73A4E" w:rsidRPr="00ED0B7E">
        <w:rPr>
          <w:rFonts w:ascii="Arial" w:hAnsi="Arial" w:cs="Arial"/>
          <w:kern w:val="1"/>
          <w:lang w:eastAsia="zh-CN"/>
        </w:rPr>
        <w:t>N2</w:t>
      </w:r>
      <w:r w:rsidR="00F73A4E" w:rsidRPr="00ED0B7E">
        <w:rPr>
          <w:rFonts w:ascii="Arial" w:hAnsi="Arial" w:cs="Arial"/>
          <w:kern w:val="1"/>
          <w:lang w:eastAsia="zh-CN"/>
        </w:rPr>
        <w:t>个</w:t>
      </w:r>
      <w:r w:rsidR="00600003" w:rsidRPr="00ED0B7E">
        <w:rPr>
          <w:rFonts w:ascii="Arial" w:hAnsi="Arial" w:cs="Arial"/>
          <w:kern w:val="1"/>
          <w:lang w:eastAsia="zh-CN"/>
        </w:rPr>
        <w:t>，共</w:t>
      </w:r>
      <w:r w:rsidR="00600003" w:rsidRPr="00ED0B7E">
        <w:rPr>
          <w:rFonts w:ascii="Arial" w:hAnsi="Arial" w:cs="Arial"/>
          <w:kern w:val="1"/>
          <w:lang w:eastAsia="zh-CN"/>
        </w:rPr>
        <w:t>N</w:t>
      </w:r>
      <w:r w:rsidR="00600003" w:rsidRPr="00ED0B7E">
        <w:rPr>
          <w:rFonts w:ascii="Arial" w:hAnsi="Arial" w:cs="Arial"/>
          <w:kern w:val="1"/>
          <w:lang w:eastAsia="zh-CN"/>
        </w:rPr>
        <w:t>个</w:t>
      </w:r>
    </w:p>
    <w:p w14:paraId="446A1DC4" w14:textId="77777777" w:rsidR="009E752D" w:rsidRPr="00ED0B7E" w:rsidRDefault="004A4951" w:rsidP="00FF07EE">
      <w:pPr>
        <w:pStyle w:val="11"/>
        <w:widowControl w:val="0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稀释梯度：</w:t>
      </w:r>
      <w:bookmarkStart w:id="0" w:name="OLE_LINK1"/>
      <w:bookmarkStart w:id="1" w:name="OLE_LINK2"/>
      <w:r w:rsidRPr="00ED0B7E">
        <w:rPr>
          <w:rFonts w:ascii="Arial" w:hAnsi="Arial" w:cs="Arial"/>
          <w:kern w:val="1"/>
          <w:lang w:eastAsia="zh-CN"/>
        </w:rPr>
        <w:t>10</w:t>
      </w:r>
      <w:r w:rsidRPr="00ED0B7E">
        <w:rPr>
          <w:rFonts w:ascii="Arial" w:hAnsi="Arial" w:cs="Arial"/>
          <w:kern w:val="1"/>
          <w:vertAlign w:val="superscript"/>
          <w:lang w:eastAsia="zh-CN"/>
        </w:rPr>
        <w:t>-2</w:t>
      </w:r>
      <w:bookmarkEnd w:id="0"/>
      <w:bookmarkEnd w:id="1"/>
      <w:r w:rsidRPr="00ED0B7E">
        <w:rPr>
          <w:rFonts w:ascii="Arial" w:hAnsi="Arial" w:cs="Arial"/>
          <w:kern w:val="1"/>
          <w:lang w:eastAsia="zh-CN"/>
        </w:rPr>
        <w:t>、</w:t>
      </w:r>
      <w:r w:rsidRPr="00ED0B7E">
        <w:rPr>
          <w:rFonts w:ascii="Arial" w:hAnsi="Arial" w:cs="Arial"/>
          <w:kern w:val="1"/>
          <w:lang w:eastAsia="zh-CN"/>
        </w:rPr>
        <w:t>10</w:t>
      </w:r>
      <w:r w:rsidRPr="00ED0B7E">
        <w:rPr>
          <w:rFonts w:ascii="Arial" w:hAnsi="Arial" w:cs="Arial"/>
          <w:kern w:val="1"/>
          <w:vertAlign w:val="superscript"/>
          <w:lang w:eastAsia="zh-CN"/>
        </w:rPr>
        <w:t>-3</w:t>
      </w:r>
      <w:r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Arial" w:hAnsi="Arial" w:cs="Arial"/>
          <w:kern w:val="1"/>
          <w:lang w:eastAsia="zh-CN"/>
        </w:rPr>
        <w:t>、</w:t>
      </w:r>
      <w:r w:rsidRPr="00ED0B7E">
        <w:rPr>
          <w:rFonts w:ascii="Arial" w:hAnsi="Arial" w:cs="Arial"/>
          <w:kern w:val="1"/>
          <w:lang w:eastAsia="zh-CN"/>
        </w:rPr>
        <w:t>10</w:t>
      </w:r>
      <w:r w:rsidRPr="00ED0B7E">
        <w:rPr>
          <w:rFonts w:ascii="Arial" w:hAnsi="Arial" w:cs="Arial"/>
          <w:kern w:val="1"/>
          <w:vertAlign w:val="superscript"/>
          <w:lang w:eastAsia="zh-CN"/>
        </w:rPr>
        <w:t>-4</w:t>
      </w:r>
      <w:r w:rsidR="00663627" w:rsidRPr="00ED0B7E">
        <w:rPr>
          <w:rFonts w:ascii="Arial" w:hAnsi="Arial" w:cs="Arial"/>
          <w:kern w:val="1"/>
          <w:lang w:eastAsia="zh-CN"/>
        </w:rPr>
        <w:t>，</w:t>
      </w:r>
      <w:r w:rsidR="00F73A4E" w:rsidRPr="00ED0B7E">
        <w:rPr>
          <w:rFonts w:ascii="Arial" w:hAnsi="Arial" w:cs="Arial"/>
          <w:kern w:val="1"/>
          <w:lang w:eastAsia="zh-CN"/>
        </w:rPr>
        <w:t>共</w:t>
      </w:r>
      <w:r w:rsidR="00F73A4E" w:rsidRPr="00ED0B7E">
        <w:rPr>
          <w:rFonts w:ascii="Arial" w:hAnsi="Arial" w:cs="Arial"/>
          <w:kern w:val="1"/>
          <w:lang w:eastAsia="zh-CN"/>
        </w:rPr>
        <w:t>M</w:t>
      </w:r>
      <w:r w:rsidR="00F73A4E" w:rsidRPr="00ED0B7E">
        <w:rPr>
          <w:rFonts w:ascii="Arial" w:hAnsi="Arial" w:cs="Arial"/>
          <w:kern w:val="1"/>
          <w:lang w:eastAsia="zh-CN"/>
        </w:rPr>
        <w:t>个</w:t>
      </w:r>
      <w:r w:rsidRPr="00ED0B7E">
        <w:rPr>
          <w:rFonts w:ascii="Arial" w:hAnsi="Arial" w:cs="Arial"/>
          <w:kern w:val="1"/>
          <w:lang w:eastAsia="zh-CN"/>
        </w:rPr>
        <w:t xml:space="preserve"> </w:t>
      </w:r>
    </w:p>
    <w:p w14:paraId="14524848" w14:textId="3604B5D4" w:rsidR="004A4951" w:rsidRPr="00ED0B7E" w:rsidRDefault="00F73A4E" w:rsidP="00FF07EE">
      <w:pPr>
        <w:pStyle w:val="11"/>
        <w:widowControl w:val="0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lastRenderedPageBreak/>
        <w:t>培养基：</w:t>
      </w:r>
      <w:r w:rsidR="00663627" w:rsidRPr="00ED0B7E">
        <w:rPr>
          <w:rFonts w:ascii="Arial" w:hAnsi="Arial" w:cs="Arial"/>
          <w:kern w:val="1"/>
          <w:lang w:eastAsia="zh-CN"/>
        </w:rPr>
        <w:t>共</w:t>
      </w:r>
      <w:r w:rsidR="00663627" w:rsidRPr="00ED0B7E">
        <w:rPr>
          <w:rFonts w:ascii="Arial" w:hAnsi="Arial" w:cs="Arial"/>
          <w:kern w:val="1"/>
          <w:lang w:eastAsia="zh-CN"/>
        </w:rPr>
        <w:t>X</w:t>
      </w:r>
      <w:r w:rsidR="00663627" w:rsidRPr="00ED0B7E">
        <w:rPr>
          <w:rFonts w:ascii="Arial" w:hAnsi="Arial" w:cs="Arial"/>
          <w:kern w:val="1"/>
          <w:lang w:eastAsia="zh-CN"/>
        </w:rPr>
        <w:t>个</w:t>
      </w:r>
    </w:p>
    <w:p w14:paraId="7E0E42DD" w14:textId="32E24B0F" w:rsidR="009E752D" w:rsidRPr="00ED0B7E" w:rsidRDefault="00A60779" w:rsidP="00FF07EE">
      <w:pPr>
        <w:pStyle w:val="11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1/10 R2A</w:t>
      </w:r>
      <w:proofErr w:type="gramStart"/>
      <w:r w:rsidRPr="00ED0B7E">
        <w:rPr>
          <w:rFonts w:ascii="Arial" w:hAnsi="Arial" w:cs="Arial"/>
          <w:kern w:val="1"/>
          <w:lang w:eastAsia="zh-CN"/>
        </w:rPr>
        <w:t>’</w:t>
      </w:r>
      <w:proofErr w:type="gramEnd"/>
      <w:r w:rsidR="00F24AAE" w:rsidRPr="00ED0B7E">
        <w:rPr>
          <w:rFonts w:ascii="Arial" w:hAnsi="Arial" w:cs="Arial"/>
          <w:kern w:val="1"/>
          <w:lang w:eastAsia="zh-CN"/>
        </w:rPr>
        <w:t>（额外添加</w:t>
      </w:r>
      <w:r w:rsidR="00396845" w:rsidRPr="00ED0B7E">
        <w:rPr>
          <w:rFonts w:ascii="Arial" w:hAnsi="Arial" w:cs="Arial" w:hint="eastAsia"/>
          <w:kern w:val="1"/>
          <w:lang w:eastAsia="zh-CN"/>
        </w:rPr>
        <w:t>2%</w:t>
      </w:r>
      <w:r w:rsidR="00F24AAE" w:rsidRPr="00ED0B7E">
        <w:rPr>
          <w:rFonts w:ascii="Arial" w:hAnsi="Arial" w:cs="Arial"/>
          <w:kern w:val="1"/>
          <w:lang w:eastAsia="zh-CN"/>
        </w:rPr>
        <w:t>海盐）</w:t>
      </w:r>
    </w:p>
    <w:p w14:paraId="59A9DB25" w14:textId="3F772800" w:rsidR="00F73A4E" w:rsidRPr="00ED0B7E" w:rsidRDefault="00F24AAE" w:rsidP="00FF07EE">
      <w:pPr>
        <w:pStyle w:val="11"/>
        <w:widowControl w:val="0"/>
        <w:numPr>
          <w:ilvl w:val="0"/>
          <w:numId w:val="18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1/20 MA</w:t>
      </w:r>
    </w:p>
    <w:p w14:paraId="7F7E7E28" w14:textId="2E66500C" w:rsidR="009E752D" w:rsidRPr="00ED0B7E" w:rsidRDefault="005A031C" w:rsidP="00FF07EE">
      <w:pPr>
        <w:pStyle w:val="11"/>
        <w:widowControl w:val="0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样品盐度：</w:t>
      </w:r>
      <w:r w:rsidRPr="00ED0B7E">
        <w:rPr>
          <w:rFonts w:ascii="Arial" w:hAnsi="Arial" w:cs="Arial"/>
          <w:kern w:val="1"/>
          <w:lang w:eastAsia="zh-CN"/>
        </w:rPr>
        <w:t>2-3</w:t>
      </w:r>
      <w:r w:rsidR="00171910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Arial" w:hAnsi="Arial" w:cs="Arial"/>
          <w:kern w:val="1"/>
          <w:lang w:eastAsia="zh-CN"/>
        </w:rPr>
        <w:t>%</w:t>
      </w:r>
    </w:p>
    <w:p w14:paraId="323D34F9" w14:textId="2619AEC8" w:rsidR="005A031C" w:rsidRPr="00ED0B7E" w:rsidRDefault="005A031C" w:rsidP="00FF07EE">
      <w:pPr>
        <w:pStyle w:val="11"/>
        <w:widowControl w:val="0"/>
        <w:numPr>
          <w:ilvl w:val="0"/>
          <w:numId w:val="1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培养温度：</w:t>
      </w:r>
      <w:r w:rsidRPr="00ED0B7E">
        <w:rPr>
          <w:rFonts w:ascii="Arial" w:hAnsi="Arial" w:cs="Arial"/>
          <w:kern w:val="1"/>
          <w:lang w:eastAsia="zh-CN"/>
        </w:rPr>
        <w:t>28</w:t>
      </w:r>
      <w:r w:rsidR="00171910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lang w:eastAsia="zh-CN"/>
        </w:rPr>
        <w:t>℃</w:t>
      </w:r>
    </w:p>
    <w:p w14:paraId="6F1029AA" w14:textId="19809A07" w:rsidR="00413B2D" w:rsidRPr="00ED0B7E" w:rsidRDefault="004A4951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样品预处理：</w:t>
      </w:r>
    </w:p>
    <w:p w14:paraId="5A1B4209" w14:textId="15F4C646" w:rsidR="00413B2D" w:rsidRPr="00ED0B7E" w:rsidRDefault="005A031C" w:rsidP="00FF07EE">
      <w:pPr>
        <w:pStyle w:val="11"/>
        <w:widowControl w:val="0"/>
        <w:adjustRightInd w:val="0"/>
        <w:snapToGrid w:val="0"/>
        <w:spacing w:line="360" w:lineRule="auto"/>
        <w:ind w:left="841" w:firstLineChars="0" w:firstLine="1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对于沉积物样品，需要提前进行烘干处理。准备</w:t>
      </w:r>
      <w:r w:rsidR="00413B2D" w:rsidRPr="00ED0B7E">
        <w:rPr>
          <w:rFonts w:ascii="Arial" w:hAnsi="Arial" w:cs="Arial"/>
          <w:kern w:val="1"/>
          <w:lang w:eastAsia="zh-CN"/>
        </w:rPr>
        <w:t>N</w:t>
      </w:r>
      <w:r w:rsidRPr="00ED0B7E">
        <w:rPr>
          <w:rFonts w:ascii="Arial" w:hAnsi="Arial" w:cs="Arial"/>
          <w:kern w:val="1"/>
          <w:lang w:eastAsia="zh-CN"/>
        </w:rPr>
        <w:t>2</w:t>
      </w:r>
      <w:r w:rsidR="00413B2D" w:rsidRPr="00ED0B7E">
        <w:rPr>
          <w:rFonts w:ascii="Arial" w:hAnsi="Arial" w:cs="Arial"/>
          <w:kern w:val="1"/>
          <w:lang w:eastAsia="zh-CN"/>
        </w:rPr>
        <w:t>个</w:t>
      </w:r>
      <w:r w:rsidR="00FC342E" w:rsidRPr="00ED0B7E">
        <w:rPr>
          <w:rFonts w:ascii="Arial" w:hAnsi="Arial" w:cs="Arial"/>
          <w:kern w:val="1"/>
          <w:lang w:eastAsia="zh-CN"/>
        </w:rPr>
        <w:t>无菌</w:t>
      </w:r>
      <w:r w:rsidR="00413B2D" w:rsidRPr="00ED0B7E">
        <w:rPr>
          <w:rFonts w:ascii="Arial" w:hAnsi="Arial" w:cs="Arial"/>
          <w:kern w:val="1"/>
          <w:lang w:eastAsia="zh-CN"/>
        </w:rPr>
        <w:t>培养</w:t>
      </w:r>
      <w:proofErr w:type="gramStart"/>
      <w:r w:rsidR="00413B2D" w:rsidRPr="00ED0B7E">
        <w:rPr>
          <w:rFonts w:ascii="Arial" w:hAnsi="Arial" w:cs="Arial"/>
          <w:kern w:val="1"/>
          <w:lang w:eastAsia="zh-CN"/>
        </w:rPr>
        <w:t>皿</w:t>
      </w:r>
      <w:proofErr w:type="gramEnd"/>
      <w:r w:rsidRPr="00ED0B7E">
        <w:rPr>
          <w:rFonts w:ascii="Arial" w:hAnsi="Arial" w:cs="Arial"/>
          <w:kern w:val="1"/>
          <w:lang w:eastAsia="zh-CN"/>
        </w:rPr>
        <w:t>和取样</w:t>
      </w:r>
      <w:r w:rsidR="00413B2D" w:rsidRPr="00ED0B7E">
        <w:rPr>
          <w:rFonts w:ascii="Arial" w:hAnsi="Arial" w:cs="Arial"/>
          <w:kern w:val="1"/>
          <w:lang w:eastAsia="zh-CN"/>
        </w:rPr>
        <w:t>勺</w:t>
      </w:r>
      <w:r w:rsidR="00FC342E" w:rsidRPr="00ED0B7E">
        <w:rPr>
          <w:rFonts w:ascii="Arial" w:hAnsi="Arial" w:cs="Arial"/>
          <w:kern w:val="1"/>
          <w:lang w:eastAsia="zh-CN"/>
        </w:rPr>
        <w:t>，取适量充分</w:t>
      </w:r>
      <w:r w:rsidRPr="00ED0B7E">
        <w:rPr>
          <w:rFonts w:ascii="Arial" w:hAnsi="Arial" w:cs="Arial"/>
          <w:kern w:val="1"/>
          <w:lang w:eastAsia="zh-CN"/>
        </w:rPr>
        <w:t>混匀</w:t>
      </w:r>
      <w:r w:rsidR="00FC342E" w:rsidRPr="00ED0B7E">
        <w:rPr>
          <w:rFonts w:ascii="Arial" w:hAnsi="Arial" w:cs="Arial"/>
          <w:kern w:val="1"/>
          <w:lang w:eastAsia="zh-CN"/>
        </w:rPr>
        <w:t>的样品</w:t>
      </w:r>
      <w:r w:rsidRPr="00ED0B7E">
        <w:rPr>
          <w:rFonts w:ascii="Arial" w:hAnsi="Arial" w:cs="Arial"/>
          <w:kern w:val="1"/>
          <w:lang w:eastAsia="zh-CN"/>
        </w:rPr>
        <w:t>，</w:t>
      </w:r>
      <w:r w:rsidR="00FC342E" w:rsidRPr="00ED0B7E">
        <w:rPr>
          <w:rFonts w:ascii="Arial" w:hAnsi="Arial" w:cs="Arial"/>
          <w:kern w:val="1"/>
          <w:lang w:eastAsia="zh-CN"/>
        </w:rPr>
        <w:t>并铺满培养</w:t>
      </w:r>
      <w:proofErr w:type="gramStart"/>
      <w:r w:rsidR="00FC342E" w:rsidRPr="00ED0B7E">
        <w:rPr>
          <w:rFonts w:ascii="Arial" w:hAnsi="Arial" w:cs="Arial"/>
          <w:kern w:val="1"/>
          <w:lang w:eastAsia="zh-CN"/>
        </w:rPr>
        <w:t>皿</w:t>
      </w:r>
      <w:proofErr w:type="gramEnd"/>
      <w:r w:rsidR="00FC342E" w:rsidRPr="00ED0B7E">
        <w:rPr>
          <w:rFonts w:ascii="Arial" w:hAnsi="Arial" w:cs="Arial"/>
          <w:kern w:val="1"/>
          <w:lang w:eastAsia="zh-CN"/>
        </w:rPr>
        <w:t>底部</w:t>
      </w:r>
      <w:r w:rsidR="00413B2D" w:rsidRPr="00ED0B7E">
        <w:rPr>
          <w:rFonts w:ascii="Arial" w:hAnsi="Arial" w:cs="Arial"/>
          <w:kern w:val="1"/>
          <w:lang w:eastAsia="zh-CN"/>
        </w:rPr>
        <w:t>，放在通风橱</w:t>
      </w:r>
      <w:r w:rsidRPr="00ED0B7E">
        <w:rPr>
          <w:rFonts w:ascii="Arial" w:hAnsi="Arial" w:cs="Arial"/>
          <w:kern w:val="1"/>
          <w:lang w:eastAsia="zh-CN"/>
        </w:rPr>
        <w:t>自然风干</w:t>
      </w:r>
      <w:r w:rsidRPr="00ED0B7E">
        <w:rPr>
          <w:rFonts w:ascii="Arial" w:hAnsi="Arial" w:cs="Arial"/>
          <w:kern w:val="1"/>
          <w:lang w:eastAsia="zh-CN"/>
        </w:rPr>
        <w:t>1</w:t>
      </w:r>
      <w:r w:rsidR="006A42D5" w:rsidRPr="00ED0B7E">
        <w:rPr>
          <w:rFonts w:ascii="Arial" w:hAnsi="Arial" w:cs="Arial" w:hint="eastAsia"/>
          <w:kern w:val="1"/>
          <w:lang w:eastAsia="zh-CN"/>
        </w:rPr>
        <w:t>-</w:t>
      </w:r>
      <w:r w:rsidR="00413B2D" w:rsidRPr="00ED0B7E">
        <w:rPr>
          <w:rFonts w:ascii="Arial" w:hAnsi="Arial" w:cs="Arial"/>
          <w:kern w:val="1"/>
          <w:lang w:eastAsia="zh-CN"/>
        </w:rPr>
        <w:t>2</w:t>
      </w:r>
      <w:r w:rsidR="006A42D5" w:rsidRPr="00ED0B7E">
        <w:rPr>
          <w:rFonts w:ascii="Arial" w:hAnsi="Arial" w:cs="Arial"/>
          <w:kern w:val="1"/>
          <w:lang w:eastAsia="zh-CN"/>
        </w:rPr>
        <w:t xml:space="preserve"> </w:t>
      </w:r>
      <w:r w:rsidR="006A42D5" w:rsidRPr="00ED0B7E">
        <w:rPr>
          <w:rFonts w:ascii="Arial" w:hAnsi="Arial" w:cs="Arial" w:hint="eastAsia"/>
          <w:kern w:val="1"/>
          <w:lang w:eastAsia="zh-CN"/>
        </w:rPr>
        <w:t>d</w:t>
      </w:r>
      <w:r w:rsidR="00942185" w:rsidRPr="00ED0B7E">
        <w:rPr>
          <w:rFonts w:ascii="Arial" w:hAnsi="Arial" w:cs="Arial"/>
          <w:kern w:val="1"/>
          <w:lang w:eastAsia="zh-CN"/>
        </w:rPr>
        <w:t>；水样无需提前处理；</w:t>
      </w:r>
    </w:p>
    <w:p w14:paraId="485E132D" w14:textId="77777777" w:rsidR="00942185" w:rsidRPr="00ED0B7E" w:rsidRDefault="00413B2D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ab/>
      </w:r>
      <w:r w:rsidRPr="00ED0B7E">
        <w:rPr>
          <w:rFonts w:ascii="Arial" w:hAnsi="Arial" w:cs="Arial"/>
          <w:kern w:val="1"/>
          <w:lang w:eastAsia="zh-CN"/>
        </w:rPr>
        <w:t>材料准备：</w:t>
      </w:r>
    </w:p>
    <w:p w14:paraId="0A7AD1D3" w14:textId="049637E4" w:rsidR="00706689" w:rsidRPr="00ED0B7E" w:rsidRDefault="00706689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需要提前准备并灭菌的材料</w:t>
      </w:r>
      <w:r w:rsidR="005F277D" w:rsidRPr="00ED0B7E">
        <w:rPr>
          <w:rFonts w:ascii="Arial" w:hAnsi="Arial" w:cs="Arial"/>
          <w:kern w:val="1"/>
          <w:lang w:eastAsia="zh-CN"/>
        </w:rPr>
        <w:t>和试剂</w:t>
      </w:r>
      <w:r w:rsidRPr="00ED0B7E">
        <w:rPr>
          <w:rFonts w:ascii="Arial" w:hAnsi="Arial" w:cs="Arial"/>
          <w:kern w:val="1"/>
          <w:lang w:eastAsia="zh-CN"/>
        </w:rPr>
        <w:t>有：</w:t>
      </w:r>
    </w:p>
    <w:p w14:paraId="03ECEC02" w14:textId="507CB2E4" w:rsidR="00706689" w:rsidRPr="00ED0B7E" w:rsidRDefault="00706689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研钵及配套</w:t>
      </w:r>
      <w:r w:rsidR="00413B2D" w:rsidRPr="00ED0B7E">
        <w:rPr>
          <w:rFonts w:ascii="Arial" w:hAnsi="Arial" w:cs="Arial"/>
          <w:kern w:val="1"/>
          <w:lang w:eastAsia="zh-CN"/>
        </w:rPr>
        <w:t>研磨棒</w:t>
      </w:r>
      <w:r w:rsidR="00413B2D" w:rsidRPr="00ED0B7E">
        <w:rPr>
          <w:rFonts w:ascii="Arial" w:hAnsi="Arial" w:cs="Arial"/>
          <w:kern w:val="1"/>
          <w:lang w:eastAsia="zh-CN"/>
        </w:rPr>
        <w:t>N</w:t>
      </w:r>
      <w:r w:rsidRPr="00ED0B7E">
        <w:rPr>
          <w:rFonts w:ascii="Arial" w:hAnsi="Arial" w:cs="Arial"/>
          <w:kern w:val="1"/>
          <w:lang w:eastAsia="zh-CN"/>
        </w:rPr>
        <w:t>2</w:t>
      </w:r>
      <w:r w:rsidRPr="00ED0B7E">
        <w:rPr>
          <w:rFonts w:ascii="Arial" w:hAnsi="Arial" w:cs="Arial"/>
          <w:kern w:val="1"/>
          <w:lang w:eastAsia="zh-CN"/>
        </w:rPr>
        <w:t>个</w:t>
      </w:r>
    </w:p>
    <w:p w14:paraId="3BF68734" w14:textId="1AD6CF51" w:rsidR="00706689" w:rsidRPr="00ED0B7E" w:rsidRDefault="00FA4429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锥形</w:t>
      </w:r>
      <w:r w:rsidR="00413B2D" w:rsidRPr="00ED0B7E">
        <w:rPr>
          <w:rFonts w:ascii="Arial" w:hAnsi="Arial" w:cs="Arial"/>
          <w:kern w:val="1"/>
          <w:lang w:eastAsia="zh-CN"/>
        </w:rPr>
        <w:t>瓶</w:t>
      </w:r>
      <w:r w:rsidR="00413B2D" w:rsidRPr="00ED0B7E">
        <w:rPr>
          <w:rFonts w:ascii="Arial" w:hAnsi="Arial" w:cs="Arial"/>
          <w:kern w:val="1"/>
          <w:lang w:eastAsia="zh-CN"/>
        </w:rPr>
        <w:t>N</w:t>
      </w:r>
      <w:r w:rsidR="00D168B0" w:rsidRPr="00ED0B7E">
        <w:rPr>
          <w:rFonts w:ascii="Arial" w:hAnsi="Arial" w:cs="Arial"/>
          <w:kern w:val="1"/>
          <w:lang w:eastAsia="zh-CN"/>
        </w:rPr>
        <w:t>2</w:t>
      </w:r>
      <w:r w:rsidR="00706689" w:rsidRPr="00ED0B7E">
        <w:rPr>
          <w:rFonts w:ascii="Arial" w:hAnsi="Arial" w:cs="Arial"/>
          <w:kern w:val="1"/>
          <w:lang w:eastAsia="zh-CN"/>
        </w:rPr>
        <w:t>个，并</w:t>
      </w:r>
      <w:r w:rsidR="00413B2D" w:rsidRPr="00ED0B7E">
        <w:rPr>
          <w:rFonts w:ascii="Arial" w:hAnsi="Arial" w:cs="Arial"/>
          <w:kern w:val="1"/>
          <w:lang w:eastAsia="zh-CN"/>
        </w:rPr>
        <w:t>加入少许玻璃珠和</w:t>
      </w:r>
      <w:r w:rsidR="00413B2D" w:rsidRPr="00ED0B7E">
        <w:rPr>
          <w:rFonts w:ascii="Arial" w:hAnsi="Arial" w:cs="Arial"/>
          <w:kern w:val="1"/>
          <w:lang w:eastAsia="zh-CN"/>
        </w:rPr>
        <w:t xml:space="preserve">20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="00413B2D" w:rsidRPr="00ED0B7E">
        <w:rPr>
          <w:rFonts w:ascii="Arial" w:hAnsi="Arial" w:cs="Arial"/>
          <w:kern w:val="1"/>
          <w:lang w:eastAsia="zh-CN"/>
        </w:rPr>
        <w:t>纯水</w:t>
      </w:r>
    </w:p>
    <w:p w14:paraId="055A4B69" w14:textId="41DB81E5" w:rsidR="00706689" w:rsidRPr="00ED0B7E" w:rsidRDefault="00413B2D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 xml:space="preserve">10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注射器</w:t>
      </w:r>
      <w:r w:rsidR="00A27DC3" w:rsidRPr="00ED0B7E">
        <w:rPr>
          <w:rFonts w:ascii="Arial" w:hAnsi="Arial" w:cs="Arial"/>
          <w:kern w:val="1"/>
          <w:lang w:eastAsia="zh-CN"/>
        </w:rPr>
        <w:t>若干</w:t>
      </w:r>
    </w:p>
    <w:p w14:paraId="6BEBA444" w14:textId="2CA3D1CE" w:rsidR="00706689" w:rsidRPr="00ED0B7E" w:rsidRDefault="00413B2D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纯水</w:t>
      </w:r>
      <w:r w:rsidR="00706689" w:rsidRPr="00ED0B7E">
        <w:rPr>
          <w:rFonts w:ascii="Arial" w:hAnsi="Arial" w:cs="Arial"/>
          <w:kern w:val="1"/>
          <w:lang w:eastAsia="zh-CN"/>
        </w:rPr>
        <w:t>1</w:t>
      </w:r>
      <w:r w:rsidR="006A42D5" w:rsidRPr="00ED0B7E">
        <w:rPr>
          <w:rFonts w:ascii="Arial" w:hAnsi="Arial" w:cs="Arial"/>
          <w:kern w:val="1"/>
          <w:lang w:eastAsia="zh-CN"/>
        </w:rPr>
        <w:t xml:space="preserve"> </w:t>
      </w:r>
      <w:r w:rsidR="00706689" w:rsidRPr="00ED0B7E">
        <w:rPr>
          <w:rFonts w:ascii="Arial" w:hAnsi="Arial" w:cs="Arial"/>
          <w:kern w:val="1"/>
          <w:lang w:eastAsia="zh-CN"/>
        </w:rPr>
        <w:t>L</w:t>
      </w:r>
    </w:p>
    <w:p w14:paraId="35A5F860" w14:textId="23B49C9C" w:rsidR="00706689" w:rsidRPr="00ED0B7E" w:rsidRDefault="00706689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无菌培养</w:t>
      </w:r>
      <w:proofErr w:type="gramStart"/>
      <w:r w:rsidRPr="00ED0B7E">
        <w:rPr>
          <w:rFonts w:ascii="Arial" w:hAnsi="Arial" w:cs="Arial"/>
          <w:kern w:val="1"/>
          <w:lang w:eastAsia="zh-CN"/>
        </w:rPr>
        <w:t>皿</w:t>
      </w:r>
      <w:proofErr w:type="gramEnd"/>
      <w:r w:rsidR="00DA642B" w:rsidRPr="00ED0B7E">
        <w:rPr>
          <w:rFonts w:ascii="Arial" w:hAnsi="Arial" w:cs="Arial"/>
          <w:kern w:val="1"/>
          <w:lang w:eastAsia="zh-CN"/>
        </w:rPr>
        <w:t>N×M</w:t>
      </w:r>
      <w:bookmarkStart w:id="2" w:name="OLE_LINK3"/>
      <w:bookmarkStart w:id="3" w:name="OLE_LINK4"/>
      <w:r w:rsidR="00DA642B" w:rsidRPr="00ED0B7E">
        <w:rPr>
          <w:rFonts w:ascii="Arial" w:hAnsi="Arial" w:cs="Arial"/>
          <w:kern w:val="1"/>
          <w:lang w:eastAsia="zh-CN"/>
        </w:rPr>
        <w:t>×</w:t>
      </w:r>
      <w:bookmarkEnd w:id="2"/>
      <w:bookmarkEnd w:id="3"/>
      <w:r w:rsidR="00DA642B" w:rsidRPr="00ED0B7E">
        <w:rPr>
          <w:rFonts w:ascii="Arial" w:hAnsi="Arial" w:cs="Arial"/>
          <w:kern w:val="1"/>
          <w:lang w:eastAsia="zh-CN"/>
        </w:rPr>
        <w:t>X</w:t>
      </w:r>
      <w:r w:rsidR="00DA642B" w:rsidRPr="00ED0B7E">
        <w:rPr>
          <w:rFonts w:ascii="Arial" w:hAnsi="Arial" w:cs="Arial"/>
          <w:kern w:val="1"/>
          <w:lang w:eastAsia="zh-CN"/>
        </w:rPr>
        <w:t>个</w:t>
      </w:r>
    </w:p>
    <w:p w14:paraId="0FF26688" w14:textId="77EF3742" w:rsidR="00706689" w:rsidRPr="00ED0B7E" w:rsidRDefault="00413B2D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 xml:space="preserve">1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和</w:t>
      </w:r>
      <w:r w:rsidRPr="00ED0B7E">
        <w:rPr>
          <w:rFonts w:ascii="Arial" w:hAnsi="Arial" w:cs="Arial"/>
          <w:kern w:val="1"/>
          <w:lang w:eastAsia="zh-CN"/>
        </w:rPr>
        <w:t xml:space="preserve">200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枪头若干</w:t>
      </w:r>
    </w:p>
    <w:p w14:paraId="62C14708" w14:textId="1AC64DF0" w:rsidR="00413B2D" w:rsidRPr="00ED0B7E" w:rsidRDefault="00413B2D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涂布棒</w:t>
      </w:r>
      <w:r w:rsidR="00706689" w:rsidRPr="00ED0B7E">
        <w:rPr>
          <w:rFonts w:ascii="Arial" w:hAnsi="Arial" w:cs="Arial"/>
          <w:kern w:val="1"/>
          <w:lang w:eastAsia="zh-CN"/>
        </w:rPr>
        <w:t>若干</w:t>
      </w:r>
    </w:p>
    <w:p w14:paraId="608839E1" w14:textId="24D27A41" w:rsidR="005F277D" w:rsidRPr="00ED0B7E" w:rsidRDefault="00FF4EE3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 xml:space="preserve">15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无菌离心管</w:t>
      </w:r>
      <w:r w:rsidRPr="00ED0B7E">
        <w:rPr>
          <w:rFonts w:ascii="Arial" w:hAnsi="Arial" w:cs="Arial"/>
          <w:kern w:val="1"/>
          <w:lang w:eastAsia="zh-CN"/>
        </w:rPr>
        <w:t>N×M</w:t>
      </w:r>
      <w:r w:rsidR="00E558C2" w:rsidRPr="00ED0B7E">
        <w:rPr>
          <w:rFonts w:ascii="Arial" w:hAnsi="Arial" w:cs="Arial"/>
          <w:kern w:val="1"/>
          <w:lang w:eastAsia="zh-CN"/>
        </w:rPr>
        <w:t>个</w:t>
      </w:r>
    </w:p>
    <w:p w14:paraId="3233ED14" w14:textId="1D5C17FC" w:rsidR="00FF4EE3" w:rsidRPr="00ED0B7E" w:rsidRDefault="005F277D" w:rsidP="00FF07EE">
      <w:pPr>
        <w:pStyle w:val="11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50 mg/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制霉菌素原液</w:t>
      </w:r>
    </w:p>
    <w:p w14:paraId="1B5A67C8" w14:textId="04B0575D" w:rsidR="002735E3" w:rsidRPr="00ED0B7E" w:rsidRDefault="00864009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分离</w:t>
      </w:r>
      <w:r w:rsidR="002735E3" w:rsidRPr="00ED0B7E">
        <w:rPr>
          <w:rFonts w:ascii="Arial" w:hAnsi="Arial" w:cs="Arial"/>
          <w:kern w:val="1"/>
          <w:lang w:eastAsia="zh-CN"/>
        </w:rPr>
        <w:t>培养基配制：</w:t>
      </w:r>
    </w:p>
    <w:p w14:paraId="2155E9D1" w14:textId="2CA0EA00" w:rsidR="002735E3" w:rsidRPr="00ED0B7E" w:rsidRDefault="00BD5B48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根据培养基配方配制适量培养基</w:t>
      </w:r>
      <w:r w:rsidR="00FB0DA2" w:rsidRPr="00ED0B7E">
        <w:rPr>
          <w:rFonts w:ascii="Arial" w:hAnsi="Arial" w:cs="Arial"/>
          <w:kern w:val="1"/>
          <w:lang w:eastAsia="zh-CN"/>
        </w:rPr>
        <w:t>，调至合适</w:t>
      </w:r>
      <w:r w:rsidR="00FB0DA2" w:rsidRPr="00ED0B7E">
        <w:rPr>
          <w:rFonts w:ascii="Arial" w:hAnsi="Arial" w:cs="Arial"/>
          <w:kern w:val="1"/>
          <w:lang w:eastAsia="zh-CN"/>
        </w:rPr>
        <w:t>pH</w:t>
      </w:r>
      <w:r w:rsidRPr="00ED0B7E">
        <w:rPr>
          <w:rFonts w:ascii="Arial" w:hAnsi="Arial" w:cs="Arial"/>
          <w:kern w:val="1"/>
          <w:lang w:eastAsia="zh-CN"/>
        </w:rPr>
        <w:t>，</w:t>
      </w:r>
      <w:r w:rsidR="00D703A2" w:rsidRPr="00ED0B7E">
        <w:rPr>
          <w:rFonts w:ascii="Arial" w:hAnsi="Arial" w:cs="Arial"/>
          <w:kern w:val="1"/>
          <w:lang w:eastAsia="zh-CN"/>
        </w:rPr>
        <w:t>高温灭菌</w:t>
      </w:r>
      <w:r w:rsidR="00237459" w:rsidRPr="00ED0B7E">
        <w:rPr>
          <w:rFonts w:ascii="Arial" w:hAnsi="Arial" w:cs="Arial"/>
          <w:kern w:val="1"/>
          <w:lang w:eastAsia="zh-CN"/>
        </w:rPr>
        <w:t>后</w:t>
      </w:r>
      <w:r w:rsidRPr="00ED0B7E">
        <w:rPr>
          <w:rFonts w:ascii="Arial" w:hAnsi="Arial" w:cs="Arial"/>
          <w:kern w:val="1"/>
          <w:lang w:eastAsia="zh-CN"/>
        </w:rPr>
        <w:t>，待培养基冷却至</w:t>
      </w:r>
      <w:r w:rsidRPr="00ED0B7E">
        <w:rPr>
          <w:rFonts w:ascii="Arial" w:hAnsi="Arial" w:cs="Arial"/>
          <w:kern w:val="1"/>
          <w:lang w:eastAsia="zh-CN"/>
        </w:rPr>
        <w:t>50</w:t>
      </w:r>
      <w:r w:rsidR="006A42D5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lang w:eastAsia="zh-CN"/>
        </w:rPr>
        <w:t>℃</w:t>
      </w:r>
      <w:r w:rsidRPr="00ED0B7E">
        <w:rPr>
          <w:rFonts w:ascii="Arial" w:hAnsi="Arial" w:cs="Arial"/>
          <w:kern w:val="1"/>
          <w:lang w:eastAsia="zh-CN"/>
        </w:rPr>
        <w:t>左右，以</w:t>
      </w:r>
      <w:r w:rsidRPr="00ED0B7E">
        <w:rPr>
          <w:rFonts w:ascii="Arial" w:hAnsi="Arial" w:cs="Arial"/>
          <w:kern w:val="1"/>
          <w:lang w:eastAsia="zh-CN"/>
        </w:rPr>
        <w:t>1</w:t>
      </w:r>
      <w:r w:rsidR="006A42D5" w:rsidRPr="00ED0B7E">
        <w:rPr>
          <w:rFonts w:ascii="Arial" w:hAnsi="Arial" w:cs="Arial"/>
          <w:kern w:val="1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/L</w:t>
      </w:r>
      <w:r w:rsidRPr="00ED0B7E">
        <w:rPr>
          <w:rFonts w:ascii="Arial" w:hAnsi="Arial" w:cs="Arial"/>
          <w:kern w:val="1"/>
          <w:lang w:eastAsia="zh-CN"/>
        </w:rPr>
        <w:t>的浓度加入制霉菌素原液，充分混匀，倒入无菌培养基中，自然</w:t>
      </w:r>
      <w:r w:rsidR="00BB3389" w:rsidRPr="00ED0B7E">
        <w:rPr>
          <w:rFonts w:ascii="Arial" w:hAnsi="Arial" w:cs="Arial"/>
          <w:kern w:val="1"/>
          <w:lang w:eastAsia="zh-CN"/>
        </w:rPr>
        <w:t>风干</w:t>
      </w:r>
      <w:r w:rsidRPr="00ED0B7E">
        <w:rPr>
          <w:rFonts w:ascii="Arial" w:hAnsi="Arial" w:cs="Arial"/>
          <w:kern w:val="1"/>
          <w:lang w:eastAsia="zh-CN"/>
        </w:rPr>
        <w:t>3-4</w:t>
      </w:r>
      <w:r w:rsidR="006A42D5" w:rsidRPr="00ED0B7E">
        <w:rPr>
          <w:rFonts w:ascii="Arial" w:hAnsi="Arial" w:cs="Arial"/>
          <w:kern w:val="1"/>
          <w:lang w:eastAsia="zh-CN"/>
        </w:rPr>
        <w:t xml:space="preserve"> d</w:t>
      </w:r>
      <w:r w:rsidR="005F4191" w:rsidRPr="00ED0B7E">
        <w:rPr>
          <w:rFonts w:ascii="Arial" w:hAnsi="Arial" w:cs="Arial"/>
          <w:kern w:val="1"/>
          <w:lang w:eastAsia="zh-CN"/>
        </w:rPr>
        <w:t>，培养基灭菌后的操作在超净工作台中进行</w:t>
      </w:r>
      <w:r w:rsidRPr="00ED0B7E">
        <w:rPr>
          <w:rFonts w:ascii="Arial" w:hAnsi="Arial" w:cs="Arial"/>
          <w:kern w:val="1"/>
          <w:lang w:eastAsia="zh-CN"/>
        </w:rPr>
        <w:t>；</w:t>
      </w:r>
    </w:p>
    <w:p w14:paraId="7FA98A6E" w14:textId="730F90B2" w:rsidR="00BB3389" w:rsidRPr="00ED0B7E" w:rsidRDefault="00D168B0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沉积物</w:t>
      </w:r>
      <w:r w:rsidR="00FF4EE3" w:rsidRPr="00ED0B7E">
        <w:rPr>
          <w:rFonts w:ascii="Arial" w:hAnsi="Arial" w:cs="Arial"/>
          <w:kern w:val="1"/>
          <w:lang w:eastAsia="zh-CN"/>
        </w:rPr>
        <w:t>样品稀释：</w:t>
      </w:r>
    </w:p>
    <w:p w14:paraId="239840B8" w14:textId="2C79D4D3" w:rsidR="008E7813" w:rsidRPr="00ED0B7E" w:rsidRDefault="00FB0DA2" w:rsidP="00FF07EE">
      <w:pPr>
        <w:pStyle w:val="11"/>
        <w:widowControl w:val="0"/>
        <w:numPr>
          <w:ilvl w:val="1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待培养基</w:t>
      </w:r>
      <w:r w:rsidR="00BB3389" w:rsidRPr="00ED0B7E">
        <w:rPr>
          <w:rFonts w:ascii="Arial" w:hAnsi="Arial" w:cs="Arial"/>
          <w:kern w:val="1"/>
          <w:lang w:eastAsia="zh-CN"/>
        </w:rPr>
        <w:t>和样品风干完成后</w:t>
      </w:r>
      <w:r w:rsidRPr="00ED0B7E">
        <w:rPr>
          <w:rFonts w:ascii="Arial" w:hAnsi="Arial" w:cs="Arial"/>
          <w:kern w:val="1"/>
          <w:lang w:eastAsia="zh-CN"/>
        </w:rPr>
        <w:t>，</w:t>
      </w:r>
      <w:r w:rsidR="00BB3389" w:rsidRPr="00ED0B7E">
        <w:rPr>
          <w:rFonts w:ascii="Arial" w:hAnsi="Arial" w:cs="Arial"/>
          <w:kern w:val="1"/>
          <w:lang w:eastAsia="zh-CN"/>
        </w:rPr>
        <w:t>首先将样品研磨至</w:t>
      </w:r>
      <w:r w:rsidR="008E7813" w:rsidRPr="00ED0B7E">
        <w:rPr>
          <w:rFonts w:ascii="Arial" w:hAnsi="Arial" w:cs="Arial"/>
          <w:kern w:val="1"/>
          <w:lang w:eastAsia="zh-CN"/>
        </w:rPr>
        <w:t>无明显大颗粒物</w:t>
      </w:r>
      <w:r w:rsidR="00BB3389" w:rsidRPr="00ED0B7E">
        <w:rPr>
          <w:rFonts w:ascii="Arial" w:hAnsi="Arial" w:cs="Arial"/>
          <w:kern w:val="1"/>
          <w:lang w:eastAsia="zh-CN"/>
        </w:rPr>
        <w:t>，</w:t>
      </w:r>
      <w:r w:rsidR="008E7813" w:rsidRPr="00ED0B7E">
        <w:rPr>
          <w:rFonts w:ascii="Arial" w:hAnsi="Arial" w:cs="Arial"/>
          <w:kern w:val="1"/>
          <w:lang w:eastAsia="zh-CN"/>
        </w:rPr>
        <w:t>每个样品称取</w:t>
      </w:r>
      <w:r w:rsidR="008E7813" w:rsidRPr="00ED0B7E">
        <w:rPr>
          <w:rFonts w:ascii="Arial" w:hAnsi="Arial" w:cs="Arial"/>
          <w:kern w:val="1"/>
          <w:lang w:eastAsia="zh-CN"/>
        </w:rPr>
        <w:t>2</w:t>
      </w:r>
      <w:r w:rsidR="00CF6078" w:rsidRPr="00ED0B7E">
        <w:rPr>
          <w:rFonts w:ascii="Arial" w:hAnsi="Arial" w:cs="Arial"/>
          <w:kern w:val="1"/>
          <w:lang w:eastAsia="zh-CN"/>
        </w:rPr>
        <w:t xml:space="preserve"> </w:t>
      </w:r>
      <w:r w:rsidR="008E7813" w:rsidRPr="00ED0B7E">
        <w:rPr>
          <w:rFonts w:ascii="Arial" w:hAnsi="Arial" w:cs="Arial"/>
          <w:kern w:val="1"/>
          <w:lang w:eastAsia="zh-CN"/>
        </w:rPr>
        <w:t>g</w:t>
      </w:r>
      <w:r w:rsidR="008E7813" w:rsidRPr="00ED0B7E">
        <w:rPr>
          <w:rFonts w:ascii="Arial" w:hAnsi="Arial" w:cs="Arial"/>
          <w:kern w:val="1"/>
          <w:lang w:eastAsia="zh-CN"/>
        </w:rPr>
        <w:t>放入</w:t>
      </w:r>
      <w:r w:rsidR="00FA4429" w:rsidRPr="00ED0B7E">
        <w:rPr>
          <w:rFonts w:ascii="Arial" w:hAnsi="Arial" w:cs="Arial"/>
          <w:kern w:val="1"/>
          <w:lang w:eastAsia="zh-CN"/>
        </w:rPr>
        <w:t>锥形瓶</w:t>
      </w:r>
      <w:r w:rsidR="008E7813" w:rsidRPr="00ED0B7E">
        <w:rPr>
          <w:rFonts w:ascii="Arial" w:hAnsi="Arial" w:cs="Arial"/>
          <w:kern w:val="1"/>
          <w:lang w:eastAsia="zh-CN"/>
        </w:rPr>
        <w:t>中，放入</w:t>
      </w:r>
      <w:r w:rsidR="008E7813" w:rsidRPr="00ED0B7E">
        <w:rPr>
          <w:rFonts w:ascii="Arial" w:hAnsi="Arial" w:cs="Arial"/>
          <w:kern w:val="1"/>
          <w:lang w:eastAsia="zh-CN"/>
        </w:rPr>
        <w:t>28</w:t>
      </w:r>
      <w:r w:rsidR="00CF6078" w:rsidRPr="00ED0B7E">
        <w:rPr>
          <w:rFonts w:ascii="Arial" w:hAnsi="Arial" w:cs="Arial"/>
          <w:kern w:val="1"/>
          <w:lang w:eastAsia="zh-CN"/>
        </w:rPr>
        <w:t xml:space="preserve"> </w:t>
      </w:r>
      <w:r w:rsidR="008E7813" w:rsidRPr="00ED0B7E">
        <w:rPr>
          <w:rFonts w:ascii="微软雅黑" w:eastAsia="微软雅黑" w:hAnsi="微软雅黑" w:cs="微软雅黑" w:hint="eastAsia"/>
          <w:kern w:val="1"/>
          <w:lang w:eastAsia="zh-CN"/>
        </w:rPr>
        <w:t>℃</w:t>
      </w:r>
      <w:r w:rsidR="008E7813" w:rsidRPr="00ED0B7E">
        <w:rPr>
          <w:rFonts w:ascii="Arial" w:hAnsi="Arial" w:cs="Arial"/>
          <w:kern w:val="1"/>
          <w:lang w:eastAsia="zh-CN"/>
        </w:rPr>
        <w:t>振荡培养箱中振荡</w:t>
      </w:r>
      <w:r w:rsidR="008E7813" w:rsidRPr="00ED0B7E">
        <w:rPr>
          <w:rFonts w:ascii="Arial" w:hAnsi="Arial" w:cs="Arial"/>
          <w:kern w:val="1"/>
          <w:lang w:eastAsia="zh-CN"/>
        </w:rPr>
        <w:t>1</w:t>
      </w:r>
      <w:r w:rsidR="00CF6078" w:rsidRPr="00ED0B7E">
        <w:rPr>
          <w:rFonts w:ascii="Arial" w:hAnsi="Arial" w:cs="Arial"/>
          <w:kern w:val="1"/>
          <w:lang w:eastAsia="zh-CN"/>
        </w:rPr>
        <w:t xml:space="preserve"> </w:t>
      </w:r>
      <w:r w:rsidR="008E7813" w:rsidRPr="00ED0B7E">
        <w:rPr>
          <w:rFonts w:ascii="Arial" w:hAnsi="Arial" w:cs="Arial"/>
          <w:kern w:val="1"/>
          <w:lang w:eastAsia="zh-CN"/>
        </w:rPr>
        <w:t>h</w:t>
      </w:r>
      <w:r w:rsidR="008E7813" w:rsidRPr="00ED0B7E">
        <w:rPr>
          <w:rFonts w:ascii="Arial" w:hAnsi="Arial" w:cs="Arial"/>
          <w:kern w:val="1"/>
          <w:lang w:eastAsia="zh-CN"/>
        </w:rPr>
        <w:t>左右；</w:t>
      </w:r>
    </w:p>
    <w:p w14:paraId="449CCC49" w14:textId="42C328D0" w:rsidR="00D1044B" w:rsidRPr="00ED0B7E" w:rsidRDefault="00413B2D" w:rsidP="00FF07EE">
      <w:pPr>
        <w:pStyle w:val="11"/>
        <w:widowControl w:val="0"/>
        <w:numPr>
          <w:ilvl w:val="1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准备</w:t>
      </w:r>
      <w:r w:rsidR="00D168B0" w:rsidRPr="00ED0B7E">
        <w:rPr>
          <w:rFonts w:ascii="Arial" w:hAnsi="Arial" w:cs="Arial"/>
          <w:kern w:val="1"/>
          <w:lang w:eastAsia="zh-CN"/>
        </w:rPr>
        <w:t>N2×M</w:t>
      </w:r>
      <w:proofErr w:type="gramStart"/>
      <w:r w:rsidR="00D168B0" w:rsidRPr="00ED0B7E">
        <w:rPr>
          <w:rFonts w:ascii="Arial" w:hAnsi="Arial" w:cs="Arial"/>
          <w:kern w:val="1"/>
          <w:lang w:eastAsia="zh-CN"/>
        </w:rPr>
        <w:t>个</w:t>
      </w:r>
      <w:proofErr w:type="gramEnd"/>
      <w:r w:rsidR="00D168B0" w:rsidRPr="00ED0B7E">
        <w:rPr>
          <w:rFonts w:ascii="Arial" w:hAnsi="Arial" w:cs="Arial"/>
          <w:kern w:val="1"/>
          <w:lang w:eastAsia="zh-CN"/>
        </w:rPr>
        <w:t>离心管，</w:t>
      </w:r>
      <w:r w:rsidR="00BB3389" w:rsidRPr="00ED0B7E">
        <w:rPr>
          <w:rFonts w:ascii="Arial" w:hAnsi="Arial" w:cs="Arial"/>
          <w:kern w:val="1"/>
          <w:lang w:eastAsia="zh-CN"/>
        </w:rPr>
        <w:t>首先</w:t>
      </w:r>
      <w:r w:rsidRPr="00ED0B7E">
        <w:rPr>
          <w:rFonts w:ascii="Arial" w:hAnsi="Arial" w:cs="Arial"/>
          <w:kern w:val="1"/>
          <w:lang w:eastAsia="zh-CN"/>
        </w:rPr>
        <w:t>用注射器</w:t>
      </w:r>
      <w:r w:rsidR="00D1044B" w:rsidRPr="00ED0B7E">
        <w:rPr>
          <w:rFonts w:ascii="Arial" w:hAnsi="Arial" w:cs="Arial"/>
          <w:kern w:val="1"/>
          <w:lang w:eastAsia="zh-CN"/>
        </w:rPr>
        <w:t>在所有离心管中</w:t>
      </w:r>
      <w:r w:rsidR="00BB3389" w:rsidRPr="00ED0B7E">
        <w:rPr>
          <w:rFonts w:ascii="Arial" w:hAnsi="Arial" w:cs="Arial"/>
          <w:kern w:val="1"/>
          <w:lang w:eastAsia="zh-CN"/>
        </w:rPr>
        <w:t>加入</w:t>
      </w:r>
      <w:r w:rsidRPr="00ED0B7E">
        <w:rPr>
          <w:rFonts w:ascii="Arial" w:hAnsi="Arial" w:cs="Arial"/>
          <w:kern w:val="1"/>
          <w:lang w:eastAsia="zh-CN"/>
        </w:rPr>
        <w:t xml:space="preserve">9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="008E7813" w:rsidRPr="00ED0B7E">
        <w:rPr>
          <w:rFonts w:ascii="Arial" w:hAnsi="Arial" w:cs="Arial"/>
          <w:kern w:val="1"/>
          <w:lang w:eastAsia="zh-CN"/>
        </w:rPr>
        <w:t>纯水</w:t>
      </w:r>
      <w:r w:rsidR="00D1044B" w:rsidRPr="00ED0B7E">
        <w:rPr>
          <w:rFonts w:ascii="Arial" w:hAnsi="Arial" w:cs="Arial"/>
          <w:kern w:val="1"/>
          <w:lang w:eastAsia="zh-CN"/>
        </w:rPr>
        <w:t>备用；</w:t>
      </w:r>
    </w:p>
    <w:p w14:paraId="2BCEF019" w14:textId="5C60A5A8" w:rsidR="00413B2D" w:rsidRPr="00ED0B7E" w:rsidRDefault="00D1044B" w:rsidP="00FF07EE">
      <w:pPr>
        <w:pStyle w:val="11"/>
        <w:widowControl w:val="0"/>
        <w:numPr>
          <w:ilvl w:val="1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lastRenderedPageBreak/>
        <w:t>将振荡完成样品充分摇匀，吸取</w:t>
      </w:r>
      <w:r w:rsidRPr="00ED0B7E">
        <w:rPr>
          <w:rFonts w:ascii="Arial" w:hAnsi="Arial" w:cs="Arial"/>
          <w:kern w:val="1"/>
          <w:lang w:eastAsia="zh-CN"/>
        </w:rPr>
        <w:t xml:space="preserve">1 </w:t>
      </w:r>
      <w:r w:rsidR="00FF07EE" w:rsidRPr="00ED0B7E">
        <w:rPr>
          <w:rFonts w:ascii="Arial" w:hAnsi="Arial" w:cs="Arial"/>
          <w:kern w:val="1"/>
          <w:lang w:eastAsia="zh-CN"/>
        </w:rPr>
        <w:t>ml</w:t>
      </w:r>
      <w:r w:rsidRPr="00ED0B7E">
        <w:rPr>
          <w:rFonts w:ascii="Arial" w:hAnsi="Arial" w:cs="Arial"/>
          <w:kern w:val="1"/>
          <w:lang w:eastAsia="zh-CN"/>
        </w:rPr>
        <w:t>到离心管中，此时稀释梯度为</w:t>
      </w:r>
      <w:r w:rsidRPr="00ED0B7E">
        <w:rPr>
          <w:rFonts w:ascii="Arial" w:hAnsi="Arial" w:cs="Arial"/>
          <w:kern w:val="1"/>
          <w:lang w:eastAsia="zh-CN"/>
        </w:rPr>
        <w:t>10</w:t>
      </w:r>
      <w:r w:rsidRPr="00ED0B7E">
        <w:rPr>
          <w:rFonts w:ascii="Arial" w:hAnsi="Arial" w:cs="Arial"/>
          <w:kern w:val="1"/>
          <w:vertAlign w:val="superscript"/>
          <w:lang w:eastAsia="zh-CN"/>
        </w:rPr>
        <w:t>-2</w:t>
      </w:r>
      <w:r w:rsidRPr="00ED0B7E">
        <w:rPr>
          <w:rFonts w:ascii="Arial" w:hAnsi="Arial" w:cs="Arial"/>
          <w:kern w:val="1"/>
          <w:lang w:eastAsia="zh-CN"/>
        </w:rPr>
        <w:t>，充分震荡混合，标记样品名和稀释梯度，然后梯度稀释至</w:t>
      </w:r>
      <w:r w:rsidRPr="00ED0B7E">
        <w:rPr>
          <w:rFonts w:ascii="Arial" w:hAnsi="Arial" w:cs="Arial"/>
          <w:kern w:val="1"/>
          <w:lang w:eastAsia="zh-CN"/>
        </w:rPr>
        <w:t>10</w:t>
      </w:r>
      <w:r w:rsidRPr="00ED0B7E">
        <w:rPr>
          <w:rFonts w:ascii="Arial" w:hAnsi="Arial" w:cs="Arial"/>
          <w:kern w:val="1"/>
          <w:vertAlign w:val="superscript"/>
          <w:lang w:eastAsia="zh-CN"/>
        </w:rPr>
        <w:t>-4</w:t>
      </w:r>
      <w:r w:rsidRPr="00ED0B7E">
        <w:rPr>
          <w:rFonts w:ascii="Arial" w:hAnsi="Arial" w:cs="Arial"/>
          <w:kern w:val="1"/>
          <w:lang w:eastAsia="zh-CN"/>
        </w:rPr>
        <w:t>，每次吸取前注意充分摇匀；</w:t>
      </w:r>
    </w:p>
    <w:p w14:paraId="70B13A55" w14:textId="2B026035" w:rsidR="00F90E7C" w:rsidRPr="00ED0B7E" w:rsidRDefault="00F90E7C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水样稀释：</w:t>
      </w:r>
    </w:p>
    <w:p w14:paraId="1531A062" w14:textId="26F19E2B" w:rsidR="00F90E7C" w:rsidRPr="00ED0B7E" w:rsidRDefault="00B76C9B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与沉积物样品稀释类似，将样品充分摇匀后梯度稀释至离心管中即可；</w:t>
      </w:r>
    </w:p>
    <w:p w14:paraId="58252EE8" w14:textId="77777777" w:rsidR="00A60779" w:rsidRPr="00ED0B7E" w:rsidRDefault="008D151A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样品涂布：</w:t>
      </w:r>
    </w:p>
    <w:p w14:paraId="5D70B59D" w14:textId="0C88CA52" w:rsidR="008D151A" w:rsidRPr="00ED0B7E" w:rsidRDefault="00A60779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样品稀释完成后，每个</w:t>
      </w:r>
      <w:r w:rsidR="00E64EE3" w:rsidRPr="00ED0B7E">
        <w:rPr>
          <w:rFonts w:ascii="Arial" w:hAnsi="Arial" w:cs="Arial"/>
          <w:kern w:val="1"/>
          <w:lang w:eastAsia="zh-CN"/>
        </w:rPr>
        <w:t>离心管中吸取</w:t>
      </w:r>
      <w:r w:rsidR="00E64EE3" w:rsidRPr="00ED0B7E">
        <w:rPr>
          <w:rFonts w:ascii="Arial" w:hAnsi="Arial" w:cs="Arial"/>
          <w:kern w:val="1"/>
          <w:lang w:eastAsia="zh-CN"/>
        </w:rPr>
        <w:t>100</w:t>
      </w:r>
      <w:r w:rsidR="00CF6078" w:rsidRPr="00ED0B7E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lang w:eastAsia="zh-CN"/>
        </w:rPr>
        <w:t>μl</w:t>
      </w:r>
      <w:proofErr w:type="spellEnd"/>
      <w:r w:rsidRPr="00ED0B7E">
        <w:rPr>
          <w:rFonts w:ascii="Arial" w:hAnsi="Arial" w:cs="Arial"/>
          <w:kern w:val="1"/>
          <w:lang w:eastAsia="zh-CN"/>
        </w:rPr>
        <w:t>到培养皿，用涂布</w:t>
      </w:r>
      <w:proofErr w:type="gramStart"/>
      <w:r w:rsidRPr="00ED0B7E">
        <w:rPr>
          <w:rFonts w:ascii="Arial" w:hAnsi="Arial" w:cs="Arial"/>
          <w:kern w:val="1"/>
          <w:lang w:eastAsia="zh-CN"/>
        </w:rPr>
        <w:t>棒充分</w:t>
      </w:r>
      <w:proofErr w:type="gramEnd"/>
      <w:r w:rsidRPr="00ED0B7E">
        <w:rPr>
          <w:rFonts w:ascii="Arial" w:hAnsi="Arial" w:cs="Arial"/>
          <w:kern w:val="1"/>
          <w:lang w:eastAsia="zh-CN"/>
        </w:rPr>
        <w:t>涂匀，直至液体完全消失，然后在每个培养皿上做好标签，一般需要包含培养基简称、样点名、稀释梯度及时间等信息</w:t>
      </w:r>
      <w:r w:rsidR="00636B04" w:rsidRPr="00ED0B7E">
        <w:rPr>
          <w:rFonts w:ascii="Arial" w:hAnsi="Arial" w:cs="Arial"/>
          <w:kern w:val="1"/>
          <w:lang w:eastAsia="zh-CN"/>
        </w:rPr>
        <w:t>，封口后放入</w:t>
      </w:r>
      <w:r w:rsidR="0036059B" w:rsidRPr="00ED0B7E">
        <w:rPr>
          <w:rFonts w:ascii="Arial" w:hAnsi="Arial" w:cs="Arial"/>
          <w:kern w:val="1"/>
          <w:lang w:eastAsia="zh-CN"/>
        </w:rPr>
        <w:t>保藏箱</w:t>
      </w:r>
      <w:r w:rsidR="00636B04" w:rsidRPr="00ED0B7E">
        <w:rPr>
          <w:rFonts w:ascii="Arial" w:hAnsi="Arial" w:cs="Arial"/>
          <w:kern w:val="1"/>
          <w:lang w:eastAsia="zh-CN"/>
        </w:rPr>
        <w:t>28</w:t>
      </w:r>
      <w:r w:rsidR="00071D16" w:rsidRPr="00ED0B7E">
        <w:rPr>
          <w:rFonts w:ascii="Arial" w:hAnsi="Arial" w:cs="Arial"/>
          <w:kern w:val="1"/>
          <w:lang w:eastAsia="zh-CN"/>
        </w:rPr>
        <w:t xml:space="preserve"> </w:t>
      </w:r>
      <w:r w:rsidR="00636B04" w:rsidRPr="00ED0B7E">
        <w:rPr>
          <w:rFonts w:ascii="微软雅黑" w:eastAsia="微软雅黑" w:hAnsi="微软雅黑" w:cs="微软雅黑" w:hint="eastAsia"/>
          <w:kern w:val="1"/>
          <w:lang w:eastAsia="zh-CN"/>
        </w:rPr>
        <w:t>℃</w:t>
      </w:r>
      <w:r w:rsidR="00636B04" w:rsidRPr="00ED0B7E">
        <w:rPr>
          <w:rFonts w:ascii="Arial" w:hAnsi="Arial" w:cs="Arial"/>
          <w:kern w:val="1"/>
          <w:lang w:eastAsia="zh-CN"/>
        </w:rPr>
        <w:t>培养</w:t>
      </w:r>
      <w:r w:rsidR="00636B04" w:rsidRPr="00ED0B7E">
        <w:rPr>
          <w:rFonts w:ascii="Arial" w:hAnsi="Arial" w:cs="Arial"/>
          <w:kern w:val="1"/>
          <w:lang w:eastAsia="zh-CN"/>
        </w:rPr>
        <w:t>1-2</w:t>
      </w:r>
      <w:r w:rsidR="00CF6078" w:rsidRPr="00ED0B7E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="00CF6078" w:rsidRPr="00ED0B7E">
        <w:rPr>
          <w:rFonts w:ascii="Arial" w:hAnsi="Arial" w:cs="Arial" w:hint="eastAsia"/>
          <w:kern w:val="1"/>
          <w:lang w:eastAsia="zh-CN"/>
        </w:rPr>
        <w:t>wk</w:t>
      </w:r>
      <w:proofErr w:type="spellEnd"/>
      <w:r w:rsidR="00452A54" w:rsidRPr="00ED0B7E">
        <w:rPr>
          <w:rFonts w:ascii="Arial" w:hAnsi="Arial" w:cs="Arial"/>
          <w:kern w:val="1"/>
          <w:lang w:eastAsia="zh-CN"/>
        </w:rPr>
        <w:t>；</w:t>
      </w:r>
    </w:p>
    <w:p w14:paraId="63407173" w14:textId="4FEE5143" w:rsidR="00864009" w:rsidRPr="00ED0B7E" w:rsidRDefault="00413B2D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ab/>
      </w:r>
      <w:r w:rsidR="00864009" w:rsidRPr="00ED0B7E">
        <w:rPr>
          <w:rFonts w:ascii="Arial" w:hAnsi="Arial" w:cs="Arial"/>
          <w:kern w:val="1"/>
          <w:lang w:eastAsia="zh-CN"/>
        </w:rPr>
        <w:t>纯化</w:t>
      </w:r>
      <w:r w:rsidRPr="00ED0B7E">
        <w:rPr>
          <w:rFonts w:ascii="Arial" w:hAnsi="Arial" w:cs="Arial"/>
          <w:kern w:val="1"/>
          <w:lang w:eastAsia="zh-CN"/>
        </w:rPr>
        <w:t>培养基</w:t>
      </w:r>
      <w:r w:rsidR="00864009" w:rsidRPr="00ED0B7E">
        <w:rPr>
          <w:rFonts w:ascii="Arial" w:hAnsi="Arial" w:cs="Arial"/>
          <w:kern w:val="1"/>
          <w:lang w:eastAsia="zh-CN"/>
        </w:rPr>
        <w:t>配制</w:t>
      </w:r>
      <w:r w:rsidRPr="00ED0B7E">
        <w:rPr>
          <w:rFonts w:ascii="Arial" w:hAnsi="Arial" w:cs="Arial"/>
          <w:kern w:val="1"/>
          <w:lang w:eastAsia="zh-CN"/>
        </w:rPr>
        <w:t>：</w:t>
      </w:r>
    </w:p>
    <w:p w14:paraId="5FB4E6EB" w14:textId="5863119C" w:rsidR="00D312C7" w:rsidRPr="00ED0B7E" w:rsidRDefault="00864009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proofErr w:type="gramStart"/>
      <w:r w:rsidRPr="00ED0B7E">
        <w:rPr>
          <w:rFonts w:ascii="Arial" w:hAnsi="Arial" w:cs="Arial"/>
          <w:kern w:val="1"/>
          <w:lang w:eastAsia="zh-CN"/>
        </w:rPr>
        <w:t>待已涂布</w:t>
      </w:r>
      <w:proofErr w:type="gramEnd"/>
      <w:r w:rsidRPr="00ED0B7E">
        <w:rPr>
          <w:rFonts w:ascii="Arial" w:hAnsi="Arial" w:cs="Arial"/>
          <w:kern w:val="1"/>
          <w:lang w:eastAsia="zh-CN"/>
        </w:rPr>
        <w:t>的培养皿上有少许单菌落出现时，</w:t>
      </w:r>
      <w:r w:rsidR="0070089E" w:rsidRPr="00ED0B7E">
        <w:rPr>
          <w:rFonts w:ascii="Arial" w:hAnsi="Arial" w:cs="Arial"/>
          <w:kern w:val="1"/>
          <w:lang w:eastAsia="zh-CN"/>
        </w:rPr>
        <w:t>可以提前准备纯化培养基。一般选用原浓度的</w:t>
      </w:r>
      <w:r w:rsidR="0070089E" w:rsidRPr="00ED0B7E">
        <w:rPr>
          <w:rFonts w:ascii="Arial" w:hAnsi="Arial" w:cs="Arial"/>
          <w:kern w:val="1"/>
          <w:lang w:eastAsia="zh-CN"/>
        </w:rPr>
        <w:t>R2A</w:t>
      </w:r>
      <w:r w:rsidR="0070089E" w:rsidRPr="00ED0B7E">
        <w:rPr>
          <w:rFonts w:ascii="Arial" w:hAnsi="Arial" w:cs="Arial"/>
          <w:kern w:val="1"/>
          <w:lang w:eastAsia="zh-CN"/>
        </w:rPr>
        <w:t>。</w:t>
      </w:r>
      <w:proofErr w:type="gramStart"/>
      <w:r w:rsidR="0070089E" w:rsidRPr="00ED0B7E">
        <w:rPr>
          <w:rFonts w:ascii="Arial" w:hAnsi="Arial" w:cs="Arial"/>
          <w:kern w:val="1"/>
          <w:lang w:eastAsia="zh-CN"/>
        </w:rPr>
        <w:t>配前需</w:t>
      </w:r>
      <w:proofErr w:type="gramEnd"/>
      <w:r w:rsidR="0070089E" w:rsidRPr="00ED0B7E">
        <w:rPr>
          <w:rFonts w:ascii="Arial" w:hAnsi="Arial" w:cs="Arial"/>
          <w:kern w:val="1"/>
          <w:lang w:eastAsia="zh-CN"/>
        </w:rPr>
        <w:t>提前预估待纯化的菌株数量，可准备同等数量的培养皿</w:t>
      </w:r>
      <w:r w:rsidR="0082226A" w:rsidRPr="00ED0B7E">
        <w:rPr>
          <w:rFonts w:ascii="Arial" w:hAnsi="Arial" w:cs="Arial"/>
          <w:kern w:val="1"/>
          <w:lang w:eastAsia="zh-CN"/>
        </w:rPr>
        <w:t>（单板）</w:t>
      </w:r>
      <w:r w:rsidR="0070089E" w:rsidRPr="00ED0B7E">
        <w:rPr>
          <w:rFonts w:ascii="Arial" w:hAnsi="Arial" w:cs="Arial"/>
          <w:kern w:val="1"/>
          <w:lang w:eastAsia="zh-CN"/>
        </w:rPr>
        <w:t>，或者半数（二分板）</w:t>
      </w:r>
      <w:r w:rsidR="00D312C7" w:rsidRPr="00ED0B7E">
        <w:rPr>
          <w:rFonts w:ascii="Arial" w:hAnsi="Arial" w:cs="Arial"/>
          <w:kern w:val="1"/>
          <w:lang w:eastAsia="zh-CN"/>
        </w:rPr>
        <w:t>和</w:t>
      </w:r>
      <w:r w:rsidR="0070089E" w:rsidRPr="00ED0B7E">
        <w:rPr>
          <w:rFonts w:ascii="Arial" w:hAnsi="Arial" w:cs="Arial"/>
          <w:kern w:val="1"/>
          <w:lang w:eastAsia="zh-CN"/>
        </w:rPr>
        <w:t>四分之一数量（四分板）。与配制分离培养基类似，待培养基灭菌后，加入制霉菌素</w:t>
      </w:r>
      <w:r w:rsidR="00D312C7" w:rsidRPr="00ED0B7E">
        <w:rPr>
          <w:rFonts w:ascii="Arial" w:hAnsi="Arial" w:cs="Arial"/>
          <w:kern w:val="1"/>
          <w:lang w:eastAsia="zh-CN"/>
        </w:rPr>
        <w:t>，自然风干</w:t>
      </w:r>
      <w:r w:rsidR="00D312C7" w:rsidRPr="00ED0B7E">
        <w:rPr>
          <w:rFonts w:ascii="Arial" w:hAnsi="Arial" w:cs="Arial"/>
          <w:kern w:val="1"/>
          <w:lang w:eastAsia="zh-CN"/>
        </w:rPr>
        <w:t>3-4</w:t>
      </w:r>
      <w:r w:rsidR="00102351" w:rsidRPr="00ED0B7E">
        <w:rPr>
          <w:rFonts w:ascii="Arial" w:hAnsi="Arial" w:cs="Arial"/>
          <w:kern w:val="1"/>
          <w:lang w:eastAsia="zh-CN"/>
        </w:rPr>
        <w:t xml:space="preserve"> </w:t>
      </w:r>
      <w:r w:rsidR="00102351" w:rsidRPr="00ED0B7E">
        <w:rPr>
          <w:rFonts w:ascii="Arial" w:hAnsi="Arial" w:cs="Arial" w:hint="eastAsia"/>
          <w:kern w:val="1"/>
          <w:lang w:eastAsia="zh-CN"/>
        </w:rPr>
        <w:t>d</w:t>
      </w:r>
      <w:r w:rsidR="00D312C7" w:rsidRPr="00ED0B7E">
        <w:rPr>
          <w:rFonts w:ascii="Arial" w:hAnsi="Arial" w:cs="Arial"/>
          <w:kern w:val="1"/>
          <w:lang w:eastAsia="zh-CN"/>
        </w:rPr>
        <w:t>备用；</w:t>
      </w:r>
    </w:p>
    <w:p w14:paraId="6CDBD5C9" w14:textId="4593C5CB" w:rsidR="00D312C7" w:rsidRPr="00ED0B7E" w:rsidRDefault="00D312C7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菌株纯化：</w:t>
      </w:r>
    </w:p>
    <w:p w14:paraId="6B2F1ECC" w14:textId="2BF7CA25" w:rsidR="00585883" w:rsidRPr="00ED0B7E" w:rsidRDefault="00D312C7" w:rsidP="00FF07EE">
      <w:pPr>
        <w:pStyle w:val="11"/>
        <w:widowControl w:val="0"/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待分离培养皿上的单菌落长到合适的丰度时，可</w:t>
      </w:r>
      <w:r w:rsidR="0024439F" w:rsidRPr="00ED0B7E">
        <w:rPr>
          <w:rFonts w:ascii="Arial" w:hAnsi="Arial" w:cs="Arial"/>
          <w:kern w:val="1"/>
          <w:lang w:eastAsia="zh-CN"/>
        </w:rPr>
        <w:t>开始</w:t>
      </w:r>
      <w:r w:rsidRPr="00ED0B7E">
        <w:rPr>
          <w:rFonts w:ascii="Arial" w:hAnsi="Arial" w:cs="Arial"/>
          <w:kern w:val="1"/>
          <w:lang w:eastAsia="zh-CN"/>
        </w:rPr>
        <w:t>下一步的纯化。</w:t>
      </w:r>
      <w:r w:rsidR="00585883" w:rsidRPr="00ED0B7E">
        <w:rPr>
          <w:rFonts w:ascii="Arial" w:hAnsi="Arial" w:cs="Arial"/>
          <w:kern w:val="1"/>
          <w:lang w:eastAsia="zh-CN"/>
        </w:rPr>
        <w:t>先用记号笔在培养皿的底部标记好待纯化的菌株，并</w:t>
      </w:r>
      <w:r w:rsidR="00FD3701" w:rsidRPr="00ED0B7E">
        <w:rPr>
          <w:rFonts w:ascii="Arial" w:hAnsi="Arial" w:cs="Arial"/>
          <w:kern w:val="1"/>
          <w:lang w:eastAsia="zh-CN"/>
        </w:rPr>
        <w:t>将其按顺序</w:t>
      </w:r>
      <w:r w:rsidR="00585883" w:rsidRPr="00ED0B7E">
        <w:rPr>
          <w:rFonts w:ascii="Arial" w:hAnsi="Arial" w:cs="Arial"/>
          <w:kern w:val="1"/>
          <w:lang w:eastAsia="zh-CN"/>
        </w:rPr>
        <w:t>编号。挑选的原则是：</w:t>
      </w:r>
      <w:r w:rsidR="00BA03E9" w:rsidRPr="00ED0B7E">
        <w:rPr>
          <w:rFonts w:ascii="Arial" w:hAnsi="Arial" w:cs="Arial"/>
          <w:kern w:val="1"/>
          <w:lang w:eastAsia="zh-CN"/>
        </w:rPr>
        <w:t>单菌落必须与周围菌落存在一定的距离</w:t>
      </w:r>
      <w:r w:rsidR="00FD3701" w:rsidRPr="00ED0B7E">
        <w:rPr>
          <w:rFonts w:ascii="Arial" w:hAnsi="Arial" w:cs="Arial" w:hint="eastAsia"/>
          <w:kern w:val="1"/>
          <w:lang w:eastAsia="zh-CN"/>
        </w:rPr>
        <w:t>，</w:t>
      </w:r>
      <w:r w:rsidR="00FD3701" w:rsidRPr="00ED0B7E">
        <w:rPr>
          <w:rFonts w:ascii="Arial" w:hAnsi="Arial" w:cs="Arial"/>
          <w:kern w:val="1"/>
          <w:lang w:eastAsia="zh-CN"/>
        </w:rPr>
        <w:t>以避免接种针在挑取过程中误触杂菌</w:t>
      </w:r>
      <w:r w:rsidR="00FD3701" w:rsidRPr="00ED0B7E">
        <w:rPr>
          <w:rFonts w:ascii="Arial" w:hAnsi="Arial" w:cs="Arial" w:hint="eastAsia"/>
          <w:kern w:val="1"/>
          <w:lang w:eastAsia="zh-CN"/>
        </w:rPr>
        <w:t>；</w:t>
      </w:r>
      <w:r w:rsidR="00BA03E9" w:rsidRPr="00ED0B7E">
        <w:rPr>
          <w:rFonts w:ascii="Arial" w:hAnsi="Arial" w:cs="Arial"/>
          <w:kern w:val="1"/>
          <w:lang w:eastAsia="zh-CN"/>
        </w:rPr>
        <w:t>另外，尽量全面挑取不同颜色、大小的菌落以避免重复，但比较小的类似菌落可适当多挑，因为这些菌落可能</w:t>
      </w:r>
      <w:r w:rsidR="00185C99" w:rsidRPr="00ED0B7E">
        <w:rPr>
          <w:rFonts w:ascii="Arial" w:hAnsi="Arial" w:cs="Arial"/>
          <w:kern w:val="1"/>
          <w:lang w:eastAsia="zh-CN"/>
        </w:rPr>
        <w:t>还未完全</w:t>
      </w:r>
      <w:r w:rsidR="0082226A" w:rsidRPr="00ED0B7E">
        <w:rPr>
          <w:rFonts w:ascii="Arial" w:hAnsi="Arial" w:cs="Arial"/>
          <w:kern w:val="1"/>
          <w:lang w:eastAsia="zh-CN"/>
        </w:rPr>
        <w:t>分化为</w:t>
      </w:r>
      <w:r w:rsidR="00185C99" w:rsidRPr="00ED0B7E">
        <w:rPr>
          <w:rFonts w:ascii="Arial" w:hAnsi="Arial" w:cs="Arial"/>
          <w:kern w:val="1"/>
          <w:lang w:eastAsia="zh-CN"/>
        </w:rPr>
        <w:t>成熟的形态。</w:t>
      </w:r>
      <w:r w:rsidR="0082226A" w:rsidRPr="00ED0B7E">
        <w:rPr>
          <w:rFonts w:ascii="Arial" w:hAnsi="Arial" w:cs="Arial"/>
          <w:kern w:val="1"/>
          <w:lang w:eastAsia="zh-CN"/>
        </w:rPr>
        <w:t>培养皿未开封时可以在超净工作台外进行观察。挑选完成后，在超净工作台中利用接种针挑取单菌落到纯化板上，单板需采用三区划线法，二分板和四分板只需一区即可，但</w:t>
      </w:r>
      <w:r w:rsidR="00F8614A" w:rsidRPr="00ED0B7E">
        <w:rPr>
          <w:rFonts w:ascii="Arial" w:hAnsi="Arial" w:cs="Arial"/>
          <w:kern w:val="1"/>
          <w:lang w:eastAsia="zh-CN"/>
        </w:rPr>
        <w:t>不同</w:t>
      </w:r>
      <w:proofErr w:type="gramStart"/>
      <w:r w:rsidR="00F8614A" w:rsidRPr="00ED0B7E">
        <w:rPr>
          <w:rFonts w:ascii="Arial" w:hAnsi="Arial" w:cs="Arial"/>
          <w:kern w:val="1"/>
          <w:lang w:eastAsia="zh-CN"/>
        </w:rPr>
        <w:t>菌</w:t>
      </w:r>
      <w:proofErr w:type="gramEnd"/>
      <w:r w:rsidR="00F8614A" w:rsidRPr="00ED0B7E">
        <w:rPr>
          <w:rFonts w:ascii="Arial" w:hAnsi="Arial" w:cs="Arial"/>
          <w:kern w:val="1"/>
          <w:lang w:eastAsia="zh-CN"/>
        </w:rPr>
        <w:t>之间需要保留足够的距离</w:t>
      </w:r>
      <w:r w:rsidR="00102351" w:rsidRPr="00ED0B7E">
        <w:rPr>
          <w:rFonts w:ascii="Arial" w:hAnsi="Arial" w:cs="Arial"/>
          <w:kern w:val="1"/>
          <w:lang w:eastAsia="zh-CN"/>
        </w:rPr>
        <w:t>。接种</w:t>
      </w:r>
      <w:r w:rsidR="00F8614A" w:rsidRPr="00ED0B7E">
        <w:rPr>
          <w:rFonts w:ascii="Arial" w:hAnsi="Arial" w:cs="Arial"/>
          <w:kern w:val="1"/>
          <w:lang w:eastAsia="zh-CN"/>
        </w:rPr>
        <w:t>完成后</w:t>
      </w:r>
      <w:r w:rsidR="00390F8A" w:rsidRPr="00ED0B7E">
        <w:rPr>
          <w:rFonts w:ascii="Arial" w:hAnsi="Arial" w:cs="Arial"/>
          <w:kern w:val="1"/>
          <w:lang w:eastAsia="zh-CN"/>
        </w:rPr>
        <w:t>，对每株</w:t>
      </w:r>
      <w:proofErr w:type="gramStart"/>
      <w:r w:rsidR="00390F8A" w:rsidRPr="00ED0B7E">
        <w:rPr>
          <w:rFonts w:ascii="Arial" w:hAnsi="Arial" w:cs="Arial"/>
          <w:kern w:val="1"/>
          <w:lang w:eastAsia="zh-CN"/>
        </w:rPr>
        <w:t>菌</w:t>
      </w:r>
      <w:proofErr w:type="gramEnd"/>
      <w:r w:rsidR="00390F8A" w:rsidRPr="00ED0B7E">
        <w:rPr>
          <w:rFonts w:ascii="Arial" w:hAnsi="Arial" w:cs="Arial"/>
          <w:kern w:val="1"/>
          <w:lang w:eastAsia="zh-CN"/>
        </w:rPr>
        <w:t>做好标记，一般为分离培养皿编号加上该</w:t>
      </w:r>
      <w:r w:rsidR="00CE448A" w:rsidRPr="00ED0B7E">
        <w:rPr>
          <w:rFonts w:ascii="Arial" w:hAnsi="Arial" w:cs="Arial"/>
          <w:kern w:val="1"/>
          <w:lang w:eastAsia="zh-CN"/>
        </w:rPr>
        <w:t>平板</w:t>
      </w:r>
      <w:r w:rsidR="00390F8A" w:rsidRPr="00ED0B7E">
        <w:rPr>
          <w:rFonts w:ascii="Arial" w:hAnsi="Arial" w:cs="Arial"/>
          <w:kern w:val="1"/>
          <w:lang w:eastAsia="zh-CN"/>
        </w:rPr>
        <w:t>上计数的菌株编号</w:t>
      </w:r>
      <w:r w:rsidR="00BB4D21" w:rsidRPr="00ED0B7E">
        <w:rPr>
          <w:rFonts w:ascii="Arial" w:hAnsi="Arial" w:cs="Arial"/>
          <w:kern w:val="1"/>
          <w:lang w:eastAsia="zh-CN"/>
        </w:rPr>
        <w:t>，</w:t>
      </w:r>
      <w:r w:rsidR="00102351" w:rsidRPr="00ED0B7E">
        <w:rPr>
          <w:rFonts w:ascii="Arial" w:hAnsi="Arial" w:cs="Arial"/>
          <w:kern w:val="1"/>
          <w:lang w:eastAsia="zh-CN"/>
        </w:rPr>
        <w:t>总编号最好保持在</w:t>
      </w:r>
      <w:r w:rsidR="00102351" w:rsidRPr="00ED0B7E">
        <w:rPr>
          <w:rFonts w:ascii="Arial" w:hAnsi="Arial" w:cs="Arial" w:hint="eastAsia"/>
          <w:kern w:val="1"/>
          <w:lang w:eastAsia="zh-CN"/>
        </w:rPr>
        <w:t>5</w:t>
      </w:r>
      <w:r w:rsidR="00102351" w:rsidRPr="00ED0B7E">
        <w:rPr>
          <w:rFonts w:ascii="Arial" w:hAnsi="Arial" w:cs="Arial" w:hint="eastAsia"/>
          <w:kern w:val="1"/>
          <w:lang w:eastAsia="zh-CN"/>
        </w:rPr>
        <w:t>位数字</w:t>
      </w:r>
      <w:r w:rsidR="00102351" w:rsidRPr="00ED0B7E">
        <w:rPr>
          <w:rFonts w:ascii="Arial" w:hAnsi="Arial" w:cs="Arial" w:hint="eastAsia"/>
          <w:kern w:val="1"/>
          <w:lang w:eastAsia="zh-CN"/>
        </w:rPr>
        <w:t>/</w:t>
      </w:r>
      <w:r w:rsidR="00102351" w:rsidRPr="00ED0B7E">
        <w:rPr>
          <w:rFonts w:ascii="Arial" w:hAnsi="Arial" w:cs="Arial" w:hint="eastAsia"/>
          <w:kern w:val="1"/>
          <w:lang w:eastAsia="zh-CN"/>
        </w:rPr>
        <w:t>字母内</w:t>
      </w:r>
      <w:r w:rsidR="00390F8A" w:rsidRPr="00ED0B7E">
        <w:rPr>
          <w:rFonts w:ascii="Arial" w:hAnsi="Arial" w:cs="Arial"/>
          <w:kern w:val="1"/>
          <w:lang w:eastAsia="zh-CN"/>
        </w:rPr>
        <w:t>；</w:t>
      </w:r>
    </w:p>
    <w:p w14:paraId="27562FDE" w14:textId="294FF9D2" w:rsidR="00390F8A" w:rsidRPr="00ED0B7E" w:rsidRDefault="00A602F5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菌株初步测序</w:t>
      </w:r>
      <w:r w:rsidR="005E052A" w:rsidRPr="00ED0B7E">
        <w:rPr>
          <w:rFonts w:ascii="Arial" w:hAnsi="Arial" w:cs="Arial"/>
          <w:kern w:val="1"/>
          <w:lang w:eastAsia="zh-CN"/>
        </w:rPr>
        <w:t>鉴定：</w:t>
      </w:r>
    </w:p>
    <w:p w14:paraId="642185B7" w14:textId="1B31D7BB" w:rsidR="007C5484" w:rsidRPr="00ED0B7E" w:rsidRDefault="00D72E9C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纯化培养皿培养</w:t>
      </w:r>
      <w:r w:rsidRPr="00ED0B7E">
        <w:rPr>
          <w:rFonts w:ascii="Arial" w:hAnsi="Arial" w:cs="Arial"/>
          <w:kern w:val="1"/>
          <w:lang w:eastAsia="zh-CN"/>
        </w:rPr>
        <w:t>2-3</w:t>
      </w:r>
      <w:r w:rsidR="00102351" w:rsidRPr="00ED0B7E">
        <w:rPr>
          <w:rFonts w:ascii="Arial" w:hAnsi="Arial" w:cs="Arial" w:hint="eastAsia"/>
          <w:kern w:val="1"/>
          <w:lang w:eastAsia="zh-CN"/>
        </w:rPr>
        <w:t xml:space="preserve"> d</w:t>
      </w:r>
      <w:r w:rsidRPr="00ED0B7E">
        <w:rPr>
          <w:rFonts w:ascii="Arial" w:hAnsi="Arial" w:cs="Arial"/>
          <w:kern w:val="1"/>
          <w:lang w:eastAsia="zh-CN"/>
        </w:rPr>
        <w:t>后</w:t>
      </w:r>
      <w:r w:rsidR="00CE448A" w:rsidRPr="00ED0B7E">
        <w:rPr>
          <w:rFonts w:ascii="Arial" w:hAnsi="Arial" w:cs="Arial"/>
          <w:kern w:val="1"/>
          <w:lang w:eastAsia="zh-CN"/>
        </w:rPr>
        <w:t>，基本会生长出较为明显的菌落，</w:t>
      </w:r>
      <w:r w:rsidR="00BB4D21" w:rsidRPr="00ED0B7E">
        <w:rPr>
          <w:rFonts w:ascii="Arial" w:hAnsi="Arial" w:cs="Arial"/>
          <w:kern w:val="1"/>
          <w:lang w:eastAsia="zh-CN"/>
        </w:rPr>
        <w:t>此时可根据菌株的生长状况进行分批测序鉴定；</w:t>
      </w:r>
    </w:p>
    <w:p w14:paraId="3CEA9B12" w14:textId="2EB2DC3D" w:rsidR="007C5484" w:rsidRPr="00ED0B7E" w:rsidRDefault="00BB4D21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观察并记录每株菌的生长状况、颜色</w:t>
      </w:r>
      <w:r w:rsidR="007C5484" w:rsidRPr="00ED0B7E">
        <w:rPr>
          <w:rFonts w:ascii="Arial" w:hAnsi="Arial" w:cs="Arial"/>
          <w:kern w:val="1"/>
          <w:lang w:eastAsia="zh-CN"/>
        </w:rPr>
        <w:t>以及</w:t>
      </w:r>
      <w:r w:rsidRPr="00ED0B7E">
        <w:rPr>
          <w:rFonts w:ascii="Arial" w:hAnsi="Arial" w:cs="Arial"/>
          <w:kern w:val="1"/>
          <w:lang w:eastAsia="zh-CN"/>
        </w:rPr>
        <w:t>特殊形态（如产丝、产色素等）</w:t>
      </w:r>
      <w:r w:rsidR="007C5484" w:rsidRPr="00ED0B7E">
        <w:rPr>
          <w:rFonts w:ascii="Arial" w:hAnsi="Arial" w:cs="Arial"/>
          <w:kern w:val="1"/>
          <w:lang w:eastAsia="zh-CN"/>
        </w:rPr>
        <w:t>；</w:t>
      </w:r>
    </w:p>
    <w:p w14:paraId="48C69DCF" w14:textId="65F6CA2E" w:rsidR="005E052A" w:rsidRPr="00ED0B7E" w:rsidRDefault="00F70790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挑取</w:t>
      </w:r>
      <w:r w:rsidR="007C5484" w:rsidRPr="00ED0B7E">
        <w:rPr>
          <w:rFonts w:ascii="Arial" w:hAnsi="Arial" w:cs="Arial"/>
          <w:kern w:val="1"/>
          <w:lang w:eastAsia="zh-CN"/>
        </w:rPr>
        <w:t>适量菌体到装有</w:t>
      </w:r>
      <w:r w:rsidR="007C5484" w:rsidRPr="00ED0B7E">
        <w:rPr>
          <w:rFonts w:ascii="Arial" w:hAnsi="Arial" w:cs="Arial"/>
          <w:kern w:val="1"/>
          <w:lang w:eastAsia="zh-CN"/>
        </w:rPr>
        <w:t xml:space="preserve">50 </w:t>
      </w:r>
      <w:proofErr w:type="spellStart"/>
      <w:r w:rsidR="00FF07EE" w:rsidRPr="00ED0B7E">
        <w:rPr>
          <w:rFonts w:ascii="Arial" w:hAnsi="Arial" w:cs="Arial"/>
          <w:kern w:val="1"/>
          <w:lang w:eastAsia="zh-CN"/>
        </w:rPr>
        <w:t>μl</w:t>
      </w:r>
      <w:proofErr w:type="spellEnd"/>
      <w:r w:rsidR="007C5484" w:rsidRPr="00ED0B7E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="007C5484" w:rsidRPr="00ED0B7E">
        <w:rPr>
          <w:rFonts w:ascii="Arial" w:hAnsi="Arial" w:cs="Arial"/>
          <w:kern w:val="1"/>
          <w:lang w:eastAsia="zh-CN"/>
        </w:rPr>
        <w:t>Chelex</w:t>
      </w:r>
      <w:proofErr w:type="spellEnd"/>
      <w:r w:rsidR="007C5484" w:rsidRPr="00ED0B7E">
        <w:rPr>
          <w:rFonts w:ascii="Arial" w:hAnsi="Arial" w:cs="Arial"/>
          <w:kern w:val="1"/>
          <w:lang w:eastAsia="zh-CN"/>
        </w:rPr>
        <w:t>溶液的</w:t>
      </w:r>
      <w:r w:rsidR="007C5484" w:rsidRPr="00ED0B7E">
        <w:rPr>
          <w:rFonts w:ascii="Arial" w:hAnsi="Arial" w:cs="Arial"/>
          <w:kern w:val="1"/>
          <w:lang w:eastAsia="zh-CN"/>
        </w:rPr>
        <w:t>PCR</w:t>
      </w:r>
      <w:r w:rsidR="007C5484" w:rsidRPr="00ED0B7E">
        <w:rPr>
          <w:rFonts w:ascii="Arial" w:hAnsi="Arial" w:cs="Arial"/>
          <w:kern w:val="1"/>
          <w:lang w:eastAsia="zh-CN"/>
        </w:rPr>
        <w:t>管中，溶液变浑浊即可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[</w:t>
      </w:r>
      <w:r w:rsidR="00AC7F41" w:rsidRPr="00ED0B7E">
        <w:rPr>
          <w:rFonts w:ascii="Arial" w:hAnsi="Arial" w:cs="Arial"/>
          <w:kern w:val="1"/>
          <w:vertAlign w:val="superscript"/>
          <w:lang w:eastAsia="zh-CN"/>
        </w:rPr>
        <w:t>4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]</w:t>
      </w:r>
      <w:r w:rsidR="007C5484" w:rsidRPr="00ED0B7E">
        <w:rPr>
          <w:rFonts w:ascii="Arial" w:hAnsi="Arial" w:cs="Arial"/>
          <w:kern w:val="1"/>
          <w:lang w:eastAsia="zh-CN"/>
        </w:rPr>
        <w:t>；</w:t>
      </w:r>
    </w:p>
    <w:p w14:paraId="0E42EE93" w14:textId="1781C08C" w:rsidR="007C5484" w:rsidRPr="00ED0B7E" w:rsidRDefault="007C5484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lastRenderedPageBreak/>
        <w:t>放入</w:t>
      </w:r>
      <w:r w:rsidRPr="00ED0B7E">
        <w:rPr>
          <w:rFonts w:ascii="Arial" w:hAnsi="Arial" w:cs="Arial"/>
          <w:kern w:val="1"/>
          <w:lang w:eastAsia="zh-CN"/>
        </w:rPr>
        <w:t>PCR</w:t>
      </w:r>
      <w:r w:rsidRPr="00ED0B7E">
        <w:rPr>
          <w:rFonts w:ascii="Arial" w:hAnsi="Arial" w:cs="Arial"/>
          <w:kern w:val="1"/>
          <w:lang w:eastAsia="zh-CN"/>
        </w:rPr>
        <w:t>仪器中，</w:t>
      </w:r>
      <w:r w:rsidRPr="00ED0B7E">
        <w:rPr>
          <w:rFonts w:ascii="Arial" w:hAnsi="Arial" w:cs="Arial"/>
          <w:kern w:val="1"/>
          <w:lang w:eastAsia="zh-CN"/>
        </w:rPr>
        <w:t>99</w:t>
      </w:r>
      <w:r w:rsidR="00102351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lang w:eastAsia="zh-CN"/>
        </w:rPr>
        <w:t>℃</w:t>
      </w:r>
      <w:r w:rsidRPr="00ED0B7E">
        <w:rPr>
          <w:rFonts w:ascii="Arial" w:hAnsi="Arial" w:cs="Arial"/>
          <w:kern w:val="1"/>
          <w:lang w:eastAsia="zh-CN"/>
        </w:rPr>
        <w:t>加热</w:t>
      </w:r>
      <w:r w:rsidRPr="00ED0B7E">
        <w:rPr>
          <w:rFonts w:ascii="Arial" w:hAnsi="Arial" w:cs="Arial"/>
          <w:kern w:val="1"/>
          <w:lang w:eastAsia="zh-CN"/>
        </w:rPr>
        <w:t>30</w:t>
      </w:r>
      <w:r w:rsidR="00102351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Arial" w:hAnsi="Arial" w:cs="Arial"/>
          <w:kern w:val="1"/>
          <w:lang w:eastAsia="zh-CN"/>
        </w:rPr>
        <w:t>min</w:t>
      </w:r>
      <w:r w:rsidRPr="00ED0B7E">
        <w:rPr>
          <w:rFonts w:ascii="Arial" w:hAnsi="Arial" w:cs="Arial"/>
          <w:kern w:val="1"/>
          <w:lang w:eastAsia="zh-CN"/>
        </w:rPr>
        <w:t>；</w:t>
      </w:r>
    </w:p>
    <w:p w14:paraId="7EA1A3DC" w14:textId="07FB3116" w:rsidR="007C5484" w:rsidRPr="00ED0B7E" w:rsidRDefault="007C5484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离心至细胞碎片及</w:t>
      </w:r>
      <w:proofErr w:type="spellStart"/>
      <w:r w:rsidRPr="00ED0B7E">
        <w:rPr>
          <w:rFonts w:ascii="Arial" w:hAnsi="Arial" w:cs="Arial"/>
          <w:kern w:val="1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lang w:eastAsia="zh-CN"/>
        </w:rPr>
        <w:t>沉降到</w:t>
      </w:r>
      <w:r w:rsidRPr="00ED0B7E">
        <w:rPr>
          <w:rFonts w:ascii="Arial" w:hAnsi="Arial" w:cs="Arial"/>
          <w:kern w:val="1"/>
          <w:lang w:eastAsia="zh-CN"/>
        </w:rPr>
        <w:t>PCR</w:t>
      </w:r>
      <w:r w:rsidRPr="00ED0B7E">
        <w:rPr>
          <w:rFonts w:ascii="Arial" w:hAnsi="Arial" w:cs="Arial"/>
          <w:kern w:val="1"/>
          <w:lang w:eastAsia="zh-CN"/>
        </w:rPr>
        <w:t>管底部，同时上清液</w:t>
      </w:r>
      <w:r w:rsidR="00B30D15" w:rsidRPr="00ED0B7E">
        <w:rPr>
          <w:rFonts w:ascii="Arial" w:hAnsi="Arial" w:cs="Arial"/>
          <w:kern w:val="1"/>
          <w:lang w:eastAsia="zh-CN"/>
        </w:rPr>
        <w:t>基本</w:t>
      </w:r>
      <w:r w:rsidRPr="00ED0B7E">
        <w:rPr>
          <w:rFonts w:ascii="Arial" w:hAnsi="Arial" w:cs="Arial"/>
          <w:kern w:val="1"/>
          <w:lang w:eastAsia="zh-CN"/>
        </w:rPr>
        <w:t>澄清</w:t>
      </w:r>
      <w:r w:rsidR="00B30D15" w:rsidRPr="00ED0B7E">
        <w:rPr>
          <w:rFonts w:ascii="Arial" w:hAnsi="Arial" w:cs="Arial"/>
          <w:kern w:val="1"/>
          <w:lang w:eastAsia="zh-CN"/>
        </w:rPr>
        <w:t>，此时细菌遗传物质溶解在上清液中；</w:t>
      </w:r>
    </w:p>
    <w:p w14:paraId="3BF58507" w14:textId="29D1B435" w:rsidR="00B30D15" w:rsidRPr="00ED0B7E" w:rsidRDefault="00071D16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加入</w:t>
      </w:r>
      <w:r w:rsidRPr="00ED0B7E">
        <w:rPr>
          <w:rFonts w:ascii="Arial" w:hAnsi="Arial" w:cs="Arial"/>
          <w:kern w:val="1"/>
          <w:lang w:eastAsia="zh-CN"/>
        </w:rPr>
        <w:t>1</w:t>
      </w:r>
      <w:r w:rsidR="00102351" w:rsidRPr="00ED0B7E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lang w:eastAsia="zh-CN"/>
        </w:rPr>
        <w:t>μl</w:t>
      </w:r>
      <w:proofErr w:type="spellEnd"/>
      <w:r w:rsidRPr="00ED0B7E">
        <w:rPr>
          <w:rFonts w:ascii="Arial" w:hAnsi="Arial" w:cs="Arial"/>
          <w:kern w:val="1"/>
          <w:lang w:eastAsia="zh-CN"/>
        </w:rPr>
        <w:t>上清液至</w:t>
      </w:r>
      <w:r w:rsidR="00F671CF" w:rsidRPr="00ED0B7E">
        <w:rPr>
          <w:rFonts w:ascii="Arial" w:hAnsi="Arial" w:cs="Arial"/>
          <w:kern w:val="1"/>
          <w:lang w:eastAsia="zh-CN"/>
        </w:rPr>
        <w:t>配制</w:t>
      </w:r>
      <w:r w:rsidRPr="00ED0B7E">
        <w:rPr>
          <w:rFonts w:ascii="Arial" w:hAnsi="Arial" w:cs="Arial"/>
          <w:kern w:val="1"/>
          <w:lang w:eastAsia="zh-CN"/>
        </w:rPr>
        <w:t>好的</w:t>
      </w:r>
      <w:r w:rsidRPr="00ED0B7E">
        <w:rPr>
          <w:rFonts w:ascii="Arial" w:hAnsi="Arial" w:cs="Arial"/>
          <w:kern w:val="1"/>
          <w:lang w:eastAsia="zh-CN"/>
        </w:rPr>
        <w:t>PCR</w:t>
      </w:r>
      <w:r w:rsidRPr="00ED0B7E">
        <w:rPr>
          <w:rFonts w:ascii="Arial" w:hAnsi="Arial" w:cs="Arial"/>
          <w:kern w:val="1"/>
          <w:lang w:eastAsia="zh-CN"/>
        </w:rPr>
        <w:t>体系中</w:t>
      </w:r>
      <w:r w:rsidR="00F671CF" w:rsidRPr="00ED0B7E">
        <w:rPr>
          <w:rFonts w:ascii="Arial" w:hAnsi="Arial" w:cs="Arial"/>
          <w:kern w:val="1"/>
          <w:lang w:eastAsia="zh-CN"/>
        </w:rPr>
        <w:t>，</w:t>
      </w:r>
      <w:r w:rsidR="00EF59DE" w:rsidRPr="00ED0B7E">
        <w:rPr>
          <w:rFonts w:ascii="Arial" w:hAnsi="Arial" w:cs="Arial"/>
          <w:kern w:val="1"/>
          <w:lang w:eastAsia="zh-CN"/>
        </w:rPr>
        <w:t>特异性扩增细菌</w:t>
      </w:r>
      <w:r w:rsidR="00EF59DE" w:rsidRPr="00ED0B7E">
        <w:rPr>
          <w:rFonts w:ascii="Arial" w:hAnsi="Arial" w:cs="Arial"/>
          <w:kern w:val="1"/>
          <w:lang w:eastAsia="zh-CN"/>
        </w:rPr>
        <w:t>DNA</w:t>
      </w:r>
      <w:r w:rsidR="00EF59DE" w:rsidRPr="00ED0B7E">
        <w:rPr>
          <w:rFonts w:ascii="Arial" w:hAnsi="Arial" w:cs="Arial"/>
          <w:kern w:val="1"/>
          <w:lang w:eastAsia="zh-CN"/>
        </w:rPr>
        <w:t>中的</w:t>
      </w:r>
      <w:r w:rsidR="00EF59DE" w:rsidRPr="00ED0B7E">
        <w:rPr>
          <w:rFonts w:ascii="Arial" w:hAnsi="Arial" w:cs="Arial"/>
          <w:kern w:val="1"/>
          <w:lang w:eastAsia="zh-CN"/>
        </w:rPr>
        <w:t xml:space="preserve">16S </w:t>
      </w:r>
      <w:proofErr w:type="spellStart"/>
      <w:r w:rsidR="00EF59DE" w:rsidRPr="00ED0B7E">
        <w:rPr>
          <w:rFonts w:ascii="Arial" w:hAnsi="Arial" w:cs="Arial"/>
          <w:kern w:val="1"/>
          <w:lang w:eastAsia="zh-CN"/>
        </w:rPr>
        <w:t>rRNA</w:t>
      </w:r>
      <w:proofErr w:type="spellEnd"/>
      <w:r w:rsidR="00EF59DE" w:rsidRPr="00ED0B7E">
        <w:rPr>
          <w:rFonts w:ascii="Arial" w:hAnsi="Arial" w:cs="Arial"/>
          <w:kern w:val="1"/>
          <w:lang w:eastAsia="zh-CN"/>
        </w:rPr>
        <w:t>基因，</w:t>
      </w:r>
      <w:r w:rsidR="00F671CF" w:rsidRPr="00ED0B7E">
        <w:rPr>
          <w:rFonts w:ascii="Arial" w:hAnsi="Arial" w:cs="Arial"/>
          <w:kern w:val="1"/>
          <w:lang w:eastAsia="zh-CN"/>
        </w:rPr>
        <w:t>PCR</w:t>
      </w:r>
      <w:r w:rsidR="0029171A" w:rsidRPr="00ED0B7E">
        <w:rPr>
          <w:rFonts w:ascii="Arial" w:hAnsi="Arial" w:cs="Arial" w:hint="eastAsia"/>
          <w:kern w:val="1"/>
          <w:lang w:eastAsia="zh-CN"/>
        </w:rPr>
        <w:t>扩增</w:t>
      </w:r>
      <w:r w:rsidR="0029171A" w:rsidRPr="00ED0B7E">
        <w:rPr>
          <w:rFonts w:ascii="Arial" w:hAnsi="Arial" w:cs="Arial"/>
          <w:kern w:val="1"/>
          <w:lang w:eastAsia="zh-CN"/>
        </w:rPr>
        <w:t>程序</w:t>
      </w:r>
      <w:r w:rsidR="009B48BF" w:rsidRPr="00ED0B7E">
        <w:rPr>
          <w:rFonts w:ascii="Arial" w:hAnsi="Arial" w:cs="Arial"/>
          <w:kern w:val="1"/>
          <w:lang w:eastAsia="zh-CN"/>
        </w:rPr>
        <w:t>如</w:t>
      </w:r>
      <w:r w:rsidR="00753C5D" w:rsidRPr="00ED0B7E">
        <w:rPr>
          <w:rFonts w:ascii="Arial" w:hAnsi="Arial" w:cs="Arial"/>
          <w:kern w:val="1"/>
          <w:lang w:eastAsia="zh-CN"/>
        </w:rPr>
        <w:t>表</w:t>
      </w:r>
      <w:r w:rsidR="00753C5D" w:rsidRPr="00ED0B7E">
        <w:rPr>
          <w:rFonts w:ascii="Arial" w:hAnsi="Arial" w:cs="Arial"/>
          <w:kern w:val="1"/>
          <w:lang w:eastAsia="zh-CN"/>
        </w:rPr>
        <w:t>1</w:t>
      </w:r>
      <w:r w:rsidR="00753C5D" w:rsidRPr="00ED0B7E">
        <w:rPr>
          <w:rFonts w:ascii="Arial" w:hAnsi="Arial" w:cs="Arial"/>
          <w:kern w:val="1"/>
          <w:lang w:eastAsia="zh-CN"/>
        </w:rPr>
        <w:t>所示</w:t>
      </w:r>
      <w:r w:rsidR="00F671CF" w:rsidRPr="00ED0B7E">
        <w:rPr>
          <w:rFonts w:ascii="Arial" w:hAnsi="Arial" w:cs="Arial"/>
          <w:kern w:val="1"/>
          <w:lang w:eastAsia="zh-CN"/>
        </w:rPr>
        <w:t>：</w:t>
      </w:r>
    </w:p>
    <w:p w14:paraId="5E352476" w14:textId="77777777" w:rsidR="00FF07EE" w:rsidRPr="00ED0B7E" w:rsidRDefault="00FF07EE" w:rsidP="00FF07EE">
      <w:pPr>
        <w:pStyle w:val="11"/>
        <w:widowControl w:val="0"/>
        <w:adjustRightInd w:val="0"/>
        <w:snapToGrid w:val="0"/>
        <w:spacing w:line="360" w:lineRule="auto"/>
        <w:ind w:left="845" w:firstLineChars="0" w:firstLine="0"/>
        <w:jc w:val="both"/>
        <w:rPr>
          <w:rFonts w:ascii="Arial" w:hAnsi="Arial" w:cs="Arial"/>
          <w:kern w:val="1"/>
          <w:lang w:eastAsia="zh-CN"/>
        </w:rPr>
      </w:pPr>
    </w:p>
    <w:p w14:paraId="6C21ED94" w14:textId="6A96FF5A" w:rsidR="00EF59DE" w:rsidRPr="00ED0B7E" w:rsidRDefault="00EF59DE" w:rsidP="00FF07EE">
      <w:pPr>
        <w:pStyle w:val="11"/>
        <w:widowControl w:val="0"/>
        <w:adjustRightInd w:val="0"/>
        <w:snapToGrid w:val="0"/>
        <w:spacing w:line="360" w:lineRule="auto"/>
        <w:ind w:firstLineChars="274" w:firstLine="660"/>
        <w:jc w:val="both"/>
        <w:rPr>
          <w:rFonts w:ascii="Arial" w:hAnsi="Arial" w:cs="Arial"/>
          <w:b/>
          <w:kern w:val="1"/>
          <w:lang w:eastAsia="zh-CN"/>
        </w:rPr>
      </w:pPr>
      <w:r w:rsidRPr="00ED0B7E">
        <w:rPr>
          <w:rFonts w:ascii="Arial" w:hAnsi="Arial" w:cs="Arial"/>
          <w:b/>
          <w:kern w:val="1"/>
          <w:lang w:eastAsia="zh-CN"/>
        </w:rPr>
        <w:t>表</w:t>
      </w:r>
      <w:r w:rsidRPr="00ED0B7E">
        <w:rPr>
          <w:rFonts w:ascii="Arial" w:hAnsi="Arial" w:cs="Arial"/>
          <w:b/>
          <w:kern w:val="1"/>
          <w:lang w:eastAsia="zh-CN"/>
        </w:rPr>
        <w:t>1</w:t>
      </w:r>
      <w:r w:rsidRPr="00ED0B7E">
        <w:rPr>
          <w:rFonts w:ascii="Arial" w:hAnsi="Arial" w:cs="Arial"/>
          <w:b/>
          <w:kern w:val="1"/>
          <w:lang w:eastAsia="zh-CN"/>
        </w:rPr>
        <w:t>：</w:t>
      </w:r>
      <w:r w:rsidR="00C06E33" w:rsidRPr="00ED0B7E">
        <w:rPr>
          <w:rFonts w:ascii="Arial" w:hAnsi="Arial" w:cs="Arial"/>
          <w:b/>
          <w:kern w:val="1"/>
          <w:lang w:eastAsia="zh-CN"/>
        </w:rPr>
        <w:t>细菌</w:t>
      </w:r>
      <w:r w:rsidR="00696927" w:rsidRPr="00ED0B7E">
        <w:rPr>
          <w:rFonts w:ascii="Arial" w:hAnsi="Arial" w:cs="Arial"/>
          <w:b/>
          <w:kern w:val="1"/>
          <w:lang w:eastAsia="zh-CN"/>
        </w:rPr>
        <w:t xml:space="preserve">16S </w:t>
      </w:r>
      <w:proofErr w:type="spellStart"/>
      <w:r w:rsidR="00696927" w:rsidRPr="00ED0B7E">
        <w:rPr>
          <w:rFonts w:ascii="Arial" w:hAnsi="Arial" w:cs="Arial"/>
          <w:b/>
          <w:kern w:val="1"/>
          <w:lang w:eastAsia="zh-CN"/>
        </w:rPr>
        <w:t>rRNA</w:t>
      </w:r>
      <w:proofErr w:type="spellEnd"/>
      <w:r w:rsidR="00696927" w:rsidRPr="00ED0B7E">
        <w:rPr>
          <w:rFonts w:ascii="Arial" w:hAnsi="Arial" w:cs="Arial"/>
          <w:b/>
          <w:kern w:val="1"/>
          <w:lang w:eastAsia="zh-CN"/>
        </w:rPr>
        <w:t>基因的</w:t>
      </w:r>
      <w:r w:rsidR="00696927" w:rsidRPr="00ED0B7E">
        <w:rPr>
          <w:rFonts w:ascii="Arial" w:hAnsi="Arial" w:cs="Arial"/>
          <w:b/>
          <w:kern w:val="1"/>
          <w:lang w:eastAsia="zh-CN"/>
        </w:rPr>
        <w:t>PCR</w:t>
      </w:r>
      <w:r w:rsidR="00696927" w:rsidRPr="00ED0B7E">
        <w:rPr>
          <w:rFonts w:ascii="Arial" w:hAnsi="Arial" w:cs="Arial"/>
          <w:b/>
          <w:kern w:val="1"/>
          <w:lang w:eastAsia="zh-CN"/>
        </w:rPr>
        <w:t>扩增程序</w:t>
      </w:r>
    </w:p>
    <w:tbl>
      <w:tblPr>
        <w:tblStyle w:val="aff2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2836"/>
        <w:gridCol w:w="2497"/>
      </w:tblGrid>
      <w:tr w:rsidR="00ED0B7E" w:rsidRPr="00ED0B7E" w14:paraId="74FB103A" w14:textId="77777777" w:rsidTr="00102351">
        <w:trPr>
          <w:trHeight w:val="441"/>
          <w:jc w:val="center"/>
        </w:trPr>
        <w:tc>
          <w:tcPr>
            <w:tcW w:w="231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B2C469" w14:textId="5EAA8312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温度</w:t>
            </w:r>
          </w:p>
        </w:tc>
        <w:tc>
          <w:tcPr>
            <w:tcW w:w="28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25E3AF" w14:textId="05A8CE48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时长</w:t>
            </w:r>
          </w:p>
        </w:tc>
        <w:tc>
          <w:tcPr>
            <w:tcW w:w="249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9C8DDC" w14:textId="2518AC09" w:rsidR="005F0023" w:rsidRPr="00ED0B7E" w:rsidRDefault="00B5368B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目的</w:t>
            </w:r>
          </w:p>
        </w:tc>
      </w:tr>
      <w:tr w:rsidR="00ED0B7E" w:rsidRPr="00ED0B7E" w14:paraId="48EA7C0A" w14:textId="77777777" w:rsidTr="00102351">
        <w:trPr>
          <w:trHeight w:val="434"/>
          <w:jc w:val="center"/>
        </w:trPr>
        <w:tc>
          <w:tcPr>
            <w:tcW w:w="2312" w:type="dxa"/>
            <w:tcBorders>
              <w:top w:val="single" w:sz="12" w:space="0" w:color="auto"/>
            </w:tcBorders>
            <w:vAlign w:val="center"/>
          </w:tcPr>
          <w:p w14:paraId="258E3D63" w14:textId="21992FC6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94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tcBorders>
              <w:top w:val="single" w:sz="12" w:space="0" w:color="auto"/>
            </w:tcBorders>
            <w:vAlign w:val="center"/>
          </w:tcPr>
          <w:p w14:paraId="5CD5D7D4" w14:textId="422388A8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4min</w:t>
            </w:r>
          </w:p>
        </w:tc>
        <w:tc>
          <w:tcPr>
            <w:tcW w:w="2496" w:type="dxa"/>
            <w:tcBorders>
              <w:top w:val="single" w:sz="12" w:space="0" w:color="auto"/>
            </w:tcBorders>
            <w:vAlign w:val="center"/>
          </w:tcPr>
          <w:p w14:paraId="12C5CA31" w14:textId="0D23AA8D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预变性</w:t>
            </w:r>
          </w:p>
        </w:tc>
      </w:tr>
      <w:tr w:rsidR="00ED0B7E" w:rsidRPr="00ED0B7E" w14:paraId="07D4D26F" w14:textId="77777777" w:rsidTr="00102351">
        <w:trPr>
          <w:trHeight w:val="419"/>
          <w:jc w:val="center"/>
        </w:trPr>
        <w:tc>
          <w:tcPr>
            <w:tcW w:w="2312" w:type="dxa"/>
            <w:vAlign w:val="center"/>
          </w:tcPr>
          <w:p w14:paraId="66A554FC" w14:textId="22B7B46A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94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vAlign w:val="center"/>
          </w:tcPr>
          <w:p w14:paraId="6FBA4114" w14:textId="4060B977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1min</w:t>
            </w:r>
          </w:p>
        </w:tc>
        <w:tc>
          <w:tcPr>
            <w:tcW w:w="2496" w:type="dxa"/>
            <w:vAlign w:val="center"/>
          </w:tcPr>
          <w:p w14:paraId="575F8DEE" w14:textId="7A829F22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变性</w:t>
            </w:r>
          </w:p>
        </w:tc>
      </w:tr>
      <w:tr w:rsidR="00ED0B7E" w:rsidRPr="00ED0B7E" w14:paraId="727A139D" w14:textId="77777777" w:rsidTr="00102351">
        <w:trPr>
          <w:trHeight w:val="434"/>
          <w:jc w:val="center"/>
        </w:trPr>
        <w:tc>
          <w:tcPr>
            <w:tcW w:w="2312" w:type="dxa"/>
            <w:vAlign w:val="center"/>
          </w:tcPr>
          <w:p w14:paraId="0A99A02E" w14:textId="45F4639B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56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vAlign w:val="center"/>
          </w:tcPr>
          <w:p w14:paraId="42A2AC7F" w14:textId="7EF1B57E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30s</w:t>
            </w:r>
          </w:p>
        </w:tc>
        <w:tc>
          <w:tcPr>
            <w:tcW w:w="2496" w:type="dxa"/>
            <w:vAlign w:val="center"/>
          </w:tcPr>
          <w:p w14:paraId="75C06F48" w14:textId="5E092CDB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退火</w:t>
            </w:r>
          </w:p>
        </w:tc>
      </w:tr>
      <w:tr w:rsidR="00ED0B7E" w:rsidRPr="00ED0B7E" w14:paraId="453BA6EE" w14:textId="77777777" w:rsidTr="00102351">
        <w:trPr>
          <w:trHeight w:val="419"/>
          <w:jc w:val="center"/>
        </w:trPr>
        <w:tc>
          <w:tcPr>
            <w:tcW w:w="2312" w:type="dxa"/>
            <w:tcBorders>
              <w:bottom w:val="single" w:sz="8" w:space="0" w:color="auto"/>
            </w:tcBorders>
            <w:vAlign w:val="center"/>
          </w:tcPr>
          <w:p w14:paraId="504F74FB" w14:textId="56E064F7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72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tcBorders>
              <w:bottom w:val="single" w:sz="8" w:space="0" w:color="auto"/>
            </w:tcBorders>
            <w:vAlign w:val="center"/>
          </w:tcPr>
          <w:p w14:paraId="1347A045" w14:textId="590B545C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1min30s</w:t>
            </w:r>
          </w:p>
        </w:tc>
        <w:tc>
          <w:tcPr>
            <w:tcW w:w="2496" w:type="dxa"/>
            <w:tcBorders>
              <w:bottom w:val="single" w:sz="8" w:space="0" w:color="auto"/>
            </w:tcBorders>
            <w:vAlign w:val="center"/>
          </w:tcPr>
          <w:p w14:paraId="3DDC3DCD" w14:textId="3300DA61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延伸</w:t>
            </w:r>
          </w:p>
        </w:tc>
      </w:tr>
      <w:tr w:rsidR="00ED0B7E" w:rsidRPr="00ED0B7E" w14:paraId="1E00D0CA" w14:textId="77777777" w:rsidTr="00102351">
        <w:trPr>
          <w:trHeight w:val="419"/>
          <w:jc w:val="center"/>
        </w:trPr>
        <w:tc>
          <w:tcPr>
            <w:tcW w:w="7645" w:type="dxa"/>
            <w:gridSpan w:val="3"/>
            <w:tcBorders>
              <w:bottom w:val="single" w:sz="8" w:space="0" w:color="auto"/>
            </w:tcBorders>
            <w:vAlign w:val="center"/>
          </w:tcPr>
          <w:p w14:paraId="06C711C1" w14:textId="2891B609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循环</w:t>
            </w:r>
            <w:r w:rsidRPr="00ED0B7E">
              <w:rPr>
                <w:rFonts w:ascii="Arial" w:hAnsi="Arial" w:cs="Arial"/>
                <w:kern w:val="1"/>
                <w:lang w:eastAsia="zh-CN"/>
              </w:rPr>
              <w:t>32</w:t>
            </w:r>
            <w:r w:rsidRPr="00ED0B7E">
              <w:rPr>
                <w:rFonts w:ascii="Arial" w:hAnsi="Arial" w:cs="Arial"/>
                <w:kern w:val="1"/>
                <w:lang w:eastAsia="zh-CN"/>
              </w:rPr>
              <w:t>次</w:t>
            </w:r>
          </w:p>
        </w:tc>
      </w:tr>
      <w:tr w:rsidR="00ED0B7E" w:rsidRPr="00ED0B7E" w14:paraId="359096A5" w14:textId="77777777" w:rsidTr="00102351">
        <w:trPr>
          <w:trHeight w:val="434"/>
          <w:jc w:val="center"/>
        </w:trPr>
        <w:tc>
          <w:tcPr>
            <w:tcW w:w="2312" w:type="dxa"/>
            <w:tcBorders>
              <w:top w:val="single" w:sz="8" w:space="0" w:color="auto"/>
              <w:bottom w:val="nil"/>
            </w:tcBorders>
            <w:vAlign w:val="center"/>
          </w:tcPr>
          <w:p w14:paraId="1C7FE0EA" w14:textId="74CFB6C5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72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tcBorders>
              <w:top w:val="single" w:sz="8" w:space="0" w:color="auto"/>
              <w:bottom w:val="nil"/>
            </w:tcBorders>
            <w:vAlign w:val="center"/>
          </w:tcPr>
          <w:p w14:paraId="70E42C6C" w14:textId="349B5FAA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10min</w:t>
            </w:r>
          </w:p>
        </w:tc>
        <w:tc>
          <w:tcPr>
            <w:tcW w:w="2496" w:type="dxa"/>
            <w:tcBorders>
              <w:top w:val="single" w:sz="8" w:space="0" w:color="auto"/>
              <w:bottom w:val="nil"/>
            </w:tcBorders>
            <w:vAlign w:val="center"/>
          </w:tcPr>
          <w:p w14:paraId="7C892D02" w14:textId="1E2095EC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延伸</w:t>
            </w:r>
          </w:p>
        </w:tc>
      </w:tr>
      <w:tr w:rsidR="00ED0B7E" w:rsidRPr="00ED0B7E" w14:paraId="4E0F38EE" w14:textId="77777777" w:rsidTr="00102351">
        <w:trPr>
          <w:trHeight w:val="419"/>
          <w:jc w:val="center"/>
        </w:trPr>
        <w:tc>
          <w:tcPr>
            <w:tcW w:w="2312" w:type="dxa"/>
            <w:tcBorders>
              <w:top w:val="nil"/>
              <w:bottom w:val="single" w:sz="18" w:space="0" w:color="auto"/>
            </w:tcBorders>
            <w:vAlign w:val="center"/>
          </w:tcPr>
          <w:p w14:paraId="06F00798" w14:textId="3B0B5540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4</w:t>
            </w:r>
            <w:r w:rsidRPr="00ED0B7E">
              <w:rPr>
                <w:rFonts w:ascii="微软雅黑" w:eastAsia="微软雅黑" w:hAnsi="微软雅黑" w:cs="微软雅黑" w:hint="eastAsia"/>
                <w:kern w:val="1"/>
                <w:lang w:eastAsia="zh-CN"/>
              </w:rPr>
              <w:t>℃</w:t>
            </w:r>
          </w:p>
        </w:tc>
        <w:tc>
          <w:tcPr>
            <w:tcW w:w="2836" w:type="dxa"/>
            <w:tcBorders>
              <w:top w:val="nil"/>
              <w:bottom w:val="single" w:sz="18" w:space="0" w:color="auto"/>
            </w:tcBorders>
            <w:vAlign w:val="center"/>
          </w:tcPr>
          <w:p w14:paraId="416008EB" w14:textId="5A578C01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∞</w:t>
            </w:r>
          </w:p>
        </w:tc>
        <w:tc>
          <w:tcPr>
            <w:tcW w:w="2496" w:type="dxa"/>
            <w:tcBorders>
              <w:top w:val="nil"/>
              <w:bottom w:val="single" w:sz="18" w:space="0" w:color="auto"/>
            </w:tcBorders>
            <w:vAlign w:val="center"/>
          </w:tcPr>
          <w:p w14:paraId="1C42E9C7" w14:textId="6316BF7B" w:rsidR="005F0023" w:rsidRPr="00ED0B7E" w:rsidRDefault="005F0023" w:rsidP="00FF07EE">
            <w:pPr>
              <w:pStyle w:val="11"/>
              <w:widowControl w:val="0"/>
              <w:adjustRightInd w:val="0"/>
              <w:snapToGrid w:val="0"/>
              <w:spacing w:line="360" w:lineRule="auto"/>
              <w:ind w:firstLineChars="0" w:firstLine="0"/>
              <w:jc w:val="both"/>
              <w:rPr>
                <w:rFonts w:ascii="Arial" w:hAnsi="Arial" w:cs="Arial"/>
                <w:kern w:val="1"/>
                <w:lang w:eastAsia="zh-CN"/>
              </w:rPr>
            </w:pPr>
            <w:r w:rsidRPr="00ED0B7E">
              <w:rPr>
                <w:rFonts w:ascii="Arial" w:hAnsi="Arial" w:cs="Arial"/>
                <w:kern w:val="1"/>
                <w:lang w:eastAsia="zh-CN"/>
              </w:rPr>
              <w:t>保存</w:t>
            </w:r>
          </w:p>
        </w:tc>
      </w:tr>
    </w:tbl>
    <w:p w14:paraId="743B69AE" w14:textId="1AA09908" w:rsidR="00F671CF" w:rsidRPr="00ED0B7E" w:rsidRDefault="00F671CF" w:rsidP="00FF07EE">
      <w:pPr>
        <w:pStyle w:val="11"/>
        <w:widowControl w:val="0"/>
        <w:adjustRightInd w:val="0"/>
        <w:snapToGrid w:val="0"/>
        <w:spacing w:line="360" w:lineRule="auto"/>
        <w:ind w:left="1260" w:firstLineChars="0" w:firstLine="0"/>
        <w:jc w:val="both"/>
        <w:rPr>
          <w:rFonts w:ascii="Arial" w:hAnsi="Arial" w:cs="Arial"/>
          <w:kern w:val="1"/>
          <w:lang w:eastAsia="zh-CN"/>
        </w:rPr>
      </w:pPr>
    </w:p>
    <w:p w14:paraId="7E169680" w14:textId="77777777" w:rsidR="00FF07EE" w:rsidRPr="00ED0B7E" w:rsidRDefault="00FF07EE" w:rsidP="00FF07EE">
      <w:pPr>
        <w:pStyle w:val="11"/>
        <w:widowControl w:val="0"/>
        <w:adjustRightInd w:val="0"/>
        <w:snapToGrid w:val="0"/>
        <w:spacing w:line="360" w:lineRule="auto"/>
        <w:ind w:left="845" w:firstLineChars="0" w:firstLine="0"/>
        <w:jc w:val="both"/>
        <w:rPr>
          <w:rFonts w:ascii="Arial" w:hAnsi="Arial" w:cs="Arial"/>
          <w:kern w:val="1"/>
          <w:lang w:eastAsia="zh-CN"/>
        </w:rPr>
      </w:pPr>
    </w:p>
    <w:p w14:paraId="749E17D3" w14:textId="46529BC3" w:rsidR="007C5484" w:rsidRPr="00ED0B7E" w:rsidRDefault="002C4E34" w:rsidP="00FF07EE">
      <w:pPr>
        <w:pStyle w:val="11"/>
        <w:widowControl w:val="0"/>
        <w:numPr>
          <w:ilvl w:val="0"/>
          <w:numId w:val="2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扩增完成后</w:t>
      </w:r>
      <w:r w:rsidR="00EA73E2" w:rsidRPr="00ED0B7E">
        <w:rPr>
          <w:rFonts w:ascii="Arial" w:hAnsi="Arial" w:cs="Arial" w:hint="eastAsia"/>
          <w:kern w:val="1"/>
          <w:lang w:eastAsia="zh-CN"/>
        </w:rPr>
        <w:t>取</w:t>
      </w:r>
      <w:r w:rsidR="00EA73E2" w:rsidRPr="00ED0B7E">
        <w:rPr>
          <w:rFonts w:ascii="Arial" w:hAnsi="Arial" w:cs="Arial" w:hint="eastAsia"/>
          <w:kern w:val="1"/>
          <w:lang w:eastAsia="zh-CN"/>
        </w:rPr>
        <w:t>5</w:t>
      </w:r>
      <w:r w:rsidR="00EA73E2" w:rsidRPr="00ED0B7E">
        <w:rPr>
          <w:rFonts w:ascii="Arial" w:hAnsi="Arial" w:cs="Arial"/>
          <w:kern w:val="1"/>
          <w:lang w:eastAsia="zh-CN"/>
        </w:rPr>
        <w:t xml:space="preserve"> </w:t>
      </w:r>
      <w:proofErr w:type="spellStart"/>
      <w:r w:rsidR="00EA73E2" w:rsidRPr="00ED0B7E">
        <w:rPr>
          <w:rFonts w:ascii="Arial" w:hAnsi="Arial" w:cs="Arial"/>
          <w:kern w:val="1"/>
          <w:lang w:eastAsia="zh-CN"/>
        </w:rPr>
        <w:t>μl</w:t>
      </w:r>
      <w:proofErr w:type="spellEnd"/>
      <w:r w:rsidR="00EA73E2" w:rsidRPr="00ED0B7E">
        <w:rPr>
          <w:rFonts w:ascii="Arial" w:hAnsi="Arial" w:cs="Arial"/>
          <w:kern w:val="1"/>
          <w:lang w:eastAsia="zh-CN"/>
        </w:rPr>
        <w:t xml:space="preserve"> </w:t>
      </w:r>
      <w:r w:rsidRPr="00ED0B7E">
        <w:rPr>
          <w:rFonts w:ascii="Arial" w:hAnsi="Arial" w:cs="Arial"/>
          <w:kern w:val="1"/>
          <w:lang w:eastAsia="zh-CN"/>
        </w:rPr>
        <w:t>PCR</w:t>
      </w:r>
      <w:r w:rsidRPr="00ED0B7E">
        <w:rPr>
          <w:rFonts w:ascii="Arial" w:hAnsi="Arial" w:cs="Arial"/>
          <w:kern w:val="1"/>
          <w:lang w:eastAsia="zh-CN"/>
        </w:rPr>
        <w:t>产物</w:t>
      </w:r>
      <w:r w:rsidR="00EA73E2" w:rsidRPr="00ED0B7E">
        <w:rPr>
          <w:rFonts w:ascii="Arial" w:hAnsi="Arial" w:cs="Arial" w:hint="eastAsia"/>
          <w:kern w:val="1"/>
          <w:lang w:eastAsia="zh-CN"/>
        </w:rPr>
        <w:t>进行</w:t>
      </w:r>
      <w:r w:rsidR="00EA73E2" w:rsidRPr="00ED0B7E">
        <w:rPr>
          <w:rFonts w:ascii="Arial" w:hAnsi="Arial" w:cs="Arial" w:hint="eastAsia"/>
          <w:kern w:val="1"/>
          <w:lang w:eastAsia="zh-CN"/>
        </w:rPr>
        <w:t>1</w:t>
      </w:r>
      <w:r w:rsidR="00EA73E2" w:rsidRPr="00ED0B7E">
        <w:rPr>
          <w:rFonts w:ascii="Arial" w:hAnsi="Arial" w:cs="Arial"/>
          <w:kern w:val="1"/>
          <w:lang w:eastAsia="zh-CN"/>
        </w:rPr>
        <w:t>%</w:t>
      </w:r>
      <w:r w:rsidR="00EA73E2" w:rsidRPr="00ED0B7E">
        <w:rPr>
          <w:rFonts w:ascii="Arial" w:hAnsi="Arial" w:cs="Arial" w:hint="eastAsia"/>
          <w:kern w:val="1"/>
          <w:lang w:eastAsia="zh-CN"/>
        </w:rPr>
        <w:t>的琼脂糖凝胶电泳检测，若在</w:t>
      </w:r>
      <w:r w:rsidR="00EA73E2" w:rsidRPr="00ED0B7E">
        <w:rPr>
          <w:rFonts w:ascii="Arial" w:hAnsi="Arial" w:cs="Arial" w:hint="eastAsia"/>
          <w:kern w:val="1"/>
          <w:lang w:eastAsia="zh-CN"/>
        </w:rPr>
        <w:t>1</w:t>
      </w:r>
      <w:r w:rsidR="00EA73E2" w:rsidRPr="00ED0B7E">
        <w:rPr>
          <w:rFonts w:ascii="Arial" w:hAnsi="Arial" w:cs="Arial"/>
          <w:kern w:val="1"/>
          <w:lang w:eastAsia="zh-CN"/>
        </w:rPr>
        <w:t xml:space="preserve">500 </w:t>
      </w:r>
      <w:proofErr w:type="spellStart"/>
      <w:r w:rsidR="00EA73E2" w:rsidRPr="00ED0B7E">
        <w:rPr>
          <w:rFonts w:ascii="Arial" w:hAnsi="Arial" w:cs="Arial" w:hint="eastAsia"/>
          <w:kern w:val="1"/>
          <w:lang w:eastAsia="zh-CN"/>
        </w:rPr>
        <w:t>bp</w:t>
      </w:r>
      <w:proofErr w:type="spellEnd"/>
      <w:r w:rsidR="00EA73E2" w:rsidRPr="00ED0B7E">
        <w:rPr>
          <w:rFonts w:ascii="Arial" w:hAnsi="Arial" w:cs="Arial" w:hint="eastAsia"/>
          <w:kern w:val="1"/>
          <w:lang w:eastAsia="zh-CN"/>
        </w:rPr>
        <w:t>处有</w:t>
      </w:r>
      <w:r w:rsidR="00337D66" w:rsidRPr="00ED0B7E">
        <w:rPr>
          <w:rFonts w:ascii="Arial" w:hAnsi="Arial" w:cs="Arial" w:hint="eastAsia"/>
          <w:kern w:val="1"/>
          <w:lang w:eastAsia="zh-CN"/>
        </w:rPr>
        <w:t>一条</w:t>
      </w:r>
      <w:r w:rsidR="00EA73E2" w:rsidRPr="00ED0B7E">
        <w:rPr>
          <w:rFonts w:ascii="Arial" w:hAnsi="Arial" w:cs="Arial" w:hint="eastAsia"/>
          <w:kern w:val="1"/>
          <w:lang w:eastAsia="zh-CN"/>
        </w:rPr>
        <w:t>集中、明亮的条带，则可将产物</w:t>
      </w:r>
      <w:r w:rsidRPr="00ED0B7E">
        <w:rPr>
          <w:rFonts w:ascii="Arial" w:hAnsi="Arial" w:cs="Arial"/>
          <w:kern w:val="1"/>
          <w:lang w:eastAsia="zh-CN"/>
        </w:rPr>
        <w:t>送至生物公司测序</w:t>
      </w:r>
      <w:r w:rsidR="00337D66" w:rsidRPr="00ED0B7E">
        <w:rPr>
          <w:rFonts w:ascii="Arial" w:hAnsi="Arial" w:cs="Arial" w:hint="eastAsia"/>
          <w:kern w:val="1"/>
          <w:lang w:eastAsia="zh-CN"/>
        </w:rPr>
        <w:t>。若无条带，则需重新进行</w:t>
      </w:r>
      <w:r w:rsidR="00337D66" w:rsidRPr="00ED0B7E">
        <w:rPr>
          <w:rFonts w:ascii="Arial" w:hAnsi="Arial" w:cs="Arial" w:hint="eastAsia"/>
          <w:kern w:val="1"/>
          <w:lang w:eastAsia="zh-CN"/>
        </w:rPr>
        <w:t>D</w:t>
      </w:r>
      <w:r w:rsidR="00337D66" w:rsidRPr="00ED0B7E">
        <w:rPr>
          <w:rFonts w:ascii="Arial" w:hAnsi="Arial" w:cs="Arial"/>
          <w:kern w:val="1"/>
          <w:lang w:eastAsia="zh-CN"/>
        </w:rPr>
        <w:t>NA</w:t>
      </w:r>
      <w:r w:rsidR="00337D66" w:rsidRPr="00ED0B7E">
        <w:rPr>
          <w:rFonts w:ascii="Arial" w:hAnsi="Arial" w:cs="Arial" w:hint="eastAsia"/>
          <w:kern w:val="1"/>
          <w:lang w:eastAsia="zh-CN"/>
        </w:rPr>
        <w:t>提取</w:t>
      </w:r>
      <w:r w:rsidR="00654DA1" w:rsidRPr="00ED0B7E">
        <w:rPr>
          <w:rFonts w:ascii="Arial" w:hAnsi="Arial" w:cs="Arial" w:hint="eastAsia"/>
          <w:kern w:val="1"/>
          <w:lang w:eastAsia="zh-CN"/>
        </w:rPr>
        <w:t>及</w:t>
      </w:r>
      <w:r w:rsidR="00654DA1" w:rsidRPr="00ED0B7E">
        <w:rPr>
          <w:rFonts w:ascii="Arial" w:hAnsi="Arial" w:cs="Arial" w:hint="eastAsia"/>
          <w:kern w:val="1"/>
          <w:lang w:eastAsia="zh-CN"/>
        </w:rPr>
        <w:t>P</w:t>
      </w:r>
      <w:r w:rsidR="00654DA1" w:rsidRPr="00ED0B7E">
        <w:rPr>
          <w:rFonts w:ascii="Arial" w:hAnsi="Arial" w:cs="Arial"/>
          <w:kern w:val="1"/>
          <w:lang w:eastAsia="zh-CN"/>
        </w:rPr>
        <w:t>CR</w:t>
      </w:r>
      <w:r w:rsidR="00654DA1" w:rsidRPr="00ED0B7E">
        <w:rPr>
          <w:rFonts w:ascii="Arial" w:hAnsi="Arial" w:cs="Arial" w:hint="eastAsia"/>
          <w:kern w:val="1"/>
          <w:lang w:eastAsia="zh-CN"/>
        </w:rPr>
        <w:t>扩增</w:t>
      </w:r>
      <w:r w:rsidR="00337D66" w:rsidRPr="00ED0B7E">
        <w:rPr>
          <w:rFonts w:ascii="Arial" w:hAnsi="Arial" w:cs="Arial" w:hint="eastAsia"/>
          <w:kern w:val="1"/>
          <w:lang w:eastAsia="zh-CN"/>
        </w:rPr>
        <w:t>。</w:t>
      </w:r>
      <w:r w:rsidRPr="00ED0B7E">
        <w:rPr>
          <w:rFonts w:ascii="Arial" w:hAnsi="Arial" w:cs="Arial"/>
          <w:kern w:val="1"/>
          <w:lang w:eastAsia="zh-CN"/>
        </w:rPr>
        <w:t>测序结果在</w:t>
      </w:r>
      <w:proofErr w:type="spellStart"/>
      <w:r w:rsidRPr="00ED0B7E">
        <w:rPr>
          <w:rFonts w:ascii="Arial" w:hAnsi="Arial" w:cs="Arial"/>
          <w:kern w:val="1"/>
          <w:lang w:eastAsia="zh-CN"/>
        </w:rPr>
        <w:t>E</w:t>
      </w:r>
      <w:r w:rsidR="00251A2E" w:rsidRPr="00ED0B7E">
        <w:rPr>
          <w:rFonts w:ascii="Arial" w:hAnsi="Arial" w:cs="Arial"/>
          <w:kern w:val="1"/>
          <w:lang w:eastAsia="zh-CN"/>
        </w:rPr>
        <w:t>zB</w:t>
      </w:r>
      <w:r w:rsidRPr="00ED0B7E">
        <w:rPr>
          <w:rFonts w:ascii="Arial" w:hAnsi="Arial" w:cs="Arial"/>
          <w:kern w:val="1"/>
          <w:lang w:eastAsia="zh-CN"/>
        </w:rPr>
        <w:t>io</w:t>
      </w:r>
      <w:r w:rsidR="00251A2E" w:rsidRPr="00ED0B7E">
        <w:rPr>
          <w:rFonts w:ascii="Arial" w:hAnsi="Arial" w:cs="Arial"/>
          <w:kern w:val="1"/>
          <w:lang w:eastAsia="zh-CN"/>
        </w:rPr>
        <w:t>Cloud</w:t>
      </w:r>
      <w:proofErr w:type="spellEnd"/>
      <w:r w:rsidR="00251A2E" w:rsidRPr="00ED0B7E">
        <w:rPr>
          <w:rFonts w:ascii="Arial" w:hAnsi="Arial" w:cs="Arial"/>
          <w:kern w:val="1"/>
          <w:lang w:eastAsia="zh-CN"/>
        </w:rPr>
        <w:t>数据库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[</w:t>
      </w:r>
      <w:r w:rsidR="00AC7F41" w:rsidRPr="00ED0B7E">
        <w:rPr>
          <w:rFonts w:ascii="Arial" w:hAnsi="Arial" w:cs="Arial"/>
          <w:kern w:val="1"/>
          <w:vertAlign w:val="superscript"/>
          <w:lang w:eastAsia="zh-CN"/>
        </w:rPr>
        <w:t>3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]</w:t>
      </w:r>
      <w:r w:rsidRPr="00ED0B7E">
        <w:rPr>
          <w:rFonts w:ascii="Arial" w:hAnsi="Arial" w:cs="Arial"/>
          <w:kern w:val="1"/>
          <w:lang w:eastAsia="zh-CN"/>
        </w:rPr>
        <w:t>上进行比对，</w:t>
      </w:r>
      <w:r w:rsidR="00F63065" w:rsidRPr="00ED0B7E">
        <w:rPr>
          <w:rFonts w:ascii="Arial" w:hAnsi="Arial" w:cs="Arial"/>
          <w:kern w:val="1"/>
          <w:lang w:eastAsia="zh-CN"/>
        </w:rPr>
        <w:t>可</w:t>
      </w:r>
      <w:r w:rsidRPr="00ED0B7E">
        <w:rPr>
          <w:rFonts w:ascii="Arial" w:hAnsi="Arial" w:cs="Arial"/>
          <w:kern w:val="1"/>
          <w:lang w:eastAsia="zh-CN"/>
        </w:rPr>
        <w:t>得</w:t>
      </w:r>
      <w:r w:rsidR="00F63065" w:rsidRPr="00ED0B7E">
        <w:rPr>
          <w:rFonts w:ascii="Arial" w:hAnsi="Arial" w:cs="Arial"/>
          <w:kern w:val="1"/>
          <w:lang w:eastAsia="zh-CN"/>
        </w:rPr>
        <w:t>到</w:t>
      </w:r>
      <w:r w:rsidRPr="00ED0B7E">
        <w:rPr>
          <w:rFonts w:ascii="Arial" w:hAnsi="Arial" w:cs="Arial"/>
          <w:kern w:val="1"/>
          <w:lang w:eastAsia="zh-CN"/>
        </w:rPr>
        <w:t>最相似菌株</w:t>
      </w:r>
      <w:r w:rsidR="00FC01A8" w:rsidRPr="00ED0B7E">
        <w:rPr>
          <w:rFonts w:ascii="Arial" w:hAnsi="Arial" w:cs="Arial"/>
          <w:kern w:val="1"/>
          <w:lang w:eastAsia="zh-CN"/>
        </w:rPr>
        <w:t>，并根据此结果展开后续实验；</w:t>
      </w:r>
    </w:p>
    <w:p w14:paraId="59DD2B81" w14:textId="57397B5D" w:rsidR="00FC01A8" w:rsidRPr="00ED0B7E" w:rsidRDefault="00FC01A8" w:rsidP="00FF07EE">
      <w:pPr>
        <w:pStyle w:val="11"/>
        <w:widowControl w:val="0"/>
        <w:numPr>
          <w:ilvl w:val="0"/>
          <w:numId w:val="27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后续实验</w:t>
      </w:r>
      <w:r w:rsidR="00793DB4" w:rsidRPr="00ED0B7E">
        <w:rPr>
          <w:rFonts w:ascii="Arial" w:hAnsi="Arial" w:cs="Arial"/>
          <w:kern w:val="1"/>
          <w:lang w:eastAsia="zh-CN"/>
        </w:rPr>
        <w:t>参考</w:t>
      </w:r>
      <w:r w:rsidRPr="00ED0B7E">
        <w:rPr>
          <w:rFonts w:ascii="Arial" w:hAnsi="Arial" w:cs="Arial"/>
          <w:kern w:val="1"/>
          <w:lang w:eastAsia="zh-CN"/>
        </w:rPr>
        <w:t>：</w:t>
      </w:r>
    </w:p>
    <w:p w14:paraId="4A84D2C7" w14:textId="3934773E" w:rsidR="00FC01A8" w:rsidRPr="00ED0B7E" w:rsidRDefault="00FC01A8" w:rsidP="00FF07EE">
      <w:pPr>
        <w:pStyle w:val="11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菌株保藏，扩充微生物资源库；</w:t>
      </w:r>
    </w:p>
    <w:p w14:paraId="2CCF5D1E" w14:textId="06B45C3D" w:rsidR="00FC01A8" w:rsidRPr="00ED0B7E" w:rsidRDefault="00FC01A8" w:rsidP="00FF07EE">
      <w:pPr>
        <w:pStyle w:val="11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特定功能菌株筛选，如纤维素降解功能</w:t>
      </w:r>
      <w:r w:rsidR="00A01C27" w:rsidRPr="00ED0B7E">
        <w:rPr>
          <w:rFonts w:ascii="Arial" w:hAnsi="Arial" w:cs="Arial"/>
          <w:kern w:val="1"/>
          <w:lang w:eastAsia="zh-CN"/>
        </w:rPr>
        <w:t>等</w:t>
      </w:r>
      <w:r w:rsidRPr="00ED0B7E">
        <w:rPr>
          <w:rFonts w:ascii="Arial" w:hAnsi="Arial" w:cs="Arial"/>
          <w:kern w:val="1"/>
          <w:lang w:eastAsia="zh-CN"/>
        </w:rPr>
        <w:t>；</w:t>
      </w:r>
    </w:p>
    <w:p w14:paraId="095FB809" w14:textId="1B068F25" w:rsidR="00D9416C" w:rsidRPr="00ED0B7E" w:rsidRDefault="00D9416C" w:rsidP="00FF07EE">
      <w:pPr>
        <w:pStyle w:val="11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新分类单元的多相分类实验，当菌株与现有物种的相似性小于</w:t>
      </w:r>
      <w:r w:rsidRPr="00ED0B7E">
        <w:rPr>
          <w:rFonts w:ascii="Arial" w:hAnsi="Arial" w:cs="Arial"/>
          <w:kern w:val="1"/>
          <w:lang w:eastAsia="zh-CN"/>
        </w:rPr>
        <w:t>98.</w:t>
      </w:r>
      <w:r w:rsidR="007555AF" w:rsidRPr="00ED0B7E">
        <w:rPr>
          <w:rFonts w:ascii="Arial" w:hAnsi="Arial" w:cs="Arial"/>
          <w:kern w:val="1"/>
          <w:lang w:eastAsia="zh-CN"/>
        </w:rPr>
        <w:t xml:space="preserve">7 </w:t>
      </w:r>
      <w:r w:rsidRPr="00ED0B7E">
        <w:rPr>
          <w:rFonts w:ascii="Arial" w:hAnsi="Arial" w:cs="Arial"/>
          <w:kern w:val="1"/>
          <w:lang w:eastAsia="zh-CN"/>
        </w:rPr>
        <w:t>%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[</w:t>
      </w:r>
      <w:r w:rsidR="00AC7F41" w:rsidRPr="00ED0B7E">
        <w:rPr>
          <w:rFonts w:ascii="Arial" w:hAnsi="Arial" w:cs="Arial"/>
          <w:kern w:val="1"/>
          <w:vertAlign w:val="superscript"/>
          <w:lang w:eastAsia="zh-CN"/>
        </w:rPr>
        <w:t>5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]</w:t>
      </w:r>
      <w:r w:rsidRPr="00ED0B7E">
        <w:rPr>
          <w:rFonts w:ascii="Arial" w:hAnsi="Arial" w:cs="Arial"/>
          <w:kern w:val="1"/>
          <w:lang w:eastAsia="zh-CN"/>
        </w:rPr>
        <w:t>时，</w:t>
      </w:r>
      <w:r w:rsidR="00A01C27" w:rsidRPr="00ED0B7E">
        <w:rPr>
          <w:rFonts w:ascii="Arial" w:hAnsi="Arial" w:cs="Arial"/>
          <w:kern w:val="1"/>
          <w:lang w:eastAsia="zh-CN"/>
        </w:rPr>
        <w:t>可进一步</w:t>
      </w:r>
      <w:r w:rsidRPr="00ED0B7E">
        <w:rPr>
          <w:rFonts w:ascii="Arial" w:hAnsi="Arial" w:cs="Arial"/>
          <w:kern w:val="1"/>
          <w:lang w:eastAsia="zh-CN"/>
        </w:rPr>
        <w:t>开展分类学实验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[</w:t>
      </w:r>
      <w:r w:rsidR="00AC7F41" w:rsidRPr="00ED0B7E">
        <w:rPr>
          <w:rFonts w:ascii="Arial" w:hAnsi="Arial" w:cs="Arial"/>
          <w:kern w:val="1"/>
          <w:vertAlign w:val="superscript"/>
          <w:lang w:eastAsia="zh-CN"/>
        </w:rPr>
        <w:t>6</w:t>
      </w:r>
      <w:r w:rsidR="00520F1C" w:rsidRPr="00ED0B7E">
        <w:rPr>
          <w:rFonts w:ascii="Arial" w:hAnsi="Arial" w:cs="Arial"/>
          <w:kern w:val="1"/>
          <w:vertAlign w:val="superscript"/>
          <w:lang w:eastAsia="zh-CN"/>
        </w:rPr>
        <w:t>]</w:t>
      </w:r>
      <w:r w:rsidRPr="00ED0B7E">
        <w:rPr>
          <w:rFonts w:ascii="Arial" w:hAnsi="Arial" w:cs="Arial"/>
          <w:kern w:val="1"/>
          <w:lang w:eastAsia="zh-CN"/>
        </w:rPr>
        <w:t>；</w:t>
      </w:r>
    </w:p>
    <w:p w14:paraId="7085DD30" w14:textId="30B76542" w:rsidR="00D9416C" w:rsidRPr="00ED0B7E" w:rsidRDefault="0056108D" w:rsidP="00FF07EE">
      <w:pPr>
        <w:pStyle w:val="11"/>
        <w:widowControl w:val="0"/>
        <w:numPr>
          <w:ilvl w:val="0"/>
          <w:numId w:val="22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lang w:eastAsia="zh-CN"/>
        </w:rPr>
      </w:pPr>
      <w:r w:rsidRPr="00ED0B7E">
        <w:rPr>
          <w:rFonts w:ascii="Arial" w:hAnsi="Arial" w:cs="Arial"/>
          <w:kern w:val="1"/>
          <w:lang w:eastAsia="zh-CN"/>
        </w:rPr>
        <w:t>特定类群的代谢产物</w:t>
      </w:r>
      <w:r w:rsidR="00AA1F5C" w:rsidRPr="00ED0B7E">
        <w:rPr>
          <w:rFonts w:ascii="Arial" w:hAnsi="Arial" w:cs="Arial"/>
          <w:kern w:val="1"/>
          <w:lang w:eastAsia="zh-CN"/>
        </w:rPr>
        <w:t>分析</w:t>
      </w:r>
      <w:r w:rsidRPr="00ED0B7E">
        <w:rPr>
          <w:rFonts w:ascii="Arial" w:hAnsi="Arial" w:cs="Arial"/>
          <w:kern w:val="1"/>
          <w:lang w:eastAsia="zh-CN"/>
        </w:rPr>
        <w:t>，如放线菌</w:t>
      </w:r>
      <w:r w:rsidR="00AA1F5C" w:rsidRPr="00ED0B7E">
        <w:rPr>
          <w:rFonts w:ascii="Arial" w:hAnsi="Arial" w:cs="Arial"/>
          <w:kern w:val="1"/>
          <w:lang w:eastAsia="zh-CN"/>
        </w:rPr>
        <w:t>产抗生素研究</w:t>
      </w:r>
      <w:r w:rsidR="00A01C27" w:rsidRPr="00ED0B7E">
        <w:rPr>
          <w:rFonts w:ascii="Arial" w:hAnsi="Arial" w:cs="Arial"/>
          <w:kern w:val="1"/>
          <w:lang w:eastAsia="zh-CN"/>
        </w:rPr>
        <w:t>等</w:t>
      </w:r>
      <w:r w:rsidRPr="00ED0B7E">
        <w:rPr>
          <w:rFonts w:ascii="Arial" w:hAnsi="Arial" w:cs="Arial"/>
          <w:kern w:val="1"/>
          <w:lang w:eastAsia="zh-CN"/>
        </w:rPr>
        <w:t>。</w:t>
      </w:r>
    </w:p>
    <w:p w14:paraId="49286F51" w14:textId="77777777" w:rsidR="00BA1B0A" w:rsidRPr="00ED0B7E" w:rsidRDefault="00A4170B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lastRenderedPageBreak/>
        <w:t>结果与分析</w:t>
      </w:r>
    </w:p>
    <w:p w14:paraId="5999EA4D" w14:textId="24E6962F" w:rsidR="00BA1B0A" w:rsidRPr="00ED0B7E" w:rsidRDefault="00BA1B0A" w:rsidP="00FF07EE">
      <w:pPr>
        <w:pStyle w:val="aff7"/>
        <w:numPr>
          <w:ilvl w:val="0"/>
          <w:numId w:val="29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分离效果的评估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</w:p>
    <w:p w14:paraId="2B340BA2" w14:textId="761F9D79" w:rsidR="00BA1B0A" w:rsidRPr="00ED0B7E" w:rsidRDefault="006C7FE0" w:rsidP="00FF07EE">
      <w:pPr>
        <w:pStyle w:val="aff7"/>
        <w:numPr>
          <w:ilvl w:val="0"/>
          <w:numId w:val="28"/>
        </w:numPr>
        <w:adjustRightInd w:val="0"/>
        <w:snapToGrid w:val="0"/>
        <w:spacing w:line="360" w:lineRule="auto"/>
        <w:ind w:firstLineChars="0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总</w:t>
      </w:r>
      <w:r w:rsidR="00BA1B0A" w:rsidRPr="00ED0B7E">
        <w:rPr>
          <w:rFonts w:ascii="Arial" w:hAnsi="Arial" w:cs="Arial"/>
          <w:kern w:val="1"/>
          <w:sz w:val="24"/>
          <w:szCs w:val="24"/>
          <w:lang w:eastAsia="zh-CN"/>
        </w:rPr>
        <w:t>分离菌株的</w:t>
      </w:r>
      <w:r w:rsidR="0091162F" w:rsidRPr="00ED0B7E">
        <w:rPr>
          <w:rFonts w:ascii="Arial" w:hAnsi="Arial" w:cs="Arial"/>
          <w:kern w:val="1"/>
          <w:sz w:val="24"/>
          <w:szCs w:val="24"/>
          <w:lang w:eastAsia="zh-CN"/>
        </w:rPr>
        <w:t>数量和</w:t>
      </w:r>
      <w:r w:rsidR="00BA1B0A" w:rsidRPr="00ED0B7E">
        <w:rPr>
          <w:rFonts w:ascii="Arial" w:hAnsi="Arial" w:cs="Arial"/>
          <w:kern w:val="1"/>
          <w:sz w:val="24"/>
          <w:szCs w:val="24"/>
          <w:lang w:eastAsia="zh-CN"/>
        </w:rPr>
        <w:t>多样性</w:t>
      </w:r>
    </w:p>
    <w:p w14:paraId="1B83CFBB" w14:textId="04AE5482" w:rsidR="00D31473" w:rsidRPr="00ED0B7E" w:rsidRDefault="00BA1B0A" w:rsidP="00FF07EE">
      <w:pPr>
        <w:pStyle w:val="aff7"/>
        <w:numPr>
          <w:ilvl w:val="0"/>
          <w:numId w:val="28"/>
        </w:numPr>
        <w:adjustRightInd w:val="0"/>
        <w:snapToGrid w:val="0"/>
        <w:spacing w:line="360" w:lineRule="auto"/>
        <w:ind w:firstLineChars="0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潜在新分类单元</w:t>
      </w:r>
      <w:r w:rsidR="007B4A83" w:rsidRPr="00ED0B7E">
        <w:rPr>
          <w:rFonts w:ascii="Arial" w:hAnsi="Arial" w:cs="Arial"/>
          <w:kern w:val="1"/>
          <w:sz w:val="24"/>
          <w:szCs w:val="24"/>
          <w:lang w:eastAsia="zh-CN"/>
        </w:rPr>
        <w:tab/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的数量及多样性</w:t>
      </w:r>
    </w:p>
    <w:p w14:paraId="1B4AD9F8" w14:textId="08871B39" w:rsidR="00DD6116" w:rsidRPr="00ED0B7E" w:rsidRDefault="003608CF" w:rsidP="00FF07EE">
      <w:pPr>
        <w:pStyle w:val="aff7"/>
        <w:numPr>
          <w:ilvl w:val="0"/>
          <w:numId w:val="29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不同样点和培养基间分离效果的比较</w:t>
      </w:r>
      <w:r w:rsidR="00DD6116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</w:p>
    <w:p w14:paraId="1DABB599" w14:textId="77777777" w:rsidR="00DD6116" w:rsidRPr="00ED0B7E" w:rsidRDefault="00DD6116" w:rsidP="00FF07EE">
      <w:pPr>
        <w:pStyle w:val="aff7"/>
        <w:numPr>
          <w:ilvl w:val="0"/>
          <w:numId w:val="3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α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多样性指数</w:t>
      </w:r>
    </w:p>
    <w:p w14:paraId="087F98CE" w14:textId="286B4BC3" w:rsidR="009C7C46" w:rsidRPr="00ED0B7E" w:rsidRDefault="00DD6116" w:rsidP="00FF07EE">
      <w:pPr>
        <w:pStyle w:val="aff7"/>
        <w:numPr>
          <w:ilvl w:val="0"/>
          <w:numId w:val="3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绘制菌株</w:t>
      </w:r>
      <w:r w:rsidR="000B6A2A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类群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堆积柱形图</w:t>
      </w:r>
    </w:p>
    <w:p w14:paraId="6193E53C" w14:textId="40E9E37D" w:rsidR="00756A5E" w:rsidRPr="00ED0B7E" w:rsidRDefault="00756A5E" w:rsidP="00FF07EE">
      <w:pPr>
        <w:pStyle w:val="aff7"/>
        <w:numPr>
          <w:ilvl w:val="0"/>
          <w:numId w:val="29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与同一样品的</w:t>
      </w:r>
      <w:proofErr w:type="gramStart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免培养</w:t>
      </w:r>
      <w:proofErr w:type="gramEnd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结果比较。</w:t>
      </w:r>
    </w:p>
    <w:p w14:paraId="2223BE34" w14:textId="77777777" w:rsidR="00D31473" w:rsidRPr="00ED0B7E" w:rsidRDefault="00D31473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5044A0EA" w14:textId="5A4BCF8A" w:rsidR="00D31473" w:rsidRPr="00ED0B7E" w:rsidRDefault="00D51480" w:rsidP="00FF07EE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失败经验</w:t>
      </w:r>
    </w:p>
    <w:p w14:paraId="77BA425B" w14:textId="015CD9EE" w:rsidR="00F60906" w:rsidRPr="00ED0B7E" w:rsidRDefault="00F60906" w:rsidP="00FF07EE">
      <w:pPr>
        <w:pStyle w:val="aff7"/>
        <w:numPr>
          <w:ilvl w:val="0"/>
          <w:numId w:val="31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所有无菌操作都需在超净工作台中进行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并且提前灭菌的物品不宜在外放置过久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；</w:t>
      </w:r>
    </w:p>
    <w:p w14:paraId="4686E1D9" w14:textId="3BC303D1" w:rsidR="00FD3701" w:rsidRPr="00ED0B7E" w:rsidRDefault="00FD3701" w:rsidP="00FF07EE">
      <w:pPr>
        <w:pStyle w:val="aff7"/>
        <w:numPr>
          <w:ilvl w:val="0"/>
          <w:numId w:val="31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在分装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溶液至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P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CR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管前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先将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溶液充分摇匀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确保每管中都有足量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珠</w:t>
      </w:r>
      <w:r w:rsidR="00186905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；并且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挑取菌体时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一定要将菌体充分搅拌混匀至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溶液中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；</w:t>
      </w:r>
    </w:p>
    <w:p w14:paraId="43764187" w14:textId="733F994C" w:rsidR="005A16DE" w:rsidRPr="00ED0B7E" w:rsidRDefault="005A16DE" w:rsidP="00FF07EE">
      <w:pPr>
        <w:pStyle w:val="aff7"/>
        <w:numPr>
          <w:ilvl w:val="0"/>
          <w:numId w:val="31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当检测产物无条带时，可能原因是</w:t>
      </w:r>
      <w:proofErr w:type="spellStart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溶液变质，需要重新配置</w:t>
      </w:r>
      <w:proofErr w:type="spellStart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chelex</w:t>
      </w:r>
      <w:proofErr w:type="spellEnd"/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溶液；</w:t>
      </w:r>
    </w:p>
    <w:p w14:paraId="7E00CECD" w14:textId="1E4198E2" w:rsidR="00186905" w:rsidRPr="00ED0B7E" w:rsidRDefault="00186905" w:rsidP="00FF07EE">
      <w:pPr>
        <w:pStyle w:val="aff7"/>
        <w:numPr>
          <w:ilvl w:val="0"/>
          <w:numId w:val="31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分离培养皿的编号至少需要包含样点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、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培养基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稀释梯度信息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建议将每种水平用不同的数字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/</w:t>
      </w:r>
      <w:r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字母表示，以简化编号。</w:t>
      </w:r>
    </w:p>
    <w:p w14:paraId="58FA9ED7" w14:textId="77777777" w:rsidR="00D31473" w:rsidRPr="00ED0B7E" w:rsidRDefault="00D31473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21AC78C5" w14:textId="77777777" w:rsidR="00D31473" w:rsidRPr="00ED0B7E" w:rsidRDefault="00A4170B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溶液配方</w:t>
      </w:r>
    </w:p>
    <w:p w14:paraId="70A1EF29" w14:textId="19ABF6A7" w:rsidR="00D31473" w:rsidRPr="00ED0B7E" w:rsidRDefault="00EF158E" w:rsidP="00FF07EE">
      <w:pPr>
        <w:pStyle w:val="aff7"/>
        <w:numPr>
          <w:ilvl w:val="0"/>
          <w:numId w:val="2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50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mg/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="00F70790" w:rsidRPr="00ED0B7E">
        <w:rPr>
          <w:rFonts w:ascii="Arial" w:hAnsi="Arial" w:cs="Arial"/>
          <w:kern w:val="1"/>
          <w:sz w:val="24"/>
          <w:szCs w:val="24"/>
          <w:lang w:eastAsia="zh-CN"/>
        </w:rPr>
        <w:t>制霉菌素</w:t>
      </w:r>
      <w:r w:rsidR="007B4A83" w:rsidRPr="00ED0B7E">
        <w:rPr>
          <w:rFonts w:ascii="Arial" w:hAnsi="Arial" w:cs="Arial" w:hint="eastAsia"/>
          <w:kern w:val="1"/>
          <w:sz w:val="24"/>
          <w:szCs w:val="24"/>
          <w:lang w:eastAsia="zh-CN"/>
        </w:rPr>
        <w:t>：</w:t>
      </w:r>
    </w:p>
    <w:p w14:paraId="7525B3EC" w14:textId="38C2E395" w:rsidR="00EF158E" w:rsidRPr="00ED0B7E" w:rsidRDefault="00EF158E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50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mg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的制霉菌素溶于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50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二甲基亚砜</w:t>
      </w:r>
      <w:r w:rsidR="00C32529" w:rsidRPr="00ED0B7E">
        <w:rPr>
          <w:rFonts w:ascii="Arial" w:hAnsi="Arial" w:cs="Arial"/>
          <w:kern w:val="1"/>
          <w:sz w:val="24"/>
          <w:szCs w:val="24"/>
          <w:lang w:eastAsia="zh-CN"/>
        </w:rPr>
        <w:t>中，并在超净工作台中用</w:t>
      </w:r>
      <w:r w:rsidR="00C32529" w:rsidRPr="00ED0B7E">
        <w:rPr>
          <w:rFonts w:ascii="Arial" w:hAnsi="Arial" w:cs="Arial"/>
          <w:kern w:val="1"/>
          <w:sz w:val="24"/>
          <w:szCs w:val="24"/>
          <w:lang w:eastAsia="zh-CN"/>
        </w:rPr>
        <w:t>0.22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C32529" w:rsidRPr="00ED0B7E">
        <w:rPr>
          <w:rFonts w:ascii="Arial" w:hAnsi="Arial" w:cs="Arial"/>
          <w:kern w:val="1"/>
          <w:sz w:val="24"/>
          <w:szCs w:val="24"/>
          <w:lang w:eastAsia="zh-CN"/>
        </w:rPr>
        <w:t>μm</w:t>
      </w:r>
      <w:proofErr w:type="spellEnd"/>
      <w:r w:rsidR="00C32529" w:rsidRPr="00ED0B7E">
        <w:rPr>
          <w:rFonts w:ascii="Arial" w:hAnsi="Arial" w:cs="Arial"/>
          <w:kern w:val="1"/>
          <w:sz w:val="24"/>
          <w:szCs w:val="24"/>
          <w:lang w:eastAsia="zh-CN"/>
        </w:rPr>
        <w:t>的无菌滤膜过滤除菌</w:t>
      </w:r>
      <w:r w:rsidR="00423A5A" w:rsidRPr="00ED0B7E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="00814C42" w:rsidRPr="00ED0B7E">
        <w:rPr>
          <w:rFonts w:ascii="Arial" w:hAnsi="Arial" w:cs="Arial"/>
          <w:kern w:val="1"/>
          <w:sz w:val="24"/>
          <w:szCs w:val="24"/>
          <w:lang w:eastAsia="zh-CN"/>
        </w:rPr>
        <w:t>配制完成后</w:t>
      </w:r>
      <w:r w:rsidR="00423A5A" w:rsidRPr="00ED0B7E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423A5A" w:rsidRPr="00ED0B7E">
        <w:rPr>
          <w:rFonts w:ascii="微软雅黑" w:eastAsia="微软雅黑" w:hAnsi="微软雅黑" w:cs="微软雅黑" w:hint="eastAsia"/>
          <w:kern w:val="1"/>
          <w:sz w:val="24"/>
          <w:szCs w:val="24"/>
          <w:lang w:eastAsia="zh-CN"/>
        </w:rPr>
        <w:t>℃</w:t>
      </w:r>
      <w:r w:rsidR="00423A5A" w:rsidRPr="00ED0B7E">
        <w:rPr>
          <w:rFonts w:ascii="Arial" w:hAnsi="Arial" w:cs="Arial"/>
          <w:kern w:val="1"/>
          <w:sz w:val="24"/>
          <w:szCs w:val="24"/>
          <w:lang w:eastAsia="zh-CN"/>
        </w:rPr>
        <w:t>冰箱中保存备用；</w:t>
      </w:r>
    </w:p>
    <w:p w14:paraId="0FFA4C4A" w14:textId="291098B6" w:rsidR="00EF158E" w:rsidRPr="00ED0B7E" w:rsidRDefault="00EF158E" w:rsidP="00FF07EE">
      <w:pPr>
        <w:pStyle w:val="aff7"/>
        <w:numPr>
          <w:ilvl w:val="0"/>
          <w:numId w:val="2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% </w:t>
      </w:r>
      <w:proofErr w:type="spellStart"/>
      <w:r w:rsidR="00F70790"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="00423A5A" w:rsidRPr="00ED0B7E">
        <w:rPr>
          <w:rFonts w:ascii="Arial" w:hAnsi="Arial" w:cs="Arial"/>
          <w:kern w:val="1"/>
          <w:sz w:val="24"/>
          <w:szCs w:val="24"/>
          <w:lang w:eastAsia="zh-CN"/>
        </w:rPr>
        <w:t>：</w:t>
      </w:r>
    </w:p>
    <w:p w14:paraId="6D312AA0" w14:textId="7D542602" w:rsidR="00423A5A" w:rsidRPr="00ED0B7E" w:rsidRDefault="00777E08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将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10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g </w:t>
      </w:r>
      <w:proofErr w:type="spell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Chelex</w:t>
      </w:r>
      <w:proofErr w:type="spellEnd"/>
      <w:r w:rsidR="005E5FA3" w:rsidRPr="00ED0B7E">
        <w:rPr>
          <w:rFonts w:ascii="Arial" w:hAnsi="Arial" w:cs="Arial"/>
          <w:kern w:val="1"/>
          <w:sz w:val="24"/>
          <w:szCs w:val="24"/>
          <w:lang w:eastAsia="zh-CN"/>
        </w:rPr>
        <w:t>溶于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100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TAE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缓冲液中，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121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sz w:val="24"/>
          <w:szCs w:val="24"/>
          <w:lang w:eastAsia="zh-CN"/>
        </w:rPr>
        <w:t>℃</w:t>
      </w:r>
      <w:r w:rsidR="00617C3B" w:rsidRPr="00ED0B7E">
        <w:rPr>
          <w:rFonts w:ascii="Arial" w:hAnsi="Arial" w:cs="Arial"/>
          <w:kern w:val="1"/>
          <w:sz w:val="24"/>
          <w:szCs w:val="24"/>
          <w:lang w:eastAsia="zh-CN"/>
        </w:rPr>
        <w:t>高压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灭菌</w:t>
      </w:r>
      <w:r w:rsidR="007F6933" w:rsidRPr="00ED0B7E">
        <w:rPr>
          <w:rFonts w:ascii="Arial" w:hAnsi="Arial" w:cs="Arial"/>
          <w:kern w:val="1"/>
          <w:sz w:val="24"/>
          <w:szCs w:val="24"/>
          <w:lang w:eastAsia="zh-CN"/>
        </w:rPr>
        <w:t>25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7F6933" w:rsidRPr="00ED0B7E">
        <w:rPr>
          <w:rFonts w:ascii="Arial" w:hAnsi="Arial" w:cs="Arial"/>
          <w:kern w:val="1"/>
          <w:sz w:val="24"/>
          <w:szCs w:val="24"/>
          <w:lang w:eastAsia="zh-CN"/>
        </w:rPr>
        <w:t>min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，放入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sz w:val="24"/>
          <w:szCs w:val="24"/>
          <w:lang w:eastAsia="zh-CN"/>
        </w:rPr>
        <w:t>℃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冰箱中保存备用；</w:t>
      </w:r>
    </w:p>
    <w:p w14:paraId="6A0749BC" w14:textId="0FBF95DE" w:rsidR="00F70790" w:rsidRPr="00ED0B7E" w:rsidRDefault="00C87A5E" w:rsidP="00FF07EE">
      <w:pPr>
        <w:pStyle w:val="aff7"/>
        <w:numPr>
          <w:ilvl w:val="0"/>
          <w:numId w:val="2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PCR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反应体系</w:t>
      </w:r>
      <w:r w:rsidR="00423A5A" w:rsidRPr="00ED0B7E">
        <w:rPr>
          <w:rFonts w:ascii="Arial" w:hAnsi="Arial" w:cs="Arial"/>
          <w:kern w:val="1"/>
          <w:sz w:val="24"/>
          <w:szCs w:val="24"/>
          <w:lang w:eastAsia="zh-CN"/>
        </w:rPr>
        <w:t>：</w:t>
      </w:r>
    </w:p>
    <w:p w14:paraId="3AA574FE" w14:textId="77F7A3AB" w:rsidR="00605027" w:rsidRPr="00ED0B7E" w:rsidRDefault="00605027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PCR MIX – 25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μl</w:t>
      </w:r>
      <w:proofErr w:type="spellEnd"/>
    </w:p>
    <w:p w14:paraId="7259625B" w14:textId="5470EADE" w:rsidR="00605027" w:rsidRPr="00ED0B7E" w:rsidRDefault="00605027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ddH2O – 22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μl</w:t>
      </w:r>
      <w:proofErr w:type="spellEnd"/>
    </w:p>
    <w:p w14:paraId="508524A3" w14:textId="1170BC16" w:rsidR="00605027" w:rsidRPr="00ED0B7E" w:rsidRDefault="00605027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PA – 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μl</w:t>
      </w:r>
      <w:proofErr w:type="spellEnd"/>
    </w:p>
    <w:p w14:paraId="6938782C" w14:textId="02AD2E86" w:rsidR="00605027" w:rsidRPr="00ED0B7E" w:rsidRDefault="00605027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PB – 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μl</w:t>
      </w:r>
      <w:proofErr w:type="spellEnd"/>
    </w:p>
    <w:p w14:paraId="66006517" w14:textId="1C388396" w:rsidR="00F53CDF" w:rsidRPr="00ED0B7E" w:rsidRDefault="00605027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lastRenderedPageBreak/>
        <w:t>模板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DNA – 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μl</w:t>
      </w:r>
      <w:proofErr w:type="spellEnd"/>
    </w:p>
    <w:p w14:paraId="3716A7E4" w14:textId="5DD6ECA2" w:rsidR="006E37D0" w:rsidRPr="00ED0B7E" w:rsidRDefault="006E37D0" w:rsidP="00FF07EE">
      <w:pPr>
        <w:pStyle w:val="aff7"/>
        <w:numPr>
          <w:ilvl w:val="0"/>
          <w:numId w:val="2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1/10 R2A</w:t>
      </w:r>
      <w:proofErr w:type="gram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’</w:t>
      </w:r>
      <w:proofErr w:type="gram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>：</w:t>
      </w:r>
    </w:p>
    <w:p w14:paraId="7B33A1BA" w14:textId="51A39D1C" w:rsidR="006E37D0" w:rsidRPr="00ED0B7E" w:rsidRDefault="006E37D0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R2A Broth – 0.315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g</w:t>
      </w:r>
    </w:p>
    <w:p w14:paraId="06D05CDA" w14:textId="0CCF2E7D" w:rsidR="006E37D0" w:rsidRPr="00ED0B7E" w:rsidRDefault="006E37D0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琼脂粉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– 18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g</w:t>
      </w:r>
    </w:p>
    <w:p w14:paraId="1940F5DF" w14:textId="033739CC" w:rsidR="006E37D0" w:rsidRPr="00ED0B7E" w:rsidRDefault="006E37D0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海盐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– 20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g</w:t>
      </w:r>
    </w:p>
    <w:p w14:paraId="0912F391" w14:textId="465951A5" w:rsidR="006E37D0" w:rsidRPr="00ED0B7E" w:rsidRDefault="006E37D0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ddH</w:t>
      </w:r>
      <w:r w:rsidRPr="00ED0B7E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O – 1000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</w:p>
    <w:p w14:paraId="614B225C" w14:textId="11488B1B" w:rsidR="00ED5893" w:rsidRPr="00ED0B7E" w:rsidRDefault="00ED5893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gram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pH</w:t>
      </w:r>
      <w:proofErr w:type="gram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7.2±0.2</w:t>
      </w:r>
    </w:p>
    <w:p w14:paraId="4F805392" w14:textId="1E56CBB0" w:rsidR="006E37D0" w:rsidRPr="00ED0B7E" w:rsidRDefault="00ED5893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121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微软雅黑" w:eastAsia="微软雅黑" w:hAnsi="微软雅黑" w:cs="微软雅黑" w:hint="eastAsia"/>
          <w:kern w:val="1"/>
          <w:sz w:val="24"/>
          <w:szCs w:val="24"/>
          <w:lang w:eastAsia="zh-CN"/>
        </w:rPr>
        <w:t>℃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高</w:t>
      </w:r>
      <w:r w:rsidR="00617C3B" w:rsidRPr="00ED0B7E">
        <w:rPr>
          <w:rFonts w:ascii="Arial" w:hAnsi="Arial" w:cs="Arial"/>
          <w:kern w:val="1"/>
          <w:sz w:val="24"/>
          <w:szCs w:val="24"/>
          <w:lang w:eastAsia="zh-CN"/>
        </w:rPr>
        <w:t>压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灭菌</w:t>
      </w:r>
      <w:r w:rsidR="00791056" w:rsidRPr="00ED0B7E">
        <w:rPr>
          <w:rFonts w:ascii="Arial" w:hAnsi="Arial" w:cs="Arial"/>
          <w:kern w:val="1"/>
          <w:sz w:val="24"/>
          <w:szCs w:val="24"/>
          <w:lang w:eastAsia="zh-CN"/>
        </w:rPr>
        <w:t>30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791056" w:rsidRPr="00ED0B7E">
        <w:rPr>
          <w:rFonts w:ascii="Arial" w:hAnsi="Arial" w:cs="Arial"/>
          <w:kern w:val="1"/>
          <w:sz w:val="24"/>
          <w:szCs w:val="24"/>
          <w:lang w:eastAsia="zh-CN"/>
        </w:rPr>
        <w:t>min</w:t>
      </w:r>
    </w:p>
    <w:p w14:paraId="745996C6" w14:textId="11A282C7" w:rsidR="00F15BC4" w:rsidRPr="00ED0B7E" w:rsidRDefault="00F24AAE" w:rsidP="00FF07EE">
      <w:pPr>
        <w:pStyle w:val="aff7"/>
        <w:numPr>
          <w:ilvl w:val="0"/>
          <w:numId w:val="25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1/20 MA</w:t>
      </w:r>
    </w:p>
    <w:p w14:paraId="6F0ADDF8" w14:textId="02D0D125" w:rsidR="00F24AAE" w:rsidRPr="00ED0B7E" w:rsidRDefault="00D3372C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Marine Broth 2216</w:t>
      </w:r>
      <w:r w:rsidR="00F24AAE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– </w:t>
      </w:r>
      <w:r w:rsidR="0021460B" w:rsidRPr="00ED0B7E">
        <w:rPr>
          <w:rFonts w:ascii="Arial" w:hAnsi="Arial" w:cs="Arial"/>
          <w:kern w:val="1"/>
          <w:sz w:val="24"/>
          <w:szCs w:val="24"/>
          <w:lang w:eastAsia="zh-CN"/>
        </w:rPr>
        <w:t>1.87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24AAE" w:rsidRPr="00ED0B7E">
        <w:rPr>
          <w:rFonts w:ascii="Arial" w:hAnsi="Arial" w:cs="Arial"/>
          <w:kern w:val="1"/>
          <w:sz w:val="24"/>
          <w:szCs w:val="24"/>
          <w:lang w:eastAsia="zh-CN"/>
        </w:rPr>
        <w:t>g</w:t>
      </w:r>
    </w:p>
    <w:p w14:paraId="0EF26A75" w14:textId="1FF42061" w:rsidR="00F24AAE" w:rsidRPr="00ED0B7E" w:rsidRDefault="00F24AAE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琼脂粉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– 18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g</w:t>
      </w:r>
    </w:p>
    <w:p w14:paraId="29576278" w14:textId="25494495" w:rsidR="00F24AAE" w:rsidRPr="00ED0B7E" w:rsidRDefault="00F24AAE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ddH</w:t>
      </w:r>
      <w:r w:rsidRPr="00ED0B7E">
        <w:rPr>
          <w:rFonts w:ascii="Arial" w:hAnsi="Arial" w:cs="Arial"/>
          <w:kern w:val="1"/>
          <w:sz w:val="24"/>
          <w:szCs w:val="24"/>
          <w:vertAlign w:val="subscript"/>
          <w:lang w:eastAsia="zh-CN"/>
        </w:rPr>
        <w:t>2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O – 1000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FF07EE" w:rsidRPr="00ED0B7E">
        <w:rPr>
          <w:rFonts w:ascii="Arial" w:hAnsi="Arial" w:cs="Arial"/>
          <w:kern w:val="1"/>
          <w:sz w:val="24"/>
          <w:szCs w:val="24"/>
          <w:lang w:eastAsia="zh-CN"/>
        </w:rPr>
        <w:t>ml</w:t>
      </w:r>
    </w:p>
    <w:p w14:paraId="05486182" w14:textId="278FD540" w:rsidR="00ED5893" w:rsidRPr="00ED0B7E" w:rsidRDefault="00ED5893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proofErr w:type="gramStart"/>
      <w:r w:rsidRPr="00ED0B7E">
        <w:rPr>
          <w:rFonts w:ascii="Arial" w:hAnsi="Arial" w:cs="Arial"/>
          <w:kern w:val="1"/>
          <w:sz w:val="24"/>
          <w:szCs w:val="24"/>
          <w:lang w:eastAsia="zh-CN"/>
        </w:rPr>
        <w:t>pH</w:t>
      </w:r>
      <w:proofErr w:type="gramEnd"/>
      <w:r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7.6±0.</w:t>
      </w:r>
      <w:r w:rsidR="00791056" w:rsidRPr="00ED0B7E">
        <w:rPr>
          <w:rFonts w:ascii="Arial" w:hAnsi="Arial" w:cs="Arial"/>
          <w:kern w:val="1"/>
          <w:sz w:val="24"/>
          <w:szCs w:val="24"/>
          <w:lang w:eastAsia="zh-CN"/>
        </w:rPr>
        <w:t>2</w:t>
      </w:r>
    </w:p>
    <w:p w14:paraId="14FE158F" w14:textId="767CE868" w:rsidR="00D31473" w:rsidRPr="00ED0B7E" w:rsidRDefault="00791056" w:rsidP="00FF07EE">
      <w:pPr>
        <w:pStyle w:val="aff7"/>
        <w:adjustRightInd w:val="0"/>
        <w:snapToGrid w:val="0"/>
        <w:spacing w:line="360" w:lineRule="auto"/>
        <w:ind w:left="720" w:firstLineChars="0" w:firstLine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ED0B7E">
        <w:rPr>
          <w:rFonts w:ascii="Arial" w:hAnsi="Arial" w:cs="Arial"/>
          <w:kern w:val="1"/>
          <w:sz w:val="24"/>
          <w:szCs w:val="24"/>
          <w:lang w:eastAsia="zh-CN"/>
        </w:rPr>
        <w:t>121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宋体" w:eastAsia="宋体" w:hAnsi="宋体" w:cs="宋体" w:hint="eastAsia"/>
          <w:kern w:val="1"/>
          <w:sz w:val="24"/>
          <w:szCs w:val="24"/>
          <w:lang w:eastAsia="zh-CN"/>
        </w:rPr>
        <w:t>℃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高</w:t>
      </w:r>
      <w:r w:rsidR="00617C3B" w:rsidRPr="00ED0B7E">
        <w:rPr>
          <w:rFonts w:ascii="Arial" w:hAnsi="Arial" w:cs="Arial"/>
          <w:kern w:val="1"/>
          <w:sz w:val="24"/>
          <w:szCs w:val="24"/>
          <w:lang w:eastAsia="zh-CN"/>
        </w:rPr>
        <w:t>压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灭菌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30</w:t>
      </w:r>
      <w:r w:rsidR="00D51480" w:rsidRPr="00ED0B7E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Arial" w:hAnsi="Arial" w:cs="Arial"/>
          <w:kern w:val="1"/>
          <w:sz w:val="24"/>
          <w:szCs w:val="24"/>
          <w:lang w:eastAsia="zh-CN"/>
        </w:rPr>
        <w:t>min</w:t>
      </w:r>
    </w:p>
    <w:p w14:paraId="47A6C4AA" w14:textId="77777777" w:rsidR="00FF07EE" w:rsidRPr="00ED0B7E" w:rsidRDefault="00FF07EE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4B566347" w14:textId="5E1C3A55" w:rsidR="00FF07EE" w:rsidRPr="00ED0B7E" w:rsidRDefault="00FF07EE" w:rsidP="00FF07EE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致谢</w:t>
      </w:r>
    </w:p>
    <w:p w14:paraId="65E0785C" w14:textId="6126D414" w:rsidR="00ED27CC" w:rsidRPr="00ED0B7E" w:rsidRDefault="00E45250" w:rsidP="00FF07EE">
      <w:pPr>
        <w:adjustRightInd w:val="0"/>
        <w:snapToGrid w:val="0"/>
        <w:spacing w:line="360" w:lineRule="auto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感谢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中国博士后科学基金（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2020M683029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；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2018M643294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）和广东省自然科学基金（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2020A1515011139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）资助此项工作。</w:t>
      </w:r>
    </w:p>
    <w:p w14:paraId="4A701F71" w14:textId="173ECA46" w:rsidR="00623FE2" w:rsidRPr="00ED0B7E" w:rsidRDefault="00623FE2" w:rsidP="00FF07EE">
      <w:pPr>
        <w:adjustRightInd w:val="0"/>
        <w:snapToGrid w:val="0"/>
        <w:spacing w:line="360" w:lineRule="auto"/>
        <w:jc w:val="both"/>
        <w:rPr>
          <w:rFonts w:ascii="Arial" w:eastAsia="Malgun Gothic" w:hAnsi="Arial" w:cs="Arial"/>
          <w:lang w:eastAsia="zh-CN"/>
        </w:rPr>
      </w:pPr>
    </w:p>
    <w:p w14:paraId="1934D33A" w14:textId="14A2DD77" w:rsidR="003D2D68" w:rsidRPr="00ED0B7E" w:rsidRDefault="00FF07EE" w:rsidP="00403B3D">
      <w:pPr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ED0B7E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参考文章</w:t>
      </w:r>
    </w:p>
    <w:p w14:paraId="12112F8B" w14:textId="63EF7914" w:rsidR="000F6C88" w:rsidRPr="00ED0B7E" w:rsidRDefault="00497D66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[1]</w:t>
      </w:r>
      <w:r w:rsidR="0065425F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proofErr w:type="spellStart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Overmann</w:t>
      </w:r>
      <w:proofErr w:type="spellEnd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J, </w:t>
      </w:r>
      <w:proofErr w:type="spellStart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Abt</w:t>
      </w:r>
      <w:proofErr w:type="spellEnd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B, </w:t>
      </w:r>
      <w:proofErr w:type="spellStart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Sikorski</w:t>
      </w:r>
      <w:proofErr w:type="spellEnd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J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(2017)</w:t>
      </w:r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. Present and future of culturing bacteria. </w:t>
      </w:r>
      <w:proofErr w:type="spellStart"/>
      <w:r w:rsidR="00C52160" w:rsidRPr="00ED0B7E">
        <w:rPr>
          <w:rFonts w:ascii="Times New Roman" w:hAnsi="Times New Roman" w:cs="Times New Roman"/>
          <w:i/>
          <w:iCs/>
          <w:kern w:val="1"/>
          <w:sz w:val="24"/>
          <w:szCs w:val="24"/>
          <w:lang w:eastAsia="zh-CN"/>
        </w:rPr>
        <w:t>Annu</w:t>
      </w:r>
      <w:proofErr w:type="spellEnd"/>
      <w:r w:rsidR="00C52160" w:rsidRPr="00ED0B7E">
        <w:rPr>
          <w:rFonts w:ascii="Times New Roman" w:hAnsi="Times New Roman" w:cs="Times New Roman"/>
          <w:i/>
          <w:iCs/>
          <w:kern w:val="1"/>
          <w:sz w:val="24"/>
          <w:szCs w:val="24"/>
          <w:lang w:eastAsia="zh-CN"/>
        </w:rPr>
        <w:t xml:space="preserve"> Rev </w:t>
      </w:r>
      <w:proofErr w:type="spellStart"/>
      <w:r w:rsidR="00C52160" w:rsidRPr="00ED0B7E">
        <w:rPr>
          <w:rFonts w:ascii="Times New Roman" w:hAnsi="Times New Roman" w:cs="Times New Roman"/>
          <w:i/>
          <w:iCs/>
          <w:kern w:val="1"/>
          <w:sz w:val="24"/>
          <w:szCs w:val="24"/>
          <w:lang w:eastAsia="zh-CN"/>
        </w:rPr>
        <w:t>Microbiol</w:t>
      </w:r>
      <w:proofErr w:type="spellEnd"/>
      <w:r w:rsidR="00C52160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, 71(1): 711-730</w:t>
      </w:r>
    </w:p>
    <w:p w14:paraId="204CF30E" w14:textId="17415D4E" w:rsidR="000F6C88" w:rsidRPr="00ED0B7E" w:rsidRDefault="000F6C88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[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2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]</w:t>
      </w:r>
      <w:r w:rsidR="0065425F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proofErr w:type="gramStart"/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段丽</w:t>
      </w:r>
      <w:proofErr w:type="gramEnd"/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李佳岭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王攀登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尹龄紫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李鑫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董雷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肖敏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李文均</w:t>
      </w:r>
      <w:r w:rsidR="00497D66"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(2020).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珠江口城市段近岸表层水体浮游细菌分离方法比较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.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i/>
          <w:iCs/>
          <w:kern w:val="1"/>
          <w:sz w:val="24"/>
          <w:szCs w:val="24"/>
          <w:lang w:eastAsia="zh-CN"/>
        </w:rPr>
        <w:t>生物资源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42(05):522-530.</w:t>
      </w:r>
    </w:p>
    <w:p w14:paraId="4B9A9951" w14:textId="50B7125F" w:rsidR="00EF329D" w:rsidRPr="00ED0B7E" w:rsidRDefault="006275FB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[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3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] Yoon, S. H., Ha, S. </w:t>
      </w:r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M., Kwon, S., Lim, J., Kim, Y., </w:t>
      </w:r>
      <w:proofErr w:type="spellStart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Seo</w:t>
      </w:r>
      <w:proofErr w:type="spellEnd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H., and Chun, J. (2017). Introducing </w:t>
      </w:r>
      <w:proofErr w:type="spellStart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EzBioCloud</w:t>
      </w:r>
      <w:proofErr w:type="spellEnd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: a taxonomically united database of 16S </w:t>
      </w:r>
      <w:proofErr w:type="spellStart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rRNA</w:t>
      </w:r>
      <w:proofErr w:type="spellEnd"/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gene sequences and whole-genome assemblies. </w:t>
      </w:r>
      <w:proofErr w:type="spellStart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Int</w:t>
      </w:r>
      <w:proofErr w:type="spellEnd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J </w:t>
      </w:r>
      <w:proofErr w:type="spellStart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Syst</w:t>
      </w:r>
      <w:proofErr w:type="spellEnd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Evol</w:t>
      </w:r>
      <w:proofErr w:type="spellEnd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="00EF329D"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Microbiol</w:t>
      </w:r>
      <w:proofErr w:type="spellEnd"/>
      <w:r w:rsidR="00EF329D"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="00EF329D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67(5): 1613-1617. </w:t>
      </w:r>
    </w:p>
    <w:p w14:paraId="04F89292" w14:textId="5D7CD196" w:rsidR="00EF329D" w:rsidRPr="00ED0B7E" w:rsidRDefault="00EF329D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[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4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]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沈德新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,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封志纯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,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杜江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(2004)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.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 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细菌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DNA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提取方法比较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 xml:space="preserve">. </w:t>
      </w:r>
      <w:r w:rsidRPr="00ED0B7E">
        <w:rPr>
          <w:rFonts w:ascii="Times New Roman" w:hAnsi="Times New Roman" w:cs="Times New Roman" w:hint="eastAsia"/>
          <w:i/>
          <w:kern w:val="1"/>
          <w:sz w:val="24"/>
          <w:szCs w:val="24"/>
          <w:lang w:eastAsia="zh-CN"/>
        </w:rPr>
        <w:t>中原医刊</w:t>
      </w:r>
      <w:r w:rsidR="00F517EF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</w:t>
      </w:r>
      <w:r w:rsidR="00075D12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(</w:t>
      </w:r>
      <w:r w:rsidR="00F517EF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10</w:t>
      </w:r>
      <w:r w:rsidR="00075D12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)</w:t>
      </w:r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: 20-22.</w:t>
      </w:r>
    </w:p>
    <w:p w14:paraId="4F1B8BDB" w14:textId="6B4F796D" w:rsidR="00EF329D" w:rsidRPr="00ED0B7E" w:rsidRDefault="00EF329D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[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5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] Chun, J., Oren, A.,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Ventosa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A., Christensen, H.,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Arahal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D.R., da Costa, M.S., Rooney, A.P., Yi, H.,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Xu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X. W., De Meyer, S., and Trujillo, M.E. (2018). Proposed minimal standards 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lastRenderedPageBreak/>
        <w:t xml:space="preserve">for the use of genome data for the taxonomy of prokaryotes.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Int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J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Syst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Evol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Microbiol</w:t>
      </w:r>
      <w:proofErr w:type="spellEnd"/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68(1): 461-466.</w:t>
      </w:r>
    </w:p>
    <w:p w14:paraId="6ED13FD3" w14:textId="26905F35" w:rsidR="00EF329D" w:rsidRPr="00ED0B7E" w:rsidRDefault="00EF329D" w:rsidP="00497D66">
      <w:pPr>
        <w:adjustRightInd w:val="0"/>
        <w:snapToGrid w:val="0"/>
        <w:spacing w:line="360" w:lineRule="auto"/>
        <w:ind w:left="480" w:hangingChars="200" w:hanging="480"/>
        <w:jc w:val="both"/>
        <w:rPr>
          <w:rFonts w:ascii="Times New Roman" w:hAnsi="Times New Roman" w:cs="Times New Roman"/>
          <w:kern w:val="1"/>
          <w:sz w:val="24"/>
          <w:szCs w:val="24"/>
          <w:lang w:eastAsia="zh-CN"/>
        </w:rPr>
      </w:pP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[</w:t>
      </w:r>
      <w:r w:rsidR="00497D66"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6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] Li, X., Salam, N., Li, J. L., Chen, Y. M., Yang, Z. W., Han, M. X.,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Mou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X., Xiao, M., and Li, W. J. (2019).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Aestuariivirga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litoralis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gen. </w:t>
      </w:r>
      <w:proofErr w:type="spellStart"/>
      <w:proofErr w:type="gram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nov</w:t>
      </w:r>
      <w:proofErr w:type="gram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.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sp.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nov.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, a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proteobacterium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isolated from a water sample, and proposal of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Aestuariivirgaceae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fam. </w:t>
      </w:r>
      <w:proofErr w:type="spellStart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>nov.</w:t>
      </w:r>
      <w:proofErr w:type="spellEnd"/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Int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J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Syst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Evol</w:t>
      </w:r>
      <w:proofErr w:type="spellEnd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 xml:space="preserve"> </w:t>
      </w:r>
      <w:proofErr w:type="spellStart"/>
      <w:r w:rsidRPr="00ED0B7E">
        <w:rPr>
          <w:rFonts w:ascii="Times New Roman" w:hAnsi="Times New Roman" w:cs="Times New Roman"/>
          <w:i/>
          <w:kern w:val="1"/>
          <w:sz w:val="24"/>
          <w:szCs w:val="24"/>
          <w:lang w:eastAsia="zh-CN"/>
        </w:rPr>
        <w:t>Microbiol</w:t>
      </w:r>
      <w:proofErr w:type="spellEnd"/>
      <w:r w:rsidRPr="00ED0B7E">
        <w:rPr>
          <w:rFonts w:ascii="Times New Roman" w:hAnsi="Times New Roman" w:cs="Times New Roman" w:hint="eastAsia"/>
          <w:kern w:val="1"/>
          <w:sz w:val="24"/>
          <w:szCs w:val="24"/>
          <w:lang w:eastAsia="zh-CN"/>
        </w:rPr>
        <w:t>,</w:t>
      </w:r>
      <w:r w:rsidRPr="00ED0B7E">
        <w:rPr>
          <w:rFonts w:ascii="Times New Roman" w:hAnsi="Times New Roman" w:cs="Times New Roman"/>
          <w:kern w:val="1"/>
          <w:sz w:val="24"/>
          <w:szCs w:val="24"/>
          <w:lang w:eastAsia="zh-CN"/>
        </w:rPr>
        <w:t xml:space="preserve"> 69(2): 299-306.</w:t>
      </w:r>
    </w:p>
    <w:p w14:paraId="1F7A9381" w14:textId="1B673B90" w:rsidR="00FF07EE" w:rsidRPr="00ED0B7E" w:rsidRDefault="00FF07EE" w:rsidP="00497D66">
      <w:pPr>
        <w:adjustRightInd w:val="0"/>
        <w:snapToGrid w:val="0"/>
        <w:spacing w:line="360" w:lineRule="auto"/>
        <w:ind w:left="400" w:hangingChars="200" w:hanging="400"/>
        <w:jc w:val="both"/>
        <w:rPr>
          <w:rFonts w:ascii="Arial" w:eastAsia="Malgun Gothic" w:hAnsi="Arial" w:cs="Arial"/>
        </w:rPr>
      </w:pPr>
      <w:bookmarkStart w:id="4" w:name="_GoBack"/>
      <w:bookmarkEnd w:id="4"/>
    </w:p>
    <w:sectPr w:rsidR="00FF07EE" w:rsidRPr="00ED0B7E" w:rsidSect="00FF07EE">
      <w:headerReference w:type="default" r:id="rId10"/>
      <w:footerReference w:type="default" r:id="rId11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6488F" w14:textId="77777777" w:rsidR="008628F7" w:rsidRDefault="008628F7">
      <w:r>
        <w:separator/>
      </w:r>
    </w:p>
  </w:endnote>
  <w:endnote w:type="continuationSeparator" w:id="0">
    <w:p w14:paraId="4FE8757E" w14:textId="77777777" w:rsidR="008628F7" w:rsidRDefault="00862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40C67345" w14:textId="77777777" w:rsidR="00F9685A" w:rsidRDefault="00F9685A">
        <w:pPr>
          <w:pStyle w:val="af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 w:rsidR="00ED0B7E" w:rsidRPr="00ED0B7E">
          <w:rPr>
            <w:rFonts w:ascii="Arial" w:hAnsi="Arial" w:cs="Arial"/>
            <w:noProof/>
            <w:lang w:val="zh-CN" w:eastAsia="zh-CN"/>
          </w:rPr>
          <w:t>8</w:t>
        </w:r>
        <w:r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1A9A9" w14:textId="77777777" w:rsidR="008628F7" w:rsidRDefault="008628F7">
      <w:r>
        <w:separator/>
      </w:r>
    </w:p>
  </w:footnote>
  <w:footnote w:type="continuationSeparator" w:id="0">
    <w:p w14:paraId="38488CBD" w14:textId="77777777" w:rsidR="008628F7" w:rsidRDefault="008628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C426" w14:textId="77777777" w:rsidR="00F9685A" w:rsidRDefault="00F9685A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val="es-ES_tradnl"/>
      </w:rPr>
    </w:pPr>
    <w:r>
      <w:rPr>
        <w:noProof/>
        <w:sz w:val="18"/>
        <w:szCs w:val="18"/>
        <w:lang w:eastAsia="zh-CN"/>
      </w:rPr>
      <w:drawing>
        <wp:inline distT="0" distB="0" distL="0" distR="0" wp14:anchorId="759ADE1E" wp14:editId="51482420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  <w:lang w:val="es-ES_tradnl"/>
      </w:rPr>
      <w:t xml:space="preserve"> 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579EC9F2" wp14:editId="01B63F74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21C608" w14:textId="77777777" w:rsidR="00F9685A" w:rsidRDefault="00F9685A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79EC9F2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4A21C608" w14:textId="77777777" w:rsidR="00F9685A" w:rsidRDefault="00F9685A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sz w:val="18"/>
        <w:szCs w:val="18"/>
        <w:lang w:val="es-ES_tradnl"/>
      </w:rPr>
      <w:t xml:space="preserve">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47AD0641" wp14:editId="53D5BF89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CF347" w14:textId="77777777" w:rsidR="00F9685A" w:rsidRDefault="00F9685A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45ADE680" w14:textId="77777777" w:rsidR="00F9685A" w:rsidRDefault="00F9685A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3B709212" w14:textId="77777777" w:rsidR="00F9685A" w:rsidRDefault="00F9685A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AD0641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641CF347" w14:textId="77777777" w:rsidR="00F9685A" w:rsidRDefault="00F9685A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45ADE680" w14:textId="77777777" w:rsidR="00F9685A" w:rsidRDefault="00F9685A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3B709212" w14:textId="77777777" w:rsidR="00F9685A" w:rsidRDefault="00F9685A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170BC6"/>
    <w:multiLevelType w:val="hybridMultilevel"/>
    <w:tmpl w:val="12C0D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42494"/>
    <w:multiLevelType w:val="multilevel"/>
    <w:tmpl w:val="33963C9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06B7F"/>
    <w:multiLevelType w:val="hybridMultilevel"/>
    <w:tmpl w:val="BB7E6B1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038569B"/>
    <w:multiLevelType w:val="hybridMultilevel"/>
    <w:tmpl w:val="BAACF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396376"/>
    <w:multiLevelType w:val="hybridMultilevel"/>
    <w:tmpl w:val="BAACF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0B4B3B"/>
    <w:multiLevelType w:val="multilevel"/>
    <w:tmpl w:val="1E0B4B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9A12C9"/>
    <w:multiLevelType w:val="multilevel"/>
    <w:tmpl w:val="1F9A12C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E2B8E"/>
    <w:multiLevelType w:val="hybridMultilevel"/>
    <w:tmpl w:val="26CA5F2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C2826A4"/>
    <w:multiLevelType w:val="hybridMultilevel"/>
    <w:tmpl w:val="C4101318"/>
    <w:lvl w:ilvl="0" w:tplc="C90A220C">
      <w:start w:val="1"/>
      <w:numFmt w:val="decimal"/>
      <w:lvlText w:val="%1)"/>
      <w:lvlJc w:val="left"/>
      <w:pPr>
        <w:ind w:left="9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9D0FE0"/>
    <w:multiLevelType w:val="multilevel"/>
    <w:tmpl w:val="2D9D0FE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1A4704"/>
    <w:multiLevelType w:val="hybridMultilevel"/>
    <w:tmpl w:val="7BA6EB6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32065FB0"/>
    <w:multiLevelType w:val="multilevel"/>
    <w:tmpl w:val="32065FB0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3963C9C"/>
    <w:multiLevelType w:val="multilevel"/>
    <w:tmpl w:val="33963C9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635C5"/>
    <w:multiLevelType w:val="hybridMultilevel"/>
    <w:tmpl w:val="81609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711EC6"/>
    <w:multiLevelType w:val="hybridMultilevel"/>
    <w:tmpl w:val="89BA2848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8">
    <w:nsid w:val="39B057E3"/>
    <w:multiLevelType w:val="hybridMultilevel"/>
    <w:tmpl w:val="D6E22FD4"/>
    <w:lvl w:ilvl="0" w:tplc="04090019">
      <w:start w:val="1"/>
      <w:numFmt w:val="lowerLetter"/>
      <w:lvlText w:val="%1)"/>
      <w:lvlJc w:val="left"/>
      <w:pPr>
        <w:ind w:left="2160" w:hanging="420"/>
      </w:pPr>
    </w:lvl>
    <w:lvl w:ilvl="1" w:tplc="04090019" w:tentative="1">
      <w:start w:val="1"/>
      <w:numFmt w:val="lowerLetter"/>
      <w:lvlText w:val="%2)"/>
      <w:lvlJc w:val="left"/>
      <w:pPr>
        <w:ind w:left="2580" w:hanging="420"/>
      </w:pPr>
    </w:lvl>
    <w:lvl w:ilvl="2" w:tplc="0409001B" w:tentative="1">
      <w:start w:val="1"/>
      <w:numFmt w:val="lowerRoman"/>
      <w:lvlText w:val="%3."/>
      <w:lvlJc w:val="right"/>
      <w:pPr>
        <w:ind w:left="3000" w:hanging="420"/>
      </w:pPr>
    </w:lvl>
    <w:lvl w:ilvl="3" w:tplc="0409000F" w:tentative="1">
      <w:start w:val="1"/>
      <w:numFmt w:val="decimal"/>
      <w:lvlText w:val="%4."/>
      <w:lvlJc w:val="left"/>
      <w:pPr>
        <w:ind w:left="3420" w:hanging="420"/>
      </w:pPr>
    </w:lvl>
    <w:lvl w:ilvl="4" w:tplc="04090019" w:tentative="1">
      <w:start w:val="1"/>
      <w:numFmt w:val="lowerLetter"/>
      <w:lvlText w:val="%5)"/>
      <w:lvlJc w:val="left"/>
      <w:pPr>
        <w:ind w:left="3840" w:hanging="420"/>
      </w:pPr>
    </w:lvl>
    <w:lvl w:ilvl="5" w:tplc="0409001B" w:tentative="1">
      <w:start w:val="1"/>
      <w:numFmt w:val="lowerRoman"/>
      <w:lvlText w:val="%6."/>
      <w:lvlJc w:val="right"/>
      <w:pPr>
        <w:ind w:left="4260" w:hanging="420"/>
      </w:pPr>
    </w:lvl>
    <w:lvl w:ilvl="6" w:tplc="0409000F" w:tentative="1">
      <w:start w:val="1"/>
      <w:numFmt w:val="decimal"/>
      <w:lvlText w:val="%7."/>
      <w:lvlJc w:val="left"/>
      <w:pPr>
        <w:ind w:left="4680" w:hanging="420"/>
      </w:pPr>
    </w:lvl>
    <w:lvl w:ilvl="7" w:tplc="04090019" w:tentative="1">
      <w:start w:val="1"/>
      <w:numFmt w:val="lowerLetter"/>
      <w:lvlText w:val="%8)"/>
      <w:lvlJc w:val="left"/>
      <w:pPr>
        <w:ind w:left="5100" w:hanging="420"/>
      </w:pPr>
    </w:lvl>
    <w:lvl w:ilvl="8" w:tplc="0409001B" w:tentative="1">
      <w:start w:val="1"/>
      <w:numFmt w:val="lowerRoman"/>
      <w:lvlText w:val="%9."/>
      <w:lvlJc w:val="right"/>
      <w:pPr>
        <w:ind w:left="5520" w:hanging="420"/>
      </w:pPr>
    </w:lvl>
  </w:abstractNum>
  <w:abstractNum w:abstractNumId="19">
    <w:nsid w:val="40A00CB1"/>
    <w:multiLevelType w:val="hybridMultilevel"/>
    <w:tmpl w:val="64CC563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4DD80E5F"/>
    <w:multiLevelType w:val="multilevel"/>
    <w:tmpl w:val="4DD80E5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056E7E"/>
    <w:multiLevelType w:val="multilevel"/>
    <w:tmpl w:val="33963C9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26B3D"/>
    <w:multiLevelType w:val="hybridMultilevel"/>
    <w:tmpl w:val="BB7E6B18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BD72192"/>
    <w:multiLevelType w:val="multilevel"/>
    <w:tmpl w:val="25A6A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D5C6F72"/>
    <w:multiLevelType w:val="hybridMultilevel"/>
    <w:tmpl w:val="90EE77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F772840"/>
    <w:multiLevelType w:val="hybridMultilevel"/>
    <w:tmpl w:val="C7FA3A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B865B0"/>
    <w:multiLevelType w:val="hybridMultilevel"/>
    <w:tmpl w:val="AEDEFC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AC858DF"/>
    <w:multiLevelType w:val="hybridMultilevel"/>
    <w:tmpl w:val="77E2AA90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8">
    <w:nsid w:val="748F5940"/>
    <w:multiLevelType w:val="multilevel"/>
    <w:tmpl w:val="748F5940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  <w:i w:val="0"/>
        <w:color w:val="0000FF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9410668"/>
    <w:multiLevelType w:val="multilevel"/>
    <w:tmpl w:val="79410668"/>
    <w:lvl w:ilvl="0">
      <w:start w:val="1"/>
      <w:numFmt w:val="lowerLetter"/>
      <w:lvlText w:val="%1."/>
      <w:lvlJc w:val="left"/>
      <w:pPr>
        <w:ind w:left="7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96" w:hanging="420"/>
      </w:pPr>
    </w:lvl>
    <w:lvl w:ilvl="2">
      <w:start w:val="1"/>
      <w:numFmt w:val="lowerRoman"/>
      <w:lvlText w:val="%3."/>
      <w:lvlJc w:val="right"/>
      <w:pPr>
        <w:ind w:left="1616" w:hanging="420"/>
      </w:pPr>
    </w:lvl>
    <w:lvl w:ilvl="3">
      <w:start w:val="1"/>
      <w:numFmt w:val="decimal"/>
      <w:lvlText w:val="%4."/>
      <w:lvlJc w:val="left"/>
      <w:pPr>
        <w:ind w:left="2036" w:hanging="420"/>
      </w:pPr>
    </w:lvl>
    <w:lvl w:ilvl="4">
      <w:start w:val="1"/>
      <w:numFmt w:val="lowerLetter"/>
      <w:lvlText w:val="%5)"/>
      <w:lvlJc w:val="left"/>
      <w:pPr>
        <w:ind w:left="2456" w:hanging="420"/>
      </w:pPr>
    </w:lvl>
    <w:lvl w:ilvl="5">
      <w:start w:val="1"/>
      <w:numFmt w:val="lowerRoman"/>
      <w:lvlText w:val="%6."/>
      <w:lvlJc w:val="right"/>
      <w:pPr>
        <w:ind w:left="2876" w:hanging="420"/>
      </w:pPr>
    </w:lvl>
    <w:lvl w:ilvl="6">
      <w:start w:val="1"/>
      <w:numFmt w:val="decimal"/>
      <w:lvlText w:val="%7."/>
      <w:lvlJc w:val="left"/>
      <w:pPr>
        <w:ind w:left="3296" w:hanging="420"/>
      </w:pPr>
    </w:lvl>
    <w:lvl w:ilvl="7">
      <w:start w:val="1"/>
      <w:numFmt w:val="lowerLetter"/>
      <w:lvlText w:val="%8)"/>
      <w:lvlJc w:val="left"/>
      <w:pPr>
        <w:ind w:left="3716" w:hanging="420"/>
      </w:pPr>
    </w:lvl>
    <w:lvl w:ilvl="8">
      <w:start w:val="1"/>
      <w:numFmt w:val="lowerRoman"/>
      <w:lvlText w:val="%9."/>
      <w:lvlJc w:val="right"/>
      <w:pPr>
        <w:ind w:left="4136" w:hanging="420"/>
      </w:pPr>
    </w:lvl>
  </w:abstractNum>
  <w:abstractNum w:abstractNumId="30">
    <w:nsid w:val="7F0126C6"/>
    <w:multiLevelType w:val="multilevel"/>
    <w:tmpl w:val="7F0126C6"/>
    <w:lvl w:ilvl="0">
      <w:start w:val="1"/>
      <w:numFmt w:val="decimal"/>
      <w:lvlText w:val="%1."/>
      <w:lvlJc w:val="left"/>
      <w:pPr>
        <w:ind w:left="7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3."/>
      <w:lvlJc w:val="right"/>
      <w:pPr>
        <w:ind w:left="1560" w:hanging="420"/>
      </w:pPr>
    </w:lvl>
    <w:lvl w:ilvl="3">
      <w:start w:val="1"/>
      <w:numFmt w:val="decimal"/>
      <w:lvlText w:val="%4."/>
      <w:lvlJc w:val="left"/>
      <w:pPr>
        <w:ind w:left="1980" w:hanging="420"/>
      </w:pPr>
    </w:lvl>
    <w:lvl w:ilvl="4">
      <w:start w:val="1"/>
      <w:numFmt w:val="lowerLetter"/>
      <w:lvlText w:val="%5)"/>
      <w:lvlJc w:val="left"/>
      <w:pPr>
        <w:ind w:left="2400" w:hanging="420"/>
      </w:pPr>
    </w:lvl>
    <w:lvl w:ilvl="5">
      <w:start w:val="1"/>
      <w:numFmt w:val="lowerRoman"/>
      <w:lvlText w:val="%6."/>
      <w:lvlJc w:val="right"/>
      <w:pPr>
        <w:ind w:left="2820" w:hanging="420"/>
      </w:pPr>
    </w:lvl>
    <w:lvl w:ilvl="6">
      <w:start w:val="1"/>
      <w:numFmt w:val="decimal"/>
      <w:lvlText w:val="%7."/>
      <w:lvlJc w:val="left"/>
      <w:pPr>
        <w:ind w:left="3240" w:hanging="420"/>
      </w:pPr>
    </w:lvl>
    <w:lvl w:ilvl="7">
      <w:start w:val="1"/>
      <w:numFmt w:val="lowerLetter"/>
      <w:lvlText w:val="%8)"/>
      <w:lvlJc w:val="left"/>
      <w:pPr>
        <w:ind w:left="3660" w:hanging="420"/>
      </w:pPr>
    </w:lvl>
    <w:lvl w:ilvl="8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  <w:num w:numId="3">
    <w:abstractNumId w:val="28"/>
  </w:num>
  <w:num w:numId="4">
    <w:abstractNumId w:val="14"/>
  </w:num>
  <w:num w:numId="5">
    <w:abstractNumId w:val="29"/>
  </w:num>
  <w:num w:numId="6">
    <w:abstractNumId w:val="30"/>
  </w:num>
  <w:num w:numId="7">
    <w:abstractNumId w:val="15"/>
  </w:num>
  <w:num w:numId="8">
    <w:abstractNumId w:val="9"/>
  </w:num>
  <w:num w:numId="9">
    <w:abstractNumId w:val="2"/>
  </w:num>
  <w:num w:numId="10">
    <w:abstractNumId w:val="12"/>
  </w:num>
  <w:num w:numId="11">
    <w:abstractNumId w:val="20"/>
  </w:num>
  <w:num w:numId="12">
    <w:abstractNumId w:val="8"/>
  </w:num>
  <w:num w:numId="13">
    <w:abstractNumId w:val="17"/>
  </w:num>
  <w:num w:numId="14">
    <w:abstractNumId w:val="10"/>
  </w:num>
  <w:num w:numId="15">
    <w:abstractNumId w:val="19"/>
  </w:num>
  <w:num w:numId="16">
    <w:abstractNumId w:val="13"/>
  </w:num>
  <w:num w:numId="17">
    <w:abstractNumId w:val="18"/>
  </w:num>
  <w:num w:numId="18">
    <w:abstractNumId w:val="27"/>
  </w:num>
  <w:num w:numId="19">
    <w:abstractNumId w:val="25"/>
  </w:num>
  <w:num w:numId="20">
    <w:abstractNumId w:val="22"/>
  </w:num>
  <w:num w:numId="21">
    <w:abstractNumId w:val="26"/>
  </w:num>
  <w:num w:numId="22">
    <w:abstractNumId w:val="5"/>
  </w:num>
  <w:num w:numId="23">
    <w:abstractNumId w:val="16"/>
  </w:num>
  <w:num w:numId="24">
    <w:abstractNumId w:val="3"/>
  </w:num>
  <w:num w:numId="25">
    <w:abstractNumId w:val="21"/>
  </w:num>
  <w:num w:numId="26">
    <w:abstractNumId w:val="4"/>
  </w:num>
  <w:num w:numId="27">
    <w:abstractNumId w:val="23"/>
  </w:num>
  <w:num w:numId="28">
    <w:abstractNumId w:val="11"/>
  </w:num>
  <w:num w:numId="29">
    <w:abstractNumId w:val="6"/>
  </w:num>
  <w:num w:numId="30">
    <w:abstractNumId w:val="2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3sjQxMbQwMTW2NLBU0lEKTi0uzszPAykwrwUA46wfY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r9szt0podvre2ea5e0v2x2fdpdrrtdfdxdd&quot;&gt;SYSU M00256-3-Converted&lt;record-ids&gt;&lt;item&gt;23&lt;/item&gt;&lt;/record-ids&gt;&lt;/item&gt;&lt;/Libraries&gt;"/>
  </w:docVars>
  <w:rsids>
    <w:rsidRoot w:val="00D31473"/>
    <w:rsid w:val="00013971"/>
    <w:rsid w:val="000437AF"/>
    <w:rsid w:val="000539F3"/>
    <w:rsid w:val="00066024"/>
    <w:rsid w:val="0006768D"/>
    <w:rsid w:val="00071D16"/>
    <w:rsid w:val="00075D12"/>
    <w:rsid w:val="000869FA"/>
    <w:rsid w:val="00094BB9"/>
    <w:rsid w:val="000B6A2A"/>
    <w:rsid w:val="000B6DCA"/>
    <w:rsid w:val="000C07E3"/>
    <w:rsid w:val="000C5E5E"/>
    <w:rsid w:val="000E0E2A"/>
    <w:rsid w:val="000E79B6"/>
    <w:rsid w:val="000F6C88"/>
    <w:rsid w:val="00102351"/>
    <w:rsid w:val="0010334D"/>
    <w:rsid w:val="00171910"/>
    <w:rsid w:val="00174C6A"/>
    <w:rsid w:val="00185617"/>
    <w:rsid w:val="00185C99"/>
    <w:rsid w:val="00186905"/>
    <w:rsid w:val="001B404B"/>
    <w:rsid w:val="001C78FD"/>
    <w:rsid w:val="001E7819"/>
    <w:rsid w:val="00207B0E"/>
    <w:rsid w:val="0021460B"/>
    <w:rsid w:val="00224149"/>
    <w:rsid w:val="00236ED1"/>
    <w:rsid w:val="00237459"/>
    <w:rsid w:val="0024439F"/>
    <w:rsid w:val="00244A97"/>
    <w:rsid w:val="00251A2E"/>
    <w:rsid w:val="00270A7E"/>
    <w:rsid w:val="002735E3"/>
    <w:rsid w:val="0028553E"/>
    <w:rsid w:val="0029171A"/>
    <w:rsid w:val="00292F97"/>
    <w:rsid w:val="00293D41"/>
    <w:rsid w:val="00296784"/>
    <w:rsid w:val="002C4E34"/>
    <w:rsid w:val="00304D20"/>
    <w:rsid w:val="003155FB"/>
    <w:rsid w:val="003228A9"/>
    <w:rsid w:val="0033479E"/>
    <w:rsid w:val="0033658B"/>
    <w:rsid w:val="00337D66"/>
    <w:rsid w:val="00342A0D"/>
    <w:rsid w:val="0036059B"/>
    <w:rsid w:val="003608CF"/>
    <w:rsid w:val="003653EA"/>
    <w:rsid w:val="00375910"/>
    <w:rsid w:val="00390F8A"/>
    <w:rsid w:val="0039112D"/>
    <w:rsid w:val="00396845"/>
    <w:rsid w:val="003A6BB4"/>
    <w:rsid w:val="003B183E"/>
    <w:rsid w:val="003C27B9"/>
    <w:rsid w:val="003C299A"/>
    <w:rsid w:val="003D2D68"/>
    <w:rsid w:val="003E6C61"/>
    <w:rsid w:val="003F4198"/>
    <w:rsid w:val="00403B3D"/>
    <w:rsid w:val="00413B2D"/>
    <w:rsid w:val="00423A5A"/>
    <w:rsid w:val="00452A54"/>
    <w:rsid w:val="004572ED"/>
    <w:rsid w:val="00466491"/>
    <w:rsid w:val="004701D9"/>
    <w:rsid w:val="00477F60"/>
    <w:rsid w:val="0048541A"/>
    <w:rsid w:val="004978D5"/>
    <w:rsid w:val="00497D66"/>
    <w:rsid w:val="004A4951"/>
    <w:rsid w:val="004A499F"/>
    <w:rsid w:val="004C11AF"/>
    <w:rsid w:val="004C61A4"/>
    <w:rsid w:val="004D0841"/>
    <w:rsid w:val="004D3A56"/>
    <w:rsid w:val="004F15DE"/>
    <w:rsid w:val="00505BB5"/>
    <w:rsid w:val="005100C6"/>
    <w:rsid w:val="00520F1C"/>
    <w:rsid w:val="0053733A"/>
    <w:rsid w:val="00560AA8"/>
    <w:rsid w:val="0056108D"/>
    <w:rsid w:val="005740E1"/>
    <w:rsid w:val="00585883"/>
    <w:rsid w:val="005968A5"/>
    <w:rsid w:val="005A031C"/>
    <w:rsid w:val="005A16DE"/>
    <w:rsid w:val="005B3799"/>
    <w:rsid w:val="005C7541"/>
    <w:rsid w:val="005D0C05"/>
    <w:rsid w:val="005D4380"/>
    <w:rsid w:val="005D7D22"/>
    <w:rsid w:val="005E052A"/>
    <w:rsid w:val="005E5FA3"/>
    <w:rsid w:val="005E7632"/>
    <w:rsid w:val="005F0023"/>
    <w:rsid w:val="005F277D"/>
    <w:rsid w:val="005F4191"/>
    <w:rsid w:val="00600003"/>
    <w:rsid w:val="00605027"/>
    <w:rsid w:val="00605A51"/>
    <w:rsid w:val="00617C3B"/>
    <w:rsid w:val="00623FE2"/>
    <w:rsid w:val="006275FB"/>
    <w:rsid w:val="00634B3A"/>
    <w:rsid w:val="00636B04"/>
    <w:rsid w:val="006525CD"/>
    <w:rsid w:val="0065425F"/>
    <w:rsid w:val="00654DA1"/>
    <w:rsid w:val="00663627"/>
    <w:rsid w:val="00696927"/>
    <w:rsid w:val="006A42D5"/>
    <w:rsid w:val="006A5A37"/>
    <w:rsid w:val="006C7FE0"/>
    <w:rsid w:val="006D15EA"/>
    <w:rsid w:val="006E37D0"/>
    <w:rsid w:val="0070089E"/>
    <w:rsid w:val="00706689"/>
    <w:rsid w:val="007111FD"/>
    <w:rsid w:val="00722DFB"/>
    <w:rsid w:val="00750028"/>
    <w:rsid w:val="00753C5D"/>
    <w:rsid w:val="007555AF"/>
    <w:rsid w:val="00756A5E"/>
    <w:rsid w:val="00777E08"/>
    <w:rsid w:val="007808D3"/>
    <w:rsid w:val="00791056"/>
    <w:rsid w:val="00793DB4"/>
    <w:rsid w:val="007A3194"/>
    <w:rsid w:val="007A71B3"/>
    <w:rsid w:val="007B4A83"/>
    <w:rsid w:val="007C5484"/>
    <w:rsid w:val="007D1572"/>
    <w:rsid w:val="007D7721"/>
    <w:rsid w:val="007E2BC6"/>
    <w:rsid w:val="007F5757"/>
    <w:rsid w:val="007F59CB"/>
    <w:rsid w:val="007F6933"/>
    <w:rsid w:val="008008FB"/>
    <w:rsid w:val="00810EB8"/>
    <w:rsid w:val="00814C42"/>
    <w:rsid w:val="00822154"/>
    <w:rsid w:val="0082226A"/>
    <w:rsid w:val="008251E2"/>
    <w:rsid w:val="00847047"/>
    <w:rsid w:val="00857D07"/>
    <w:rsid w:val="008628F7"/>
    <w:rsid w:val="00864009"/>
    <w:rsid w:val="00870073"/>
    <w:rsid w:val="00872BDE"/>
    <w:rsid w:val="008C3D8F"/>
    <w:rsid w:val="008D151A"/>
    <w:rsid w:val="008D1524"/>
    <w:rsid w:val="008D5C04"/>
    <w:rsid w:val="008E6D7F"/>
    <w:rsid w:val="008E7813"/>
    <w:rsid w:val="0090399A"/>
    <w:rsid w:val="0091162F"/>
    <w:rsid w:val="00942185"/>
    <w:rsid w:val="0094460E"/>
    <w:rsid w:val="0095147A"/>
    <w:rsid w:val="009572E5"/>
    <w:rsid w:val="0095772F"/>
    <w:rsid w:val="00964982"/>
    <w:rsid w:val="0096526B"/>
    <w:rsid w:val="00965AF6"/>
    <w:rsid w:val="00990265"/>
    <w:rsid w:val="00996340"/>
    <w:rsid w:val="009969E5"/>
    <w:rsid w:val="009A693B"/>
    <w:rsid w:val="009A6C62"/>
    <w:rsid w:val="009B48BF"/>
    <w:rsid w:val="009C3E92"/>
    <w:rsid w:val="009C7C46"/>
    <w:rsid w:val="009E1D0A"/>
    <w:rsid w:val="009E288A"/>
    <w:rsid w:val="009E752D"/>
    <w:rsid w:val="009F47CD"/>
    <w:rsid w:val="009F7E00"/>
    <w:rsid w:val="00A01C27"/>
    <w:rsid w:val="00A04ADD"/>
    <w:rsid w:val="00A05F74"/>
    <w:rsid w:val="00A24F8C"/>
    <w:rsid w:val="00A25052"/>
    <w:rsid w:val="00A27DC3"/>
    <w:rsid w:val="00A4170B"/>
    <w:rsid w:val="00A46F7C"/>
    <w:rsid w:val="00A602F5"/>
    <w:rsid w:val="00A60779"/>
    <w:rsid w:val="00A84282"/>
    <w:rsid w:val="00A96F95"/>
    <w:rsid w:val="00AA1F5C"/>
    <w:rsid w:val="00AA266C"/>
    <w:rsid w:val="00AA5635"/>
    <w:rsid w:val="00AA74A1"/>
    <w:rsid w:val="00AB27A1"/>
    <w:rsid w:val="00AB389E"/>
    <w:rsid w:val="00AB5D53"/>
    <w:rsid w:val="00AC7F41"/>
    <w:rsid w:val="00AF6E0C"/>
    <w:rsid w:val="00B013C3"/>
    <w:rsid w:val="00B06693"/>
    <w:rsid w:val="00B30D15"/>
    <w:rsid w:val="00B31367"/>
    <w:rsid w:val="00B44C8F"/>
    <w:rsid w:val="00B47E50"/>
    <w:rsid w:val="00B5368B"/>
    <w:rsid w:val="00B57EA1"/>
    <w:rsid w:val="00B6501A"/>
    <w:rsid w:val="00B66249"/>
    <w:rsid w:val="00B67CED"/>
    <w:rsid w:val="00B71A1C"/>
    <w:rsid w:val="00B76C9B"/>
    <w:rsid w:val="00B83FEC"/>
    <w:rsid w:val="00B94F0F"/>
    <w:rsid w:val="00BA03E9"/>
    <w:rsid w:val="00BA1B0A"/>
    <w:rsid w:val="00BA5E12"/>
    <w:rsid w:val="00BB3389"/>
    <w:rsid w:val="00BB4D21"/>
    <w:rsid w:val="00BD5B48"/>
    <w:rsid w:val="00C06E33"/>
    <w:rsid w:val="00C32529"/>
    <w:rsid w:val="00C36C37"/>
    <w:rsid w:val="00C43BC5"/>
    <w:rsid w:val="00C52160"/>
    <w:rsid w:val="00C66B08"/>
    <w:rsid w:val="00C705F7"/>
    <w:rsid w:val="00C82EE1"/>
    <w:rsid w:val="00C87A5E"/>
    <w:rsid w:val="00C92984"/>
    <w:rsid w:val="00CC02B2"/>
    <w:rsid w:val="00CE448A"/>
    <w:rsid w:val="00CF6078"/>
    <w:rsid w:val="00CF6246"/>
    <w:rsid w:val="00D1044B"/>
    <w:rsid w:val="00D168B0"/>
    <w:rsid w:val="00D30B93"/>
    <w:rsid w:val="00D312C7"/>
    <w:rsid w:val="00D31473"/>
    <w:rsid w:val="00D3372C"/>
    <w:rsid w:val="00D41251"/>
    <w:rsid w:val="00D51480"/>
    <w:rsid w:val="00D539D2"/>
    <w:rsid w:val="00D703A2"/>
    <w:rsid w:val="00D715EC"/>
    <w:rsid w:val="00D72E9C"/>
    <w:rsid w:val="00D85007"/>
    <w:rsid w:val="00D9416C"/>
    <w:rsid w:val="00DA4C4D"/>
    <w:rsid w:val="00DA642B"/>
    <w:rsid w:val="00DD2D06"/>
    <w:rsid w:val="00DD6116"/>
    <w:rsid w:val="00E00435"/>
    <w:rsid w:val="00E11B6E"/>
    <w:rsid w:val="00E351D0"/>
    <w:rsid w:val="00E43DD0"/>
    <w:rsid w:val="00E45250"/>
    <w:rsid w:val="00E558C2"/>
    <w:rsid w:val="00E64EE3"/>
    <w:rsid w:val="00E70D86"/>
    <w:rsid w:val="00E940B9"/>
    <w:rsid w:val="00E972A9"/>
    <w:rsid w:val="00EA02C3"/>
    <w:rsid w:val="00EA1B6D"/>
    <w:rsid w:val="00EA1F3E"/>
    <w:rsid w:val="00EA73E2"/>
    <w:rsid w:val="00ED0B7E"/>
    <w:rsid w:val="00ED27CC"/>
    <w:rsid w:val="00ED5893"/>
    <w:rsid w:val="00EE5DAF"/>
    <w:rsid w:val="00EE78E5"/>
    <w:rsid w:val="00EF158E"/>
    <w:rsid w:val="00EF329D"/>
    <w:rsid w:val="00EF4CA1"/>
    <w:rsid w:val="00EF59DE"/>
    <w:rsid w:val="00F0078D"/>
    <w:rsid w:val="00F00845"/>
    <w:rsid w:val="00F00DBE"/>
    <w:rsid w:val="00F06970"/>
    <w:rsid w:val="00F15BC4"/>
    <w:rsid w:val="00F24AAE"/>
    <w:rsid w:val="00F40FED"/>
    <w:rsid w:val="00F424B6"/>
    <w:rsid w:val="00F517EF"/>
    <w:rsid w:val="00F53CDF"/>
    <w:rsid w:val="00F55CAB"/>
    <w:rsid w:val="00F60906"/>
    <w:rsid w:val="00F63065"/>
    <w:rsid w:val="00F671CF"/>
    <w:rsid w:val="00F70790"/>
    <w:rsid w:val="00F73A4E"/>
    <w:rsid w:val="00F76ABC"/>
    <w:rsid w:val="00F81B6E"/>
    <w:rsid w:val="00F8614A"/>
    <w:rsid w:val="00F90E7C"/>
    <w:rsid w:val="00F9685A"/>
    <w:rsid w:val="00FA09CB"/>
    <w:rsid w:val="00FA4429"/>
    <w:rsid w:val="00FB0DA2"/>
    <w:rsid w:val="00FC01A8"/>
    <w:rsid w:val="00FC342E"/>
    <w:rsid w:val="00FD3701"/>
    <w:rsid w:val="00FF07EE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C18C5"/>
  <w15:docId w15:val="{E7E8EA3E-0D13-4751-8810-A58501FD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unhideWhenUsed/>
    <w:qFormat/>
    <w:rPr>
      <w:sz w:val="18"/>
      <w:szCs w:val="18"/>
    </w:rPr>
  </w:style>
  <w:style w:type="paragraph" w:styleId="a6">
    <w:name w:val="Block Text"/>
    <w:basedOn w:val="a1"/>
    <w:uiPriority w:val="99"/>
    <w:unhideWhenUsed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7">
    <w:name w:val="Body Text"/>
    <w:basedOn w:val="a1"/>
    <w:link w:val="Char0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30">
    <w:name w:val="Body Text 3"/>
    <w:basedOn w:val="a1"/>
    <w:link w:val="3Char0"/>
    <w:uiPriority w:val="99"/>
    <w:unhideWhenUsed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8">
    <w:name w:val="Body Text First Indent"/>
    <w:basedOn w:val="a7"/>
    <w:link w:val="Char1"/>
    <w:uiPriority w:val="99"/>
    <w:unhideWhenUsed/>
    <w:pPr>
      <w:spacing w:after="320"/>
      <w:ind w:firstLine="360"/>
    </w:pPr>
  </w:style>
  <w:style w:type="paragraph" w:styleId="31">
    <w:name w:val="Body Text Indent 3"/>
    <w:basedOn w:val="a1"/>
    <w:link w:val="3Char1"/>
    <w:uiPriority w:val="99"/>
    <w:unhideWhenUsed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a">
    <w:name w:val="annotation text"/>
    <w:basedOn w:val="a1"/>
    <w:link w:val="Char2"/>
    <w:uiPriority w:val="99"/>
    <w:unhideWhenUsed/>
    <w:rPr>
      <w:sz w:val="24"/>
      <w:szCs w:val="24"/>
    </w:rPr>
  </w:style>
  <w:style w:type="paragraph" w:styleId="ab">
    <w:name w:val="annotation subject"/>
    <w:basedOn w:val="aa"/>
    <w:next w:val="aa"/>
    <w:link w:val="Char3"/>
    <w:uiPriority w:val="99"/>
    <w:unhideWhenUsed/>
    <w:rPr>
      <w:b/>
      <w:bCs/>
      <w:sz w:val="20"/>
      <w:szCs w:val="20"/>
    </w:rPr>
  </w:style>
  <w:style w:type="paragraph" w:styleId="ac">
    <w:name w:val="Document Map"/>
    <w:basedOn w:val="a1"/>
    <w:link w:val="Char4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d">
    <w:name w:val="endnote text"/>
    <w:basedOn w:val="a1"/>
    <w:link w:val="Char5"/>
    <w:uiPriority w:val="99"/>
    <w:unhideWhenUsed/>
    <w:rPr>
      <w:rFonts w:ascii="Arial" w:hAnsi="Arial" w:cs="Arial"/>
      <w:kern w:val="0"/>
      <w:sz w:val="24"/>
      <w:szCs w:val="20"/>
      <w:lang w:val="en-GB" w:eastAsia="en-US"/>
    </w:rPr>
  </w:style>
  <w:style w:type="paragraph" w:styleId="ae">
    <w:name w:val="envelope return"/>
    <w:basedOn w:val="a1"/>
    <w:uiPriority w:val="99"/>
    <w:unhideWhenUsed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">
    <w:name w:val="footer"/>
    <w:basedOn w:val="a1"/>
    <w:link w:val="Char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0">
    <w:name w:val="footnote text"/>
    <w:basedOn w:val="a1"/>
    <w:link w:val="Char7"/>
    <w:uiPriority w:val="99"/>
    <w:unhideWhenUsed/>
    <w:rPr>
      <w:kern w:val="0"/>
      <w:szCs w:val="20"/>
      <w:lang w:val="en-GB" w:eastAsia="en-US"/>
    </w:rPr>
  </w:style>
  <w:style w:type="paragraph" w:styleId="af1">
    <w:name w:val="header"/>
    <w:basedOn w:val="a1"/>
    <w:link w:val="Char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10">
    <w:name w:val="index 1"/>
    <w:basedOn w:val="a1"/>
    <w:next w:val="a1"/>
    <w:uiPriority w:val="99"/>
    <w:unhideWhenUsed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index heading"/>
    <w:basedOn w:val="a1"/>
    <w:next w:val="10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a0">
    <w:name w:val="List Bullet"/>
    <w:basedOn w:val="a1"/>
    <w:uiPriority w:val="99"/>
    <w:unhideWhenUsed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unhideWhenUsed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3">
    <w:name w:val="Message Header"/>
    <w:basedOn w:val="a1"/>
    <w:link w:val="Char9"/>
    <w:uiPriority w:val="99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af4">
    <w:name w:val="Normal (Web)"/>
    <w:basedOn w:val="a1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5">
    <w:name w:val="Plain Text"/>
    <w:basedOn w:val="a1"/>
    <w:link w:val="Chara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f6">
    <w:name w:val="Subtitle"/>
    <w:basedOn w:val="a1"/>
    <w:next w:val="a1"/>
    <w:link w:val="Charb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7">
    <w:name w:val="table of figures"/>
    <w:basedOn w:val="a1"/>
    <w:next w:val="a1"/>
    <w:uiPriority w:val="99"/>
    <w:unhideWhenUsed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8">
    <w:name w:val="Title"/>
    <w:basedOn w:val="a1"/>
    <w:next w:val="a1"/>
    <w:link w:val="Charc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9">
    <w:name w:val="toa heading"/>
    <w:basedOn w:val="a1"/>
    <w:next w:val="a1"/>
    <w:uiPriority w:val="99"/>
    <w:unhideWhenUsed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character" w:styleId="afa">
    <w:name w:val="annotation reference"/>
    <w:basedOn w:val="a2"/>
    <w:uiPriority w:val="99"/>
    <w:unhideWhenUsed/>
    <w:rPr>
      <w:sz w:val="18"/>
      <w:szCs w:val="18"/>
    </w:rPr>
  </w:style>
  <w:style w:type="character" w:styleId="afb">
    <w:name w:val="Emphasis"/>
    <w:basedOn w:val="a2"/>
    <w:uiPriority w:val="20"/>
    <w:qFormat/>
    <w:rPr>
      <w:i/>
      <w:iCs/>
    </w:rPr>
  </w:style>
  <w:style w:type="character" w:styleId="afc">
    <w:name w:val="endnote reference"/>
    <w:basedOn w:val="a2"/>
    <w:uiPriority w:val="99"/>
    <w:unhideWhenUsed/>
    <w:rPr>
      <w:vertAlign w:val="superscript"/>
    </w:rPr>
  </w:style>
  <w:style w:type="character" w:styleId="afd">
    <w:name w:val="FollowedHyperlink"/>
    <w:uiPriority w:val="99"/>
    <w:unhideWhenUsed/>
    <w:qFormat/>
    <w:rPr>
      <w:color w:val="800080"/>
      <w:u w:val="single"/>
    </w:rPr>
  </w:style>
  <w:style w:type="character" w:styleId="afe">
    <w:name w:val="footnote reference"/>
    <w:basedOn w:val="a2"/>
    <w:uiPriority w:val="99"/>
    <w:unhideWhenUsed/>
    <w:rPr>
      <w:vertAlign w:val="superscript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">
    <w:name w:val="Hyperlink"/>
    <w:uiPriority w:val="99"/>
    <w:unhideWhenUsed/>
    <w:qFormat/>
    <w:rPr>
      <w:color w:val="0000FF"/>
      <w:u w:val="single"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Strong"/>
    <w:basedOn w:val="a2"/>
    <w:uiPriority w:val="99"/>
    <w:qFormat/>
    <w:rPr>
      <w:b/>
      <w:bCs/>
    </w:rPr>
  </w:style>
  <w:style w:type="table" w:styleId="aff2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Char8">
    <w:name w:val="页眉 Char"/>
    <w:link w:val="af1"/>
    <w:uiPriority w:val="99"/>
    <w:qFormat/>
    <w:rPr>
      <w:sz w:val="18"/>
      <w:szCs w:val="18"/>
    </w:rPr>
  </w:style>
  <w:style w:type="character" w:customStyle="1" w:styleId="Char6">
    <w:name w:val="页脚 Char"/>
    <w:link w:val="af"/>
    <w:uiPriority w:val="99"/>
    <w:qFormat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4"/>
    <w:link w:val="EndNoteBibliography"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2">
    <w:name w:val="批注文字 Char"/>
    <w:basedOn w:val="a2"/>
    <w:link w:val="aa"/>
    <w:uiPriority w:val="99"/>
    <w:semiHidden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3">
    <w:name w:val="批注主题 Char"/>
    <w:basedOn w:val="Char2"/>
    <w:link w:val="ab"/>
    <w:uiPriority w:val="99"/>
    <w:semiHidden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c">
    <w:name w:val="标题 Char"/>
    <w:basedOn w:val="a2"/>
    <w:link w:val="af8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b">
    <w:name w:val="副标题 Char"/>
    <w:basedOn w:val="a2"/>
    <w:link w:val="af6"/>
    <w:uiPriority w:val="11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rPr>
      <w:color w:val="auto"/>
    </w:rPr>
  </w:style>
  <w:style w:type="character" w:customStyle="1" w:styleId="Chara">
    <w:name w:val="纯文本 Char"/>
    <w:basedOn w:val="a2"/>
    <w:link w:val="af5"/>
    <w:uiPriority w:val="99"/>
    <w:semiHidden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rPr>
      <w:rFonts w:ascii="Arial" w:eastAsiaTheme="minorEastAsia" w:hAnsi="Arial" w:cs="Arial"/>
      <w:szCs w:val="16"/>
      <w:lang w:val="en-GB" w:eastAsia="en-US"/>
    </w:rPr>
  </w:style>
  <w:style w:type="character" w:customStyle="1" w:styleId="Char0">
    <w:name w:val="正文文本 Char"/>
    <w:basedOn w:val="a2"/>
    <w:link w:val="a7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1">
    <w:name w:val="正文首行缩进 Char"/>
    <w:basedOn w:val="Char0"/>
    <w:link w:val="a8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rPr>
      <w:rFonts w:ascii="Arial" w:eastAsiaTheme="minorEastAsia" w:hAnsi="Arial" w:cs="Arial"/>
      <w:szCs w:val="16"/>
      <w:lang w:val="en-GB" w:eastAsia="en-US"/>
    </w:rPr>
  </w:style>
  <w:style w:type="character" w:customStyle="1" w:styleId="Char4">
    <w:name w:val="文档结构图 Char"/>
    <w:basedOn w:val="a2"/>
    <w:link w:val="ac"/>
    <w:uiPriority w:val="99"/>
    <w:semiHidden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5">
    <w:name w:val="尾注文本 Char"/>
    <w:basedOn w:val="a2"/>
    <w:link w:val="ad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3"/>
    <w:uiPriority w:val="99"/>
    <w:semiHidden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customStyle="1" w:styleId="HTMLChar">
    <w:name w:val="HTML 预设格式 Char"/>
    <w:basedOn w:val="a2"/>
    <w:link w:val="HTML"/>
    <w:uiPriority w:val="99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Char0"/>
    <w:link w:val="EndNoteBibliographyTitle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rPr>
      <w:color w:val="808080"/>
      <w:shd w:val="clear" w:color="auto" w:fill="E6E6E6"/>
    </w:rPr>
  </w:style>
  <w:style w:type="character" w:customStyle="1" w:styleId="Char7">
    <w:name w:val="脚注文本 Char"/>
    <w:basedOn w:val="a2"/>
    <w:link w:val="af0"/>
    <w:uiPriority w:val="99"/>
    <w:semiHidden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rPr>
      <w:rFonts w:ascii="Calibri" w:hAnsi="Calibri"/>
      <w:lang w:val="en-US"/>
    </w:rPr>
  </w:style>
  <w:style w:type="paragraph" w:customStyle="1" w:styleId="20">
    <w:name w:val="列出段落2"/>
    <w:basedOn w:val="a1"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rPr>
      <w:color w:val="605E5C"/>
      <w:shd w:val="clear" w:color="auto" w:fill="E1DFDD"/>
    </w:rPr>
  </w:style>
  <w:style w:type="paragraph" w:styleId="aff7">
    <w:name w:val="List Paragraph"/>
    <w:basedOn w:val="a1"/>
    <w:uiPriority w:val="99"/>
    <w:rsid w:val="00623FE2"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sid w:val="00623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wenjun3@mail.sysu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zbiocloud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948</Words>
  <Characters>5409</Characters>
  <Application>Microsoft Office Word</Application>
  <DocSecurity>0</DocSecurity>
  <Lines>45</Lines>
  <Paragraphs>12</Paragraphs>
  <ScaleCrop>false</ScaleCrop>
  <Company>Hewlett-Packard</Company>
  <LinksUpToDate>false</LinksUpToDate>
  <CharactersWithSpaces>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parco</dc:creator>
  <cp:lastModifiedBy>Bio-protocol</cp:lastModifiedBy>
  <cp:revision>28</cp:revision>
  <cp:lastPrinted>2017-08-29T22:01:00Z</cp:lastPrinted>
  <dcterms:created xsi:type="dcterms:W3CDTF">2021-04-21T11:46:00Z</dcterms:created>
  <dcterms:modified xsi:type="dcterms:W3CDTF">2021-05-07T02:42:00Z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3081-10.12.1</vt:lpwstr>
  </property>
</Properties>
</file>