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AFF2DE" w14:textId="395F4846" w:rsidR="0044318E" w:rsidRPr="004C122A" w:rsidRDefault="00296D31" w:rsidP="003C6E22">
      <w:pPr>
        <w:pStyle w:val="3"/>
        <w:widowControl/>
        <w:spacing w:before="200" w:after="0" w:line="240" w:lineRule="auto"/>
        <w:jc w:val="left"/>
        <w:rPr>
          <w:rFonts w:ascii="Times New Roman" w:hAnsi="Times New Roman" w:cs="Times New Roman"/>
          <w:color w:val="5B9BD5" w:themeColor="accent1"/>
          <w:kern w:val="0"/>
          <w:sz w:val="28"/>
          <w:szCs w:val="28"/>
        </w:rPr>
      </w:pPr>
      <w:r w:rsidRPr="004C122A">
        <w:rPr>
          <w:rFonts w:ascii="Times New Roman" w:hAnsi="Times New Roman" w:cs="Times New Roman"/>
          <w:color w:val="5B9BD5" w:themeColor="accent1"/>
          <w:kern w:val="0"/>
          <w:sz w:val="28"/>
          <w:szCs w:val="28"/>
        </w:rPr>
        <w:t>基于高通量测序的微生物组研究技术简介</w:t>
      </w:r>
    </w:p>
    <w:p w14:paraId="3D04E340" w14:textId="1662FE6F" w:rsidR="0044318E" w:rsidRPr="004C122A" w:rsidRDefault="003C6E22" w:rsidP="003C6E22">
      <w:pPr>
        <w:ind w:firstLine="420"/>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微生物组研究，从方案设计到写作套路</w:t>
      </w:r>
      <w:r w:rsidRPr="004C122A">
        <w:rPr>
          <w:rFonts w:ascii="Times New Roman" w:hAnsi="Times New Roman" w:cs="Times New Roman"/>
        </w:rPr>
        <w:t>(</w:t>
      </w:r>
      <w:proofErr w:type="gramStart"/>
      <w:r w:rsidRPr="004C122A">
        <w:rPr>
          <w:rFonts w:ascii="Times New Roman" w:hAnsi="Times New Roman" w:cs="Times New Roman"/>
        </w:rPr>
        <w:t>一</w:t>
      </w:r>
      <w:proofErr w:type="gramEnd"/>
      <w:r w:rsidRPr="004C122A">
        <w:rPr>
          <w:rFonts w:ascii="Times New Roman" w:hAnsi="Times New Roman" w:cs="Times New Roman"/>
        </w:rPr>
        <w:t>)</w:t>
      </w:r>
    </w:p>
    <w:p w14:paraId="796927E2" w14:textId="77777777" w:rsidR="003C6E22" w:rsidRPr="004C122A" w:rsidRDefault="003C6E22">
      <w:pPr>
        <w:rPr>
          <w:rFonts w:ascii="Times New Roman" w:hAnsi="Times New Roman" w:cs="Times New Roman"/>
        </w:rPr>
      </w:pPr>
    </w:p>
    <w:p w14:paraId="7F8ED55A" w14:textId="415A50FF" w:rsidR="0044318E" w:rsidRPr="004C122A" w:rsidRDefault="00296D31">
      <w:pPr>
        <w:rPr>
          <w:rFonts w:ascii="Times New Roman" w:hAnsi="Times New Roman" w:cs="Times New Roman"/>
        </w:rPr>
      </w:pPr>
      <w:r w:rsidRPr="004C122A">
        <w:rPr>
          <w:rFonts w:ascii="Times New Roman" w:hAnsi="Times New Roman" w:cs="Times New Roman"/>
        </w:rPr>
        <w:t>作者：</w:t>
      </w:r>
      <w:r w:rsidR="0076551C" w:rsidRPr="004C122A">
        <w:rPr>
          <w:rFonts w:ascii="Times New Roman" w:hAnsi="Times New Roman" w:cs="Times New Roman"/>
        </w:rPr>
        <w:t>王晓雯</w:t>
      </w:r>
      <w:r w:rsidR="0076551C" w:rsidRPr="004C122A">
        <w:rPr>
          <w:rFonts w:ascii="Times New Roman" w:hAnsi="Times New Roman" w:cs="Times New Roman"/>
        </w:rPr>
        <w:t xml:space="preserve"> </w:t>
      </w:r>
      <w:r w:rsidRPr="004C122A">
        <w:rPr>
          <w:rFonts w:ascii="Times New Roman" w:hAnsi="Times New Roman" w:cs="Times New Roman"/>
        </w:rPr>
        <w:t>凌波微课</w:t>
      </w:r>
      <w:r w:rsidRPr="004C122A">
        <w:rPr>
          <w:rFonts w:ascii="Times New Roman" w:hAnsi="Times New Roman" w:cs="Times New Roman"/>
        </w:rPr>
        <w:t xml:space="preserve"> </w:t>
      </w:r>
    </w:p>
    <w:p w14:paraId="259BEC5C" w14:textId="74B18F24" w:rsidR="0044318E" w:rsidRPr="004C122A" w:rsidRDefault="0076551C">
      <w:pPr>
        <w:rPr>
          <w:rFonts w:ascii="Times New Roman" w:hAnsi="Times New Roman" w:cs="Times New Roman"/>
        </w:rPr>
      </w:pPr>
      <w:r w:rsidRPr="004C122A">
        <w:rPr>
          <w:rFonts w:ascii="Times New Roman" w:hAnsi="Times New Roman" w:cs="Times New Roman"/>
        </w:rPr>
        <w:t>版本</w:t>
      </w:r>
      <w:r w:rsidRPr="004C122A">
        <w:rPr>
          <w:rFonts w:ascii="Times New Roman" w:hAnsi="Times New Roman" w:cs="Times New Roman"/>
        </w:rPr>
        <w:t>1.0.</w:t>
      </w:r>
      <w:r w:rsidR="00AF5DF5" w:rsidRPr="004C122A">
        <w:rPr>
          <w:rFonts w:ascii="Times New Roman" w:hAnsi="Times New Roman" w:cs="Times New Roman"/>
        </w:rPr>
        <w:t>2</w:t>
      </w:r>
      <w:r w:rsidRPr="004C122A">
        <w:rPr>
          <w:rFonts w:ascii="Times New Roman" w:hAnsi="Times New Roman" w:cs="Times New Roman"/>
        </w:rPr>
        <w:t>，更新日期：</w:t>
      </w:r>
      <w:r w:rsidRPr="004C122A">
        <w:rPr>
          <w:rFonts w:ascii="Times New Roman" w:hAnsi="Times New Roman" w:cs="Times New Roman"/>
        </w:rPr>
        <w:t>2020</w:t>
      </w:r>
      <w:r w:rsidRPr="004C122A">
        <w:rPr>
          <w:rFonts w:ascii="Times New Roman" w:hAnsi="Times New Roman" w:cs="Times New Roman"/>
        </w:rPr>
        <w:t>年</w:t>
      </w:r>
      <w:r w:rsidRPr="004C122A">
        <w:rPr>
          <w:rFonts w:ascii="Times New Roman" w:hAnsi="Times New Roman" w:cs="Times New Roman"/>
        </w:rPr>
        <w:t>9</w:t>
      </w:r>
      <w:r w:rsidRPr="004C122A">
        <w:rPr>
          <w:rFonts w:ascii="Times New Roman" w:hAnsi="Times New Roman" w:cs="Times New Roman"/>
        </w:rPr>
        <w:t>月</w:t>
      </w:r>
      <w:r w:rsidR="00AF5DF5" w:rsidRPr="004C122A">
        <w:rPr>
          <w:rFonts w:ascii="Times New Roman" w:hAnsi="Times New Roman" w:cs="Times New Roman"/>
        </w:rPr>
        <w:t>22</w:t>
      </w:r>
      <w:r w:rsidRPr="004C122A">
        <w:rPr>
          <w:rFonts w:ascii="Times New Roman" w:hAnsi="Times New Roman" w:cs="Times New Roman"/>
        </w:rPr>
        <w:t>日</w:t>
      </w:r>
    </w:p>
    <w:p w14:paraId="258F663C" w14:textId="77777777" w:rsidR="0076551C" w:rsidRPr="004C122A" w:rsidRDefault="0076551C">
      <w:pPr>
        <w:rPr>
          <w:rFonts w:ascii="Times New Roman" w:hAnsi="Times New Roman" w:cs="Times New Roman"/>
        </w:rPr>
      </w:pPr>
    </w:p>
    <w:p w14:paraId="69C75944" w14:textId="77777777" w:rsidR="0044318E" w:rsidRPr="004C122A" w:rsidRDefault="00296D31">
      <w:pPr>
        <w:ind w:firstLine="420"/>
        <w:rPr>
          <w:rFonts w:ascii="Times New Roman" w:hAnsi="Times New Roman" w:cs="Times New Roman"/>
        </w:rPr>
      </w:pPr>
      <w:r w:rsidRPr="004C122A">
        <w:rPr>
          <w:rFonts w:ascii="Times New Roman" w:hAnsi="Times New Roman" w:cs="Times New Roman"/>
        </w:rPr>
        <w:t>微生物组研究的热潮愈演愈烈，已经深入到我们生活的各个方面</w:t>
      </w:r>
      <w:r w:rsidRPr="004C122A">
        <w:rPr>
          <w:rFonts w:ascii="Times New Roman" w:hAnsi="Times New Roman" w:cs="Times New Roman"/>
        </w:rPr>
        <w:t>——</w:t>
      </w:r>
      <w:r w:rsidRPr="004C122A">
        <w:rPr>
          <w:rFonts w:ascii="Times New Roman" w:hAnsi="Times New Roman" w:cs="Times New Roman"/>
        </w:rPr>
        <w:t>从污染监测到人体疾病与健康，从食品检测到日常营养</w:t>
      </w:r>
      <w:r w:rsidRPr="004C122A">
        <w:rPr>
          <w:rFonts w:ascii="Times New Roman" w:hAnsi="Times New Roman" w:cs="Times New Roman"/>
        </w:rPr>
        <w:t>——</w:t>
      </w:r>
      <w:r w:rsidRPr="004C122A">
        <w:rPr>
          <w:rFonts w:ascii="Times New Roman" w:hAnsi="Times New Roman" w:cs="Times New Roman"/>
        </w:rPr>
        <w:t>微生物的研究历程，也从最开始</w:t>
      </w:r>
      <w:proofErr w:type="gramStart"/>
      <w:r w:rsidRPr="004C122A">
        <w:rPr>
          <w:rFonts w:ascii="Times New Roman" w:hAnsi="Times New Roman" w:cs="Times New Roman"/>
        </w:rPr>
        <w:t>的单菌研究</w:t>
      </w:r>
      <w:proofErr w:type="gramEnd"/>
      <w:r w:rsidRPr="004C122A">
        <w:rPr>
          <w:rFonts w:ascii="Times New Roman" w:hAnsi="Times New Roman" w:cs="Times New Roman"/>
        </w:rPr>
        <w:t>，发展到近现代的群体研究，再更进一步回归到个体的功能机制研究之上。</w:t>
      </w:r>
    </w:p>
    <w:p w14:paraId="1FB8695C" w14:textId="77777777" w:rsidR="0044318E" w:rsidRPr="004C122A" w:rsidRDefault="00296D31">
      <w:pPr>
        <w:ind w:firstLine="420"/>
        <w:rPr>
          <w:rFonts w:ascii="Times New Roman" w:hAnsi="Times New Roman" w:cs="Times New Roman"/>
        </w:rPr>
      </w:pPr>
      <w:r w:rsidRPr="004C122A">
        <w:rPr>
          <w:rFonts w:ascii="Times New Roman" w:hAnsi="Times New Roman" w:cs="Times New Roman"/>
        </w:rPr>
        <w:t>研究的深入，首先一定是伴随着技术的完善与更新。而一项成功的研究一定少不了各种实验及分析技术的选择和优化整合。</w:t>
      </w:r>
    </w:p>
    <w:p w14:paraId="00AEB83B" w14:textId="77777777"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不同的研究侧重，就涉及到不同的技术选择。包括扩增子测序，宏基因组测序、宏</w:t>
      </w:r>
      <w:proofErr w:type="gramStart"/>
      <w:r w:rsidRPr="004C122A">
        <w:rPr>
          <w:rFonts w:ascii="Times New Roman" w:hAnsi="Times New Roman" w:cs="Times New Roman"/>
        </w:rPr>
        <w:t>转录组</w:t>
      </w:r>
      <w:proofErr w:type="gramEnd"/>
      <w:r w:rsidRPr="004C122A">
        <w:rPr>
          <w:rFonts w:ascii="Times New Roman" w:hAnsi="Times New Roman" w:cs="Times New Roman"/>
        </w:rPr>
        <w:t>测序等技术如何选择和开展应用</w:t>
      </w:r>
      <w:r w:rsidRPr="004C122A">
        <w:rPr>
          <w:rFonts w:ascii="Times New Roman" w:hAnsi="Times New Roman" w:cs="Times New Roman"/>
        </w:rPr>
        <w:t>——</w:t>
      </w:r>
      <w:r w:rsidRPr="004C122A">
        <w:rPr>
          <w:rFonts w:ascii="Times New Roman" w:hAnsi="Times New Roman" w:cs="Times New Roman"/>
        </w:rPr>
        <w:t>是高水平科研课题面临的第一个问题</w:t>
      </w:r>
      <w:r w:rsidRPr="004C122A">
        <w:rPr>
          <w:rFonts w:ascii="Times New Roman" w:hAnsi="Times New Roman" w:cs="Times New Roman"/>
        </w:rPr>
        <w:t>~</w:t>
      </w:r>
    </w:p>
    <w:p w14:paraId="49DE5FB0" w14:textId="77777777" w:rsidR="0044318E" w:rsidRPr="004C122A" w:rsidRDefault="00296D31" w:rsidP="003C6E22">
      <w:pPr>
        <w:pStyle w:val="4"/>
        <w:rPr>
          <w:rFonts w:ascii="Times New Roman" w:eastAsiaTheme="minorEastAsia" w:hAnsi="Times New Roman" w:cs="Times New Roman"/>
          <w:lang w:eastAsia="zh-CN"/>
        </w:rPr>
      </w:pPr>
      <w:r w:rsidRPr="004C122A">
        <w:rPr>
          <w:rFonts w:ascii="Times New Roman" w:eastAsiaTheme="minorEastAsia" w:hAnsi="Times New Roman" w:cs="Times New Roman"/>
          <w:lang w:eastAsia="zh-CN"/>
        </w:rPr>
        <w:t>技术的选择</w:t>
      </w:r>
    </w:p>
    <w:p w14:paraId="7FDCF877" w14:textId="77777777" w:rsidR="002B1F60" w:rsidRPr="004C122A" w:rsidRDefault="00296D31" w:rsidP="002B1F60">
      <w:pPr>
        <w:ind w:firstLine="420"/>
        <w:jc w:val="left"/>
        <w:rPr>
          <w:rFonts w:ascii="Times New Roman" w:hAnsi="Times New Roman" w:cs="Times New Roman"/>
        </w:rPr>
      </w:pPr>
      <w:r w:rsidRPr="004C122A">
        <w:rPr>
          <w:rFonts w:ascii="Times New Roman" w:hAnsi="Times New Roman" w:cs="Times New Roman"/>
        </w:rPr>
        <w:t>基于技术原理的不同，虽然同为高通量测序的手段，但每种方法都有各自的研究侧重。实验设计上要同时考虑到研究目标、技术侧重和成本控制等多方面问题。在不同的核酸水平开展的研究，技术形式多样，首先就来讲</w:t>
      </w:r>
      <w:proofErr w:type="gramStart"/>
      <w:r w:rsidRPr="004C122A">
        <w:rPr>
          <w:rFonts w:ascii="Times New Roman" w:hAnsi="Times New Roman" w:cs="Times New Roman"/>
        </w:rPr>
        <w:t>讲</w:t>
      </w:r>
      <w:proofErr w:type="gramEnd"/>
      <w:r w:rsidRPr="004C122A">
        <w:rPr>
          <w:rFonts w:ascii="Times New Roman" w:hAnsi="Times New Roman" w:cs="Times New Roman"/>
        </w:rPr>
        <w:t>这些研究复杂微生物群落的</w:t>
      </w:r>
      <w:r w:rsidRPr="004C122A">
        <w:rPr>
          <w:rFonts w:ascii="Times New Roman" w:hAnsi="Times New Roman" w:cs="Times New Roman"/>
        </w:rPr>
        <w:t>“</w:t>
      </w:r>
      <w:r w:rsidRPr="004C122A">
        <w:rPr>
          <w:rFonts w:ascii="Times New Roman" w:hAnsi="Times New Roman" w:cs="Times New Roman"/>
        </w:rPr>
        <w:t>花式</w:t>
      </w:r>
      <w:r w:rsidRPr="004C122A">
        <w:rPr>
          <w:rFonts w:ascii="Times New Roman" w:hAnsi="Times New Roman" w:cs="Times New Roman"/>
        </w:rPr>
        <w:t>”</w:t>
      </w:r>
      <w:r w:rsidRPr="004C122A">
        <w:rPr>
          <w:rFonts w:ascii="Times New Roman" w:hAnsi="Times New Roman" w:cs="Times New Roman"/>
        </w:rPr>
        <w:t>技术：</w:t>
      </w:r>
    </w:p>
    <w:p w14:paraId="57797CFB" w14:textId="2F0F7A8B" w:rsidR="0044318E" w:rsidRPr="004C122A" w:rsidRDefault="00296D31" w:rsidP="003F7119">
      <w:pPr>
        <w:jc w:val="left"/>
        <w:rPr>
          <w:rFonts w:ascii="Times New Roman" w:hAnsi="Times New Roman" w:cs="Times New Roman"/>
        </w:rPr>
      </w:pPr>
      <w:r w:rsidRPr="004C122A">
        <w:rPr>
          <w:rFonts w:ascii="Times New Roman" w:hAnsi="Times New Roman" w:cs="Times New Roman"/>
          <w:noProof/>
        </w:rPr>
        <w:drawing>
          <wp:inline distT="0" distB="0" distL="114300" distR="114300" wp14:anchorId="30AE1331" wp14:editId="0E29EC2D">
            <wp:extent cx="5164578" cy="2828181"/>
            <wp:effectExtent l="0" t="0" r="0" b="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8"/>
                    <a:srcRect t="7501" r="12250" b="7072"/>
                    <a:stretch>
                      <a:fillRect/>
                    </a:stretch>
                  </pic:blipFill>
                  <pic:spPr>
                    <a:xfrm>
                      <a:off x="0" y="0"/>
                      <a:ext cx="5328825" cy="2918125"/>
                    </a:xfrm>
                    <a:prstGeom prst="rect">
                      <a:avLst/>
                    </a:prstGeom>
                    <a:noFill/>
                    <a:ln>
                      <a:noFill/>
                    </a:ln>
                  </pic:spPr>
                </pic:pic>
              </a:graphicData>
            </a:graphic>
          </wp:inline>
        </w:drawing>
      </w:r>
    </w:p>
    <w:p w14:paraId="34BE6E70" w14:textId="597E8E1F" w:rsidR="002B1F60" w:rsidRPr="004C122A" w:rsidRDefault="00296D31" w:rsidP="002B1F60">
      <w:pPr>
        <w:pStyle w:val="4"/>
        <w:rPr>
          <w:rFonts w:ascii="Times New Roman" w:eastAsiaTheme="minorEastAsia" w:hAnsi="Times New Roman" w:cs="Times New Roman"/>
          <w:lang w:eastAsia="zh-CN"/>
        </w:rPr>
      </w:pPr>
      <w:r w:rsidRPr="004C122A">
        <w:rPr>
          <w:rFonts w:ascii="Times New Roman" w:eastAsiaTheme="minorEastAsia" w:hAnsi="Times New Roman" w:cs="Times New Roman"/>
          <w:lang w:eastAsia="zh-CN"/>
        </w:rPr>
        <w:t>基于</w:t>
      </w:r>
      <w:r w:rsidRPr="004C122A">
        <w:rPr>
          <w:rFonts w:ascii="Times New Roman" w:eastAsiaTheme="minorEastAsia" w:hAnsi="Times New Roman" w:cs="Times New Roman"/>
          <w:lang w:eastAsia="zh-CN"/>
        </w:rPr>
        <w:t>NGS</w:t>
      </w:r>
      <w:r w:rsidRPr="004C122A">
        <w:rPr>
          <w:rFonts w:ascii="Times New Roman" w:eastAsiaTheme="minorEastAsia" w:hAnsi="Times New Roman" w:cs="Times New Roman"/>
          <w:lang w:eastAsia="zh-CN"/>
        </w:rPr>
        <w:t>的扩增子测序技术</w:t>
      </w:r>
    </w:p>
    <w:p w14:paraId="6ABC85B8" w14:textId="24F3A2D4" w:rsidR="0044318E" w:rsidRPr="004C122A" w:rsidRDefault="002B1F60">
      <w:pPr>
        <w:ind w:firstLine="420"/>
        <w:jc w:val="left"/>
        <w:rPr>
          <w:rFonts w:ascii="Times New Roman" w:hAnsi="Times New Roman" w:cs="Times New Roman"/>
        </w:rPr>
      </w:pPr>
      <w:r w:rsidRPr="004C122A">
        <w:rPr>
          <w:rFonts w:ascii="Times New Roman" w:hAnsi="Times New Roman" w:cs="Times New Roman"/>
        </w:rPr>
        <w:t>扩增子测序技术</w:t>
      </w:r>
      <w:r w:rsidR="00296D31" w:rsidRPr="004C122A">
        <w:rPr>
          <w:rFonts w:ascii="Times New Roman" w:hAnsi="Times New Roman" w:cs="Times New Roman"/>
        </w:rPr>
        <w:t>目前</w:t>
      </w:r>
      <w:r w:rsidRPr="004C122A">
        <w:rPr>
          <w:rFonts w:ascii="Times New Roman" w:hAnsi="Times New Roman" w:cs="Times New Roman"/>
        </w:rPr>
        <w:t>在研究中</w:t>
      </w:r>
      <w:r w:rsidR="00296D31" w:rsidRPr="004C122A">
        <w:rPr>
          <w:rFonts w:ascii="Times New Roman" w:hAnsi="Times New Roman" w:cs="Times New Roman"/>
        </w:rPr>
        <w:t>最常见，文献报道也最多的微生物组高通量测序手段。它的原理是</w:t>
      </w:r>
      <w:r w:rsidR="00296D31" w:rsidRPr="004C122A">
        <w:rPr>
          <w:rFonts w:ascii="Times New Roman" w:hAnsi="Times New Roman" w:cs="Times New Roman"/>
          <w:b/>
          <w:bCs/>
        </w:rPr>
        <w:t>基于微生物基因组的特征性序列</w:t>
      </w:r>
      <w:r w:rsidR="00F30CF7" w:rsidRPr="004C122A">
        <w:rPr>
          <w:rFonts w:ascii="Times New Roman" w:hAnsi="Times New Roman" w:cs="Times New Roman"/>
          <w:b/>
          <w:bCs/>
        </w:rPr>
        <w:t>(</w:t>
      </w:r>
      <w:r w:rsidR="00296D31" w:rsidRPr="004C122A">
        <w:rPr>
          <w:rFonts w:ascii="Times New Roman" w:hAnsi="Times New Roman" w:cs="Times New Roman"/>
          <w:b/>
          <w:bCs/>
        </w:rPr>
        <w:t>如细菌的</w:t>
      </w:r>
      <w:r w:rsidR="002E4664" w:rsidRPr="004C122A">
        <w:rPr>
          <w:rFonts w:ascii="Times New Roman" w:hAnsi="Times New Roman" w:cs="Times New Roman"/>
          <w:b/>
          <w:bCs/>
        </w:rPr>
        <w:t>16S</w:t>
      </w:r>
      <w:r w:rsidR="00296D31" w:rsidRPr="004C122A">
        <w:rPr>
          <w:rFonts w:ascii="Times New Roman" w:hAnsi="Times New Roman" w:cs="Times New Roman"/>
          <w:b/>
          <w:bCs/>
        </w:rPr>
        <w:t xml:space="preserve"> rDNA</w:t>
      </w:r>
      <w:r w:rsidR="00296D31" w:rsidRPr="004C122A">
        <w:rPr>
          <w:rFonts w:ascii="Times New Roman" w:hAnsi="Times New Roman" w:cs="Times New Roman"/>
          <w:b/>
          <w:bCs/>
        </w:rPr>
        <w:t>，真菌的</w:t>
      </w:r>
      <w:r w:rsidR="00296D31" w:rsidRPr="004C122A">
        <w:rPr>
          <w:rFonts w:ascii="Times New Roman" w:hAnsi="Times New Roman" w:cs="Times New Roman"/>
          <w:b/>
          <w:bCs/>
        </w:rPr>
        <w:t>ITS</w:t>
      </w:r>
      <w:r w:rsidR="00296D31" w:rsidRPr="004C122A">
        <w:rPr>
          <w:rFonts w:ascii="Times New Roman" w:hAnsi="Times New Roman" w:cs="Times New Roman"/>
          <w:b/>
          <w:bCs/>
        </w:rPr>
        <w:t>等</w:t>
      </w:r>
      <w:r w:rsidR="00F30CF7" w:rsidRPr="004C122A">
        <w:rPr>
          <w:rFonts w:ascii="Times New Roman" w:hAnsi="Times New Roman" w:cs="Times New Roman"/>
          <w:b/>
          <w:bCs/>
        </w:rPr>
        <w:t>)</w:t>
      </w:r>
      <w:r w:rsidR="00296D31" w:rsidRPr="004C122A">
        <w:rPr>
          <w:rFonts w:ascii="Times New Roman" w:hAnsi="Times New Roman" w:cs="Times New Roman"/>
          <w:b/>
          <w:bCs/>
        </w:rPr>
        <w:t>进行测序和分类</w:t>
      </w:r>
      <w:r w:rsidR="00296D31" w:rsidRPr="004C122A">
        <w:rPr>
          <w:rFonts w:ascii="Times New Roman" w:hAnsi="Times New Roman" w:cs="Times New Roman"/>
        </w:rPr>
        <w:t>。简言之，就是以小见大</w:t>
      </w:r>
      <w:r w:rsidR="00F30CF7" w:rsidRPr="004C122A">
        <w:rPr>
          <w:rFonts w:ascii="Times New Roman" w:hAnsi="Times New Roman" w:cs="Times New Roman"/>
        </w:rPr>
        <w:t>(</w:t>
      </w:r>
      <w:r w:rsidR="00296D31" w:rsidRPr="004C122A">
        <w:rPr>
          <w:rFonts w:ascii="Times New Roman" w:hAnsi="Times New Roman" w:cs="Times New Roman"/>
        </w:rPr>
        <w:t>类似于通过指纹进行身份识别</w:t>
      </w:r>
      <w:r w:rsidR="00F30CF7" w:rsidRPr="004C122A">
        <w:rPr>
          <w:rFonts w:ascii="Times New Roman" w:hAnsi="Times New Roman" w:cs="Times New Roman"/>
        </w:rPr>
        <w:t>)</w:t>
      </w:r>
      <w:r w:rsidR="00296D31" w:rsidRPr="004C122A">
        <w:rPr>
          <w:rFonts w:ascii="Times New Roman" w:hAnsi="Times New Roman" w:cs="Times New Roman"/>
        </w:rPr>
        <w:t>。它的测序范围只是通过扩增检测微生物基因组上的特征性区域</w:t>
      </w:r>
      <w:r w:rsidR="00F30CF7" w:rsidRPr="004C122A">
        <w:rPr>
          <w:rFonts w:ascii="Times New Roman" w:hAnsi="Times New Roman" w:cs="Times New Roman"/>
        </w:rPr>
        <w:t>(</w:t>
      </w:r>
      <w:r w:rsidR="00296D31" w:rsidRPr="004C122A">
        <w:rPr>
          <w:rFonts w:ascii="Times New Roman" w:hAnsi="Times New Roman" w:cs="Times New Roman"/>
        </w:rPr>
        <w:t>如，</w:t>
      </w:r>
      <w:r w:rsidR="002E4664" w:rsidRPr="004C122A">
        <w:rPr>
          <w:rFonts w:ascii="Times New Roman" w:hAnsi="Times New Roman" w:cs="Times New Roman"/>
        </w:rPr>
        <w:t>16S</w:t>
      </w:r>
      <w:r w:rsidR="00121515" w:rsidRPr="004C122A">
        <w:rPr>
          <w:rFonts w:ascii="Times New Roman" w:hAnsi="Times New Roman" w:cs="Times New Roman"/>
        </w:rPr>
        <w:t xml:space="preserve"> </w:t>
      </w:r>
      <w:r w:rsidR="00296D31" w:rsidRPr="004C122A">
        <w:rPr>
          <w:rFonts w:ascii="Times New Roman" w:hAnsi="Times New Roman" w:cs="Times New Roman"/>
        </w:rPr>
        <w:t>rDNA</w:t>
      </w:r>
      <w:r w:rsidR="00296D31" w:rsidRPr="004C122A">
        <w:rPr>
          <w:rFonts w:ascii="Times New Roman" w:hAnsi="Times New Roman" w:cs="Times New Roman"/>
        </w:rPr>
        <w:t>上的某些高变区域</w:t>
      </w:r>
      <w:r w:rsidR="00F30CF7" w:rsidRPr="004C122A">
        <w:rPr>
          <w:rFonts w:ascii="Times New Roman" w:hAnsi="Times New Roman" w:cs="Times New Roman"/>
        </w:rPr>
        <w:t>)</w:t>
      </w:r>
      <w:r w:rsidR="00296D31" w:rsidRPr="004C122A">
        <w:rPr>
          <w:rFonts w:ascii="Times New Roman" w:hAnsi="Times New Roman" w:cs="Times New Roman"/>
        </w:rPr>
        <w:t>，研究目的也倾向于</w:t>
      </w:r>
      <w:r w:rsidR="00296D31" w:rsidRPr="004C122A">
        <w:rPr>
          <w:rFonts w:ascii="Times New Roman" w:hAnsi="Times New Roman" w:cs="Times New Roman"/>
          <w:b/>
          <w:bCs/>
        </w:rPr>
        <w:t>物种的分类识别和相对丰度统计</w:t>
      </w:r>
      <w:r w:rsidR="00296D31" w:rsidRPr="004C122A">
        <w:rPr>
          <w:rFonts w:ascii="Times New Roman" w:hAnsi="Times New Roman" w:cs="Times New Roman"/>
        </w:rPr>
        <w:t>。多样性项目有一个特点，靶向性明确。</w:t>
      </w:r>
      <w:r w:rsidR="00296D31" w:rsidRPr="004C122A">
        <w:rPr>
          <w:rFonts w:ascii="Times New Roman" w:hAnsi="Times New Roman" w:cs="Times New Roman"/>
          <w:b/>
          <w:bCs/>
        </w:rPr>
        <w:t>根据引物来确定需要研究的微生物类群</w:t>
      </w:r>
      <w:r w:rsidR="00296D31" w:rsidRPr="004C122A">
        <w:rPr>
          <w:rFonts w:ascii="Times New Roman" w:hAnsi="Times New Roman" w:cs="Times New Roman"/>
        </w:rPr>
        <w:t>，一对引物只针对样本中的细菌，或真菌，或某一类微生物群落。</w:t>
      </w:r>
    </w:p>
    <w:p w14:paraId="5D62CA32" w14:textId="4E8B8402"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lastRenderedPageBreak/>
        <w:t>在开展此类项目时需要注意一点，就是适宜的引物的选择：不同的引物在针对不同类型的样本研究中，也会有一些偏向性影响，进而造成分析效果的差异。例如，有报道发现，细菌</w:t>
      </w:r>
      <w:r w:rsidRPr="004C122A">
        <w:rPr>
          <w:rFonts w:ascii="Times New Roman" w:hAnsi="Times New Roman" w:cs="Times New Roman"/>
        </w:rPr>
        <w:t>V5-V7</w:t>
      </w:r>
      <w:r w:rsidRPr="004C122A">
        <w:rPr>
          <w:rFonts w:ascii="Times New Roman" w:hAnsi="Times New Roman" w:cs="Times New Roman"/>
        </w:rPr>
        <w:t>区引物可获得最低的叶绿体</w:t>
      </w:r>
      <w:r w:rsidRPr="004C122A">
        <w:rPr>
          <w:rFonts w:ascii="Times New Roman" w:hAnsi="Times New Roman" w:cs="Times New Roman"/>
        </w:rPr>
        <w:t>/</w:t>
      </w:r>
      <w:r w:rsidRPr="004C122A">
        <w:rPr>
          <w:rFonts w:ascii="Times New Roman" w:hAnsi="Times New Roman" w:cs="Times New Roman"/>
        </w:rPr>
        <w:t>线粒体比例和较高的</w:t>
      </w:r>
      <w:proofErr w:type="gramStart"/>
      <w:r w:rsidRPr="004C122A">
        <w:rPr>
          <w:rFonts w:ascii="Times New Roman" w:hAnsi="Times New Roman" w:cs="Times New Roman"/>
        </w:rPr>
        <w:t>属水平</w:t>
      </w:r>
      <w:proofErr w:type="gramEnd"/>
      <w:r w:rsidRPr="004C122A">
        <w:rPr>
          <w:rFonts w:ascii="Times New Roman" w:hAnsi="Times New Roman" w:cs="Times New Roman"/>
        </w:rPr>
        <w:t>物种覆盖度</w:t>
      </w:r>
      <w:r w:rsidR="005334EB" w:rsidRPr="004C122A">
        <w:rPr>
          <w:rFonts w:ascii="Times New Roman" w:hAnsi="Times New Roman" w:cs="Times New Roman"/>
        </w:rPr>
        <w:fldChar w:fldCharType="begin"/>
      </w:r>
      <w:r w:rsidR="005B22DE" w:rsidRPr="004C122A">
        <w:rPr>
          <w:rFonts w:ascii="Times New Roman" w:hAnsi="Times New Roman" w:cs="Times New Roman"/>
        </w:rPr>
        <w:instrText xml:space="preserve"> ADDIN EN.CITE &lt;EndNote&gt;&lt;Cite&gt;&lt;Author&gt;Wang&lt;/Author&gt;&lt;Year&gt;2018&lt;/Year&gt;&lt;RecNum&gt;819&lt;/RecNum&gt;&lt;DisplayText&gt;&lt;style face="superscript"&gt;1&lt;/style&gt;&lt;/DisplayText&gt;&lt;record&gt;&lt;rec-number&gt;819&lt;/rec-number&gt;&lt;foreign-keys&gt;&lt;key app="EN" db-id="vstwvrevg90p50eed995xsvpzfste2atavda" timestamp="1599491468" guid="8e6f7fff-aaf0-442d-9f99-b4018131e985"&gt;819&lt;/key&gt;&lt;/foreign-keys&gt;&lt;ref-type name="Journal Article"&gt;17&lt;/ref-type&gt;&lt;contributors&gt;&lt;authors&gt;&lt;author&gt;Wang, Fan&lt;/author&gt;&lt;author&gt;Men, Xiao&lt;/author&gt;&lt;author&gt;Zhang, Ge&lt;/author&gt;&lt;author&gt;Liang, Kaichao&lt;/author&gt;&lt;author&gt;Xin, Yuhua&lt;/author&gt;&lt;author&gt;Wang, Juan&lt;/author&gt;&lt;author&gt;Li, Aijun&lt;/author&gt;&lt;author&gt;Zhang, Haibo&lt;/author&gt;&lt;author&gt;Liu, Haobao&lt;/author&gt;&lt;author&gt;Wu, Lijun&lt;/author&gt;&lt;/authors&gt;&lt;/contributors&gt;&lt;titles&gt;&lt;title&gt;Assessment of 16S rRNA gene primers for studying bacterial community structure and function of aging flue-cured tobaccos&lt;/title&gt;&lt;secondary-title&gt;AMB Express&lt;/secondary-title&gt;&lt;/titles&gt;&lt;periodical&gt;&lt;full-title&gt;AMB Express&lt;/full-title&gt;&lt;/periodical&gt;&lt;pages&gt;182&lt;/pages&gt;&lt;volume&gt;8&lt;/volume&gt;&lt;number&gt;1&lt;/number&gt;&lt;dates&gt;&lt;year&gt;2018&lt;/year&gt;&lt;pub-dates&gt;&lt;date&gt;2018/11/10&lt;/date&gt;&lt;/pub-dates&gt;&lt;/dates&gt;&lt;isbn&gt;2191-0855&lt;/isbn&gt;&lt;urls&gt;&lt;related-urls&gt;&lt;url&gt;https://doi.org/10.1186/s13568-018-0713-1&lt;/url&gt;&lt;/related-urls&gt;&lt;/urls&gt;&lt;electronic-resource-num&gt;10.1186/s13568-018-0713-1&lt;/electronic-resource-num&gt;&lt;/record&gt;&lt;/Cite&gt;&lt;/EndNote&gt;</w:instrText>
      </w:r>
      <w:r w:rsidR="005334EB" w:rsidRPr="004C122A">
        <w:rPr>
          <w:rFonts w:ascii="Times New Roman" w:hAnsi="Times New Roman" w:cs="Times New Roman"/>
        </w:rPr>
        <w:fldChar w:fldCharType="separate"/>
      </w:r>
      <w:r w:rsidR="005334EB" w:rsidRPr="004C122A">
        <w:rPr>
          <w:rFonts w:ascii="Times New Roman" w:hAnsi="Times New Roman" w:cs="Times New Roman"/>
          <w:noProof/>
          <w:vertAlign w:val="superscript"/>
        </w:rPr>
        <w:t>1</w:t>
      </w:r>
      <w:r w:rsidR="005334EB" w:rsidRPr="004C122A">
        <w:rPr>
          <w:rFonts w:ascii="Times New Roman" w:hAnsi="Times New Roman" w:cs="Times New Roman"/>
        </w:rPr>
        <w:fldChar w:fldCharType="end"/>
      </w:r>
      <w:r w:rsidR="00F30CF7" w:rsidRPr="004C122A">
        <w:rPr>
          <w:rFonts w:ascii="Times New Roman" w:hAnsi="Times New Roman" w:cs="Times New Roman"/>
        </w:rPr>
        <w:t>，</w:t>
      </w:r>
      <w:r w:rsidRPr="004C122A">
        <w:rPr>
          <w:rFonts w:ascii="Times New Roman" w:hAnsi="Times New Roman" w:cs="Times New Roman"/>
        </w:rPr>
        <w:t>暗示其对排除样本的叶绿体污染具有潜在价值</w:t>
      </w:r>
      <w:r w:rsidR="00F30CF7" w:rsidRPr="004C122A">
        <w:rPr>
          <w:rFonts w:ascii="Times New Roman" w:hAnsi="Times New Roman" w:cs="Times New Roman"/>
        </w:rPr>
        <w:t>；</w:t>
      </w:r>
      <w:r w:rsidRPr="004C122A">
        <w:rPr>
          <w:rFonts w:ascii="Times New Roman" w:hAnsi="Times New Roman" w:cs="Times New Roman"/>
        </w:rPr>
        <w:t>又如，</w:t>
      </w:r>
      <w:r w:rsidRPr="004C122A">
        <w:rPr>
          <w:rFonts w:ascii="Times New Roman" w:hAnsi="Times New Roman" w:cs="Times New Roman"/>
        </w:rPr>
        <w:t>V3-V4</w:t>
      </w:r>
      <w:r w:rsidRPr="004C122A">
        <w:rPr>
          <w:rFonts w:ascii="Times New Roman" w:hAnsi="Times New Roman" w:cs="Times New Roman"/>
        </w:rPr>
        <w:t>区引物较常见于人体及环境的微生物组研究，相较于其他引物，在二代测序的细菌扩增子研究中，属于物种分辨率最佳的引物，</w:t>
      </w:r>
      <w:r w:rsidR="00412F95" w:rsidRPr="004C122A">
        <w:rPr>
          <w:rFonts w:ascii="Times New Roman" w:hAnsi="Times New Roman" w:cs="Times New Roman"/>
        </w:rPr>
        <w:t>但</w:t>
      </w:r>
      <w:r w:rsidRPr="004C122A">
        <w:rPr>
          <w:rFonts w:ascii="Times New Roman" w:hAnsi="Times New Roman" w:cs="Times New Roman"/>
        </w:rPr>
        <w:t>其针对某些细菌及古菌物种的检测准确性不足</w:t>
      </w:r>
      <w:r w:rsidR="002E4664" w:rsidRPr="004C122A">
        <w:rPr>
          <w:rFonts w:ascii="Times New Roman" w:hAnsi="Times New Roman" w:cs="Times New Roman"/>
        </w:rPr>
        <w:fldChar w:fldCharType="begin"/>
      </w:r>
      <w:r w:rsidR="005B22DE" w:rsidRPr="004C122A">
        <w:rPr>
          <w:rFonts w:ascii="Times New Roman" w:hAnsi="Times New Roman" w:cs="Times New Roman"/>
        </w:rPr>
        <w:instrText xml:space="preserve"> ADDIN EN.CITE &lt;EndNote&gt;&lt;Cite&gt;&lt;Author&gt;Wear&lt;/Author&gt;&lt;Year&gt;2018&lt;/Year&gt;&lt;RecNum&gt;820&lt;/RecNum&gt;&lt;DisplayText&gt;&lt;style face="superscript"&gt;2&lt;/style&gt;&lt;/DisplayText&gt;&lt;record&gt;&lt;rec-number&gt;820&lt;/rec-number&gt;&lt;foreign-keys&gt;&lt;key app="EN" db-id="vstwvrevg90p50eed995xsvpzfste2atavda" timestamp="1599493000" guid="00ec789b-dcda-4a85-89ec-1c09be876cce"&gt;820&lt;/key&gt;&lt;/foreign-keys&gt;&lt;ref-type name="Journal Article"&gt;17&lt;/ref-type&gt;&lt;contributors&gt;&lt;authors&gt;&lt;author&gt;Wear, Emma K.&lt;/author&gt;&lt;author&gt;Wilbanks, Elizabeth G.&lt;/author&gt;&lt;author&gt;Nelson, Craig E.&lt;/author&gt;&lt;author&gt;Carlson, Craig A.&lt;/author&gt;&lt;/authors&gt;&lt;/contributors&gt;&lt;titles&gt;&lt;title&gt;Primer selection impacts specific population abundances but not community dynamics in a monthly time-series 16S rRNA gene amplicon analysis of coastal marine bacterioplankton&lt;/title&gt;&lt;secondary-title&gt;Environmental Microbiology&lt;/secondary-title&gt;&lt;/titles&gt;&lt;periodical&gt;&lt;full-title&gt;Environmental Microbiology&lt;/full-title&gt;&lt;abbr-1&gt;Environ. Microbiol.&lt;/abbr-1&gt;&lt;abbr-2&gt;Environ Microbiol&lt;/abbr-2&gt;&lt;/periodical&gt;&lt;pages&gt;2709-2726&lt;/pages&gt;&lt;volume&gt;20&lt;/volume&gt;&lt;number&gt;8&lt;/number&gt;&lt;dates&gt;&lt;year&gt;2018&lt;/year&gt;&lt;/dates&gt;&lt;isbn&gt;1462-2912&lt;/isbn&gt;&lt;urls&gt;&lt;related-urls&gt;&lt;url&gt;https://sfamjournals.onlinelibrary.wiley.com/doi/abs/10.1111/1462-2920.14091&lt;/url&gt;&lt;/related-urls&gt;&lt;/urls&gt;&lt;electronic-resource-num&gt;10.1111/1462-2920.14091&lt;/electronic-resource-num&gt;&lt;/record&gt;&lt;/Cite&gt;&lt;/EndNote&gt;</w:instrText>
      </w:r>
      <w:r w:rsidR="002E4664" w:rsidRPr="004C122A">
        <w:rPr>
          <w:rFonts w:ascii="Times New Roman" w:hAnsi="Times New Roman" w:cs="Times New Roman"/>
        </w:rPr>
        <w:fldChar w:fldCharType="separate"/>
      </w:r>
      <w:r w:rsidR="002E4664" w:rsidRPr="004C122A">
        <w:rPr>
          <w:rFonts w:ascii="Times New Roman" w:hAnsi="Times New Roman" w:cs="Times New Roman"/>
          <w:noProof/>
          <w:vertAlign w:val="superscript"/>
        </w:rPr>
        <w:t>2</w:t>
      </w:r>
      <w:r w:rsidR="002E4664" w:rsidRPr="004C122A">
        <w:rPr>
          <w:rFonts w:ascii="Times New Roman" w:hAnsi="Times New Roman" w:cs="Times New Roman"/>
        </w:rPr>
        <w:fldChar w:fldCharType="end"/>
      </w:r>
      <w:r w:rsidRPr="004C122A">
        <w:rPr>
          <w:rFonts w:ascii="Times New Roman" w:hAnsi="Times New Roman" w:cs="Times New Roman"/>
        </w:rPr>
        <w:t>。</w:t>
      </w:r>
    </w:p>
    <w:p w14:paraId="6EE5C204" w14:textId="79563BE8" w:rsidR="0044318E" w:rsidRPr="004C122A" w:rsidRDefault="00296D31" w:rsidP="003F7119">
      <w:pPr>
        <w:ind w:firstLine="420"/>
        <w:jc w:val="left"/>
        <w:rPr>
          <w:rFonts w:ascii="Times New Roman" w:hAnsi="Times New Roman" w:cs="Times New Roman"/>
        </w:rPr>
      </w:pPr>
      <w:r w:rsidRPr="004C122A">
        <w:rPr>
          <w:rFonts w:ascii="Times New Roman" w:hAnsi="Times New Roman" w:cs="Times New Roman"/>
        </w:rPr>
        <w:t>基于已有研究报道，目前细菌研究中较多见</w:t>
      </w:r>
      <w:r w:rsidRPr="004C122A">
        <w:rPr>
          <w:rFonts w:ascii="Times New Roman" w:hAnsi="Times New Roman" w:cs="Times New Roman"/>
        </w:rPr>
        <w:t>V3-V4</w:t>
      </w:r>
      <w:r w:rsidRPr="004C122A">
        <w:rPr>
          <w:rFonts w:ascii="Times New Roman" w:hAnsi="Times New Roman" w:cs="Times New Roman"/>
        </w:rPr>
        <w:t>区</w:t>
      </w:r>
      <w:r w:rsidRPr="004C122A">
        <w:rPr>
          <w:rFonts w:ascii="Times New Roman" w:hAnsi="Times New Roman" w:cs="Times New Roman"/>
        </w:rPr>
        <w:t>(341F-806R)</w:t>
      </w:r>
      <w:r w:rsidRPr="004C122A">
        <w:rPr>
          <w:rFonts w:ascii="Times New Roman" w:hAnsi="Times New Roman" w:cs="Times New Roman"/>
        </w:rPr>
        <w:t>、</w:t>
      </w:r>
      <w:r w:rsidRPr="004C122A">
        <w:rPr>
          <w:rFonts w:ascii="Times New Roman" w:hAnsi="Times New Roman" w:cs="Times New Roman"/>
        </w:rPr>
        <w:t>V4-V5</w:t>
      </w:r>
      <w:r w:rsidRPr="004C122A">
        <w:rPr>
          <w:rFonts w:ascii="Times New Roman" w:hAnsi="Times New Roman" w:cs="Times New Roman"/>
        </w:rPr>
        <w:t>区</w:t>
      </w:r>
      <w:r w:rsidR="00F30CF7" w:rsidRPr="004C122A">
        <w:rPr>
          <w:rFonts w:ascii="Times New Roman" w:hAnsi="Times New Roman" w:cs="Times New Roman"/>
        </w:rPr>
        <w:t>(</w:t>
      </w:r>
      <w:r w:rsidRPr="004C122A">
        <w:rPr>
          <w:rFonts w:ascii="Times New Roman" w:hAnsi="Times New Roman" w:cs="Times New Roman"/>
        </w:rPr>
        <w:t>515F-907R</w:t>
      </w:r>
      <w:r w:rsidR="00F30CF7" w:rsidRPr="004C122A">
        <w:rPr>
          <w:rFonts w:ascii="Times New Roman" w:hAnsi="Times New Roman" w:cs="Times New Roman"/>
        </w:rPr>
        <w:t>)</w:t>
      </w:r>
      <w:r w:rsidRPr="004C122A">
        <w:rPr>
          <w:rFonts w:ascii="Times New Roman" w:hAnsi="Times New Roman" w:cs="Times New Roman"/>
        </w:rPr>
        <w:t>引物，这两对细菌引物多见于肠道及土壤研究中。针对某些植物内生菌，比较推荐</w:t>
      </w:r>
      <w:r w:rsidRPr="004C122A">
        <w:rPr>
          <w:rFonts w:ascii="Times New Roman" w:hAnsi="Times New Roman" w:cs="Times New Roman"/>
        </w:rPr>
        <w:t>V5-V7</w:t>
      </w:r>
      <w:r w:rsidRPr="004C122A">
        <w:rPr>
          <w:rFonts w:ascii="Times New Roman" w:hAnsi="Times New Roman" w:cs="Times New Roman"/>
        </w:rPr>
        <w:t>区引物</w:t>
      </w:r>
      <w:r w:rsidR="00F30CF7" w:rsidRPr="004C122A">
        <w:rPr>
          <w:rFonts w:ascii="Times New Roman" w:hAnsi="Times New Roman" w:cs="Times New Roman"/>
        </w:rPr>
        <w:t>(</w:t>
      </w:r>
      <w:r w:rsidRPr="004C122A">
        <w:rPr>
          <w:rFonts w:ascii="Times New Roman" w:hAnsi="Times New Roman" w:cs="Times New Roman"/>
        </w:rPr>
        <w:t>799F-1193R</w:t>
      </w:r>
      <w:r w:rsidR="00F30CF7" w:rsidRPr="004C122A">
        <w:rPr>
          <w:rFonts w:ascii="Times New Roman" w:hAnsi="Times New Roman" w:cs="Times New Roman"/>
        </w:rPr>
        <w:t>)</w:t>
      </w:r>
      <w:r w:rsidR="002E4664" w:rsidRPr="004C122A">
        <w:rPr>
          <w:rFonts w:ascii="Times New Roman" w:hAnsi="Times New Roman" w:cs="Times New Roman"/>
        </w:rPr>
        <w:fldChar w:fldCharType="begin">
          <w:fldData xml:space="preserve">PEVuZE5vdGU+PENpdGU+PEF1dGhvcj5aaGFuZzwvQXV0aG9yPjxZZWFyPjIwMTk8L1llYXI+PFJl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</w:fldData>
        </w:fldChar>
      </w:r>
      <w:r w:rsidR="002E4664" w:rsidRPr="004C122A">
        <w:rPr>
          <w:rFonts w:ascii="Times New Roman" w:hAnsi="Times New Roman" w:cs="Times New Roman"/>
        </w:rPr>
        <w:instrText xml:space="preserve"> ADDIN EN.CITE </w:instrText>
      </w:r>
      <w:r w:rsidR="002E4664" w:rsidRPr="004C122A">
        <w:rPr>
          <w:rFonts w:ascii="Times New Roman" w:hAnsi="Times New Roman" w:cs="Times New Roman"/>
        </w:rPr>
        <w:fldChar w:fldCharType="begin">
          <w:fldData xml:space="preserve">PEVuZE5vdGU+PENpdGU+PEF1dGhvcj5aaGFuZzwvQXV0aG9yPjxZZWFyPjIwMTk8L1llYXI+PFJl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</w:fldData>
        </w:fldChar>
      </w:r>
      <w:r w:rsidR="002E4664" w:rsidRPr="004C122A">
        <w:rPr>
          <w:rFonts w:ascii="Times New Roman" w:hAnsi="Times New Roman" w:cs="Times New Roman"/>
        </w:rPr>
        <w:instrText xml:space="preserve"> ADDIN EN.CITE.DATA </w:instrText>
      </w:r>
      <w:r w:rsidR="002E4664" w:rsidRPr="004C122A">
        <w:rPr>
          <w:rFonts w:ascii="Times New Roman" w:hAnsi="Times New Roman" w:cs="Times New Roman"/>
        </w:rPr>
      </w:r>
      <w:r w:rsidR="002E4664" w:rsidRPr="004C122A">
        <w:rPr>
          <w:rFonts w:ascii="Times New Roman" w:hAnsi="Times New Roman" w:cs="Times New Roman"/>
        </w:rPr>
        <w:fldChar w:fldCharType="end"/>
      </w:r>
      <w:r w:rsidR="002E4664" w:rsidRPr="004C122A">
        <w:rPr>
          <w:rFonts w:ascii="Times New Roman" w:hAnsi="Times New Roman" w:cs="Times New Roman"/>
        </w:rPr>
      </w:r>
      <w:r w:rsidR="002E4664" w:rsidRPr="004C122A">
        <w:rPr>
          <w:rFonts w:ascii="Times New Roman" w:hAnsi="Times New Roman" w:cs="Times New Roman"/>
        </w:rPr>
        <w:fldChar w:fldCharType="separate"/>
      </w:r>
      <w:r w:rsidR="002E4664" w:rsidRPr="004C122A">
        <w:rPr>
          <w:rFonts w:ascii="Times New Roman" w:hAnsi="Times New Roman" w:cs="Times New Roman"/>
          <w:noProof/>
          <w:vertAlign w:val="superscript"/>
        </w:rPr>
        <w:t>3,4</w:t>
      </w:r>
      <w:r w:rsidR="002E4664" w:rsidRPr="004C122A">
        <w:rPr>
          <w:rFonts w:ascii="Times New Roman" w:hAnsi="Times New Roman" w:cs="Times New Roman"/>
        </w:rPr>
        <w:fldChar w:fldCharType="end"/>
      </w:r>
      <w:r w:rsidRPr="004C122A">
        <w:rPr>
          <w:rFonts w:ascii="Times New Roman" w:hAnsi="Times New Roman" w:cs="Times New Roman"/>
        </w:rPr>
        <w:t>，以屏蔽细胞器基因组污染。在各类细菌研究中，为了降低物种检测的偏好性，获得更精准的物种分类结果，也有</w:t>
      </w:r>
      <w:r w:rsidR="002E4664" w:rsidRPr="004C122A">
        <w:rPr>
          <w:rFonts w:ascii="Times New Roman" w:hAnsi="Times New Roman" w:cs="Times New Roman"/>
        </w:rPr>
        <w:t>研究者</w:t>
      </w:r>
      <w:r w:rsidRPr="004C122A">
        <w:rPr>
          <w:rFonts w:ascii="Times New Roman" w:hAnsi="Times New Roman" w:cs="Times New Roman"/>
        </w:rPr>
        <w:t>开始利用三代测序开展</w:t>
      </w:r>
      <w:r w:rsidR="002E4664" w:rsidRPr="004C122A">
        <w:rPr>
          <w:rFonts w:ascii="Times New Roman" w:hAnsi="Times New Roman" w:cs="Times New Roman"/>
        </w:rPr>
        <w:t>16S</w:t>
      </w:r>
      <w:r w:rsidRPr="004C122A">
        <w:rPr>
          <w:rFonts w:ascii="Times New Roman" w:hAnsi="Times New Roman" w:cs="Times New Roman"/>
        </w:rPr>
        <w:t>全长测序研究</w:t>
      </w:r>
      <w:r w:rsidR="00F30CF7" w:rsidRPr="004C122A">
        <w:rPr>
          <w:rFonts w:ascii="Times New Roman" w:hAnsi="Times New Roman" w:cs="Times New Roman"/>
        </w:rPr>
        <w:t>(</w:t>
      </w:r>
      <w:r w:rsidRPr="004C122A">
        <w:rPr>
          <w:rFonts w:ascii="Times New Roman" w:hAnsi="Times New Roman" w:cs="Times New Roman"/>
        </w:rPr>
        <w:t>后面有详细介绍</w:t>
      </w:r>
      <w:r w:rsidR="00F30CF7" w:rsidRPr="004C122A">
        <w:rPr>
          <w:rFonts w:ascii="Times New Roman" w:hAnsi="Times New Roman" w:cs="Times New Roman"/>
        </w:rPr>
        <w:t>)</w:t>
      </w:r>
      <w:r w:rsidRPr="004C122A">
        <w:rPr>
          <w:rFonts w:ascii="Times New Roman" w:hAnsi="Times New Roman" w:cs="Times New Roman"/>
        </w:rPr>
        <w:t>。真菌研究较多选择</w:t>
      </w:r>
      <w:r w:rsidRPr="004C122A">
        <w:rPr>
          <w:rFonts w:ascii="Times New Roman" w:hAnsi="Times New Roman" w:cs="Times New Roman"/>
        </w:rPr>
        <w:t>ITS</w:t>
      </w:r>
      <w:r w:rsidRPr="004C122A">
        <w:rPr>
          <w:rFonts w:ascii="Times New Roman" w:hAnsi="Times New Roman" w:cs="Times New Roman"/>
        </w:rPr>
        <w:t>引物，而针对样本中真核生物的检测较多推荐</w:t>
      </w:r>
      <w:r w:rsidR="00183330" w:rsidRPr="004C122A">
        <w:rPr>
          <w:rFonts w:ascii="Times New Roman" w:hAnsi="Times New Roman" w:cs="Times New Roman"/>
        </w:rPr>
        <w:t>18S</w:t>
      </w:r>
      <w:r w:rsidRPr="004C122A">
        <w:rPr>
          <w:rFonts w:ascii="Times New Roman" w:hAnsi="Times New Roman" w:cs="Times New Roman"/>
        </w:rPr>
        <w:t>区的引物。当然，即便是这样有针对性的研究仍不可避免一些干扰：例如在常见的植物内生真菌等研究中，</w:t>
      </w:r>
      <w:r w:rsidRPr="004C122A">
        <w:rPr>
          <w:rFonts w:ascii="Times New Roman" w:hAnsi="Times New Roman" w:cs="Times New Roman"/>
        </w:rPr>
        <w:t>ITS</w:t>
      </w:r>
      <w:r w:rsidRPr="004C122A">
        <w:rPr>
          <w:rFonts w:ascii="Times New Roman" w:hAnsi="Times New Roman" w:cs="Times New Roman"/>
        </w:rPr>
        <w:t>和</w:t>
      </w:r>
      <w:r w:rsidR="00183330" w:rsidRPr="004C122A">
        <w:rPr>
          <w:rFonts w:ascii="Times New Roman" w:hAnsi="Times New Roman" w:cs="Times New Roman"/>
        </w:rPr>
        <w:t>18S</w:t>
      </w:r>
      <w:r w:rsidRPr="004C122A">
        <w:rPr>
          <w:rFonts w:ascii="Times New Roman" w:hAnsi="Times New Roman" w:cs="Times New Roman"/>
        </w:rPr>
        <w:t>的引物扩增也都不可避免有很大的宿主污染的情况。这就需要我们采用多元的技术方法来降低干扰，如针对目标菌群的富集培养或通过加大测序数据量等方式获得更多的有效数据用于后续分析等。</w:t>
      </w:r>
    </w:p>
    <w:p w14:paraId="7F50F9E0" w14:textId="32C4FF8B" w:rsidR="0044318E" w:rsidRPr="004C122A" w:rsidRDefault="00296D31">
      <w:pPr>
        <w:ind w:firstLine="420"/>
        <w:jc w:val="left"/>
        <w:rPr>
          <w:rFonts w:ascii="Times New Roman" w:hAnsi="Times New Roman" w:cs="Times New Roman"/>
          <w:sz w:val="15"/>
          <w:szCs w:val="15"/>
        </w:rPr>
      </w:pPr>
      <w:r w:rsidRPr="004C122A">
        <w:rPr>
          <w:rFonts w:ascii="Times New Roman" w:hAnsi="Times New Roman" w:cs="Times New Roman"/>
        </w:rPr>
        <w:t>此外，基于</w:t>
      </w:r>
      <w:r w:rsidRPr="004C122A">
        <w:rPr>
          <w:rFonts w:ascii="Times New Roman" w:hAnsi="Times New Roman" w:cs="Times New Roman"/>
        </w:rPr>
        <w:t>DNA</w:t>
      </w:r>
      <w:r w:rsidRPr="004C122A">
        <w:rPr>
          <w:rFonts w:ascii="Times New Roman" w:hAnsi="Times New Roman" w:cs="Times New Roman"/>
        </w:rPr>
        <w:t>和</w:t>
      </w:r>
      <w:r w:rsidRPr="004C122A">
        <w:rPr>
          <w:rFonts w:ascii="Times New Roman" w:hAnsi="Times New Roman" w:cs="Times New Roman"/>
        </w:rPr>
        <w:t>RNA</w:t>
      </w:r>
      <w:r w:rsidRPr="004C122A">
        <w:rPr>
          <w:rFonts w:ascii="Times New Roman" w:hAnsi="Times New Roman" w:cs="Times New Roman"/>
        </w:rPr>
        <w:t>不同的理化特征，以不同类型的核酸为模板，可以获得不同目的类型的数据：</w:t>
      </w:r>
      <w:r w:rsidRPr="004C122A">
        <w:rPr>
          <w:rFonts w:ascii="Times New Roman" w:hAnsi="Times New Roman" w:cs="Times New Roman"/>
          <w:b/>
          <w:bCs/>
        </w:rPr>
        <w:t>以</w:t>
      </w:r>
      <w:r w:rsidRPr="004C122A">
        <w:rPr>
          <w:rFonts w:ascii="Times New Roman" w:hAnsi="Times New Roman" w:cs="Times New Roman"/>
          <w:b/>
          <w:bCs/>
        </w:rPr>
        <w:t>DNA</w:t>
      </w:r>
      <w:r w:rsidRPr="004C122A">
        <w:rPr>
          <w:rFonts w:ascii="Times New Roman" w:hAnsi="Times New Roman" w:cs="Times New Roman"/>
          <w:b/>
          <w:bCs/>
        </w:rPr>
        <w:t>为模板开展扩增子研究，可以获得样本中所有存在的特定微生物类群；而以</w:t>
      </w:r>
      <w:r w:rsidRPr="004C122A">
        <w:rPr>
          <w:rFonts w:ascii="Times New Roman" w:hAnsi="Times New Roman" w:cs="Times New Roman"/>
          <w:b/>
          <w:bCs/>
        </w:rPr>
        <w:t>RNA</w:t>
      </w:r>
      <w:r w:rsidRPr="004C122A">
        <w:rPr>
          <w:rFonts w:ascii="Times New Roman" w:hAnsi="Times New Roman" w:cs="Times New Roman"/>
          <w:b/>
          <w:bCs/>
        </w:rPr>
        <w:t>为模板开展扩增子研究，则可获得样本中具有生物活性的特定菌群</w:t>
      </w:r>
      <w:r w:rsidR="002124AB" w:rsidRPr="004C122A">
        <w:rPr>
          <w:rFonts w:ascii="Times New Roman" w:hAnsi="Times New Roman" w:cs="Times New Roman"/>
          <w:b/>
          <w:bCs/>
        </w:rPr>
        <w:fldChar w:fldCharType="begin"/>
      </w:r>
      <w:r w:rsidR="005B22DE" w:rsidRPr="004C122A">
        <w:rPr>
          <w:rFonts w:ascii="Times New Roman" w:hAnsi="Times New Roman" w:cs="Times New Roman"/>
          <w:b/>
          <w:bCs/>
        </w:rPr>
        <w:instrText xml:space="preserve"> ADDIN EN.CITE &lt;EndNote&gt;&lt;Cite&gt;&lt;Author&gt;De Vrieze&lt;/Author&gt;&lt;Year&gt;2018&lt;/Year&gt;&lt;RecNum&gt;821&lt;/RecNum&gt;&lt;DisplayText&gt;&lt;style face="superscript"&gt;5&lt;/style&gt;&lt;/DisplayText&gt;&lt;record&gt;&lt;rec-number&gt;821&lt;/rec-number&gt;&lt;foreign-keys&gt;&lt;key app="EN" db-id="vstwvrevg90p50eed995xsvpzfste2atavda" timestamp="1599493301" guid="547d3296-df41-4b33-9919-3020dc1beef3"&gt;821&lt;/key&gt;&lt;/foreign-keys&gt;&lt;ref-type name="Journal Article"&gt;17&lt;/ref-type&gt;&lt;contributors&gt;&lt;authors&gt;&lt;author&gt;De Vrieze, Jo&lt;/author&gt;&lt;author&gt;Pinto, Ameet J.&lt;/author&gt;&lt;author&gt;Sloan, William T.&lt;/author&gt;&lt;author&gt;Ijaz, Umer Zeeshan&lt;/author&gt;&lt;/authors&gt;&lt;/contributors&gt;&lt;titles&gt;&lt;title&gt;The active microbial community more accurately reflects the anaerobic digestion process: 16S rRNA (gene) sequencing as a predictive tool&lt;/title&gt;&lt;secondary-title&gt;Microbiome&lt;/secondary-title&gt;&lt;/titles&gt;&lt;periodical&gt;&lt;full-title&gt;Microbiome&lt;/full-title&gt;&lt;/periodical&gt;&lt;pages&gt;63&lt;/pages&gt;&lt;volume&gt;6&lt;/volume&gt;&lt;number&gt;1&lt;/number&gt;&lt;dates&gt;&lt;year&gt;2018&lt;/year&gt;&lt;pub-dates&gt;&lt;date&gt;2018/04/02&lt;/date&gt;&lt;/pub-dates&gt;&lt;/dates&gt;&lt;isbn&gt;2049-2618&lt;/isbn&gt;&lt;urls&gt;&lt;related-urls&gt;&lt;url&gt;https://doi.org/10.1186/s40168-018-0449-9&lt;/url&gt;&lt;url&gt;https://www.ncbi.nlm.nih.gov/pmc/articles/PMC5879801/pdf/40168_2018_Article_449.pdf&lt;/url&gt;&lt;/related-urls&gt;&lt;/urls&gt;&lt;electronic-resource-num&gt;10.1186/s40168-018-0449-9&lt;/electronic-resource-num&gt;&lt;/record&gt;&lt;/Cite&gt;&lt;/EndNote&gt;</w:instrText>
      </w:r>
      <w:r w:rsidR="002124AB" w:rsidRPr="004C122A">
        <w:rPr>
          <w:rFonts w:ascii="Times New Roman" w:hAnsi="Times New Roman" w:cs="Times New Roman"/>
          <w:b/>
          <w:bCs/>
        </w:rPr>
        <w:fldChar w:fldCharType="separate"/>
      </w:r>
      <w:r w:rsidR="002124AB" w:rsidRPr="004C122A">
        <w:rPr>
          <w:rFonts w:ascii="Times New Roman" w:hAnsi="Times New Roman" w:cs="Times New Roman"/>
          <w:b/>
          <w:bCs/>
          <w:noProof/>
          <w:vertAlign w:val="superscript"/>
        </w:rPr>
        <w:t>5</w:t>
      </w:r>
      <w:r w:rsidR="002124AB" w:rsidRPr="004C122A">
        <w:rPr>
          <w:rFonts w:ascii="Times New Roman" w:hAnsi="Times New Roman" w:cs="Times New Roman"/>
          <w:b/>
          <w:bCs/>
        </w:rPr>
        <w:fldChar w:fldCharType="end"/>
      </w:r>
      <w:r w:rsidRPr="004C122A">
        <w:rPr>
          <w:rFonts w:ascii="Times New Roman" w:hAnsi="Times New Roman" w:cs="Times New Roman"/>
        </w:rPr>
        <w:t>。</w:t>
      </w:r>
    </w:p>
    <w:p w14:paraId="608F1244" w14:textId="77777777" w:rsidR="0044318E" w:rsidRPr="004C122A" w:rsidRDefault="00296D31" w:rsidP="003F7119">
      <w:pPr>
        <w:rPr>
          <w:rFonts w:ascii="Times New Roman" w:hAnsi="Times New Roman" w:cs="Times New Roman"/>
        </w:rPr>
      </w:pPr>
      <w:r w:rsidRPr="004C122A">
        <w:rPr>
          <w:rFonts w:ascii="Times New Roman" w:hAnsi="Times New Roman" w:cs="Times New Roman"/>
          <w:noProof/>
        </w:rPr>
        <w:drawing>
          <wp:inline distT="0" distB="0" distL="114300" distR="114300" wp14:anchorId="59C8A502" wp14:editId="016F2834">
            <wp:extent cx="4813300" cy="1374140"/>
            <wp:effectExtent l="0" t="0" r="254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9"/>
                    <a:stretch>
                      <a:fillRect/>
                    </a:stretch>
                  </pic:blipFill>
                  <pic:spPr>
                    <a:xfrm>
                      <a:off x="0" y="0"/>
                      <a:ext cx="4813300" cy="1374140"/>
                    </a:xfrm>
                    <a:prstGeom prst="rect">
                      <a:avLst/>
                    </a:prstGeom>
                    <a:noFill/>
                    <a:ln>
                      <a:noFill/>
                    </a:ln>
                  </pic:spPr>
                </pic:pic>
              </a:graphicData>
            </a:graphic>
          </wp:inline>
        </w:drawing>
      </w:r>
    </w:p>
    <w:p w14:paraId="6BBC9956" w14:textId="590BBE8A" w:rsidR="0044318E" w:rsidRPr="004C122A" w:rsidRDefault="00296D31">
      <w:pPr>
        <w:ind w:firstLine="420"/>
        <w:jc w:val="left"/>
        <w:rPr>
          <w:rFonts w:ascii="Times New Roman" w:hAnsi="Times New Roman" w:cs="Times New Roman"/>
          <w:color w:val="0000FF"/>
        </w:rPr>
      </w:pPr>
      <w:r w:rsidRPr="004C122A">
        <w:rPr>
          <w:rFonts w:ascii="Times New Roman" w:hAnsi="Times New Roman" w:cs="Times New Roman"/>
          <w:color w:val="0000FF"/>
        </w:rPr>
        <w:t>图注：同一样本中存在的细菌</w:t>
      </w:r>
      <w:r w:rsidR="00F30CF7" w:rsidRPr="004C122A">
        <w:rPr>
          <w:rFonts w:ascii="Times New Roman" w:hAnsi="Times New Roman" w:cs="Times New Roman"/>
          <w:color w:val="0000FF"/>
        </w:rPr>
        <w:t>(</w:t>
      </w:r>
      <w:r w:rsidRPr="004C122A">
        <w:rPr>
          <w:rFonts w:ascii="Times New Roman" w:hAnsi="Times New Roman" w:cs="Times New Roman"/>
          <w:color w:val="0000FF"/>
        </w:rPr>
        <w:t>DNA</w:t>
      </w:r>
      <w:r w:rsidR="00F30CF7" w:rsidRPr="004C122A">
        <w:rPr>
          <w:rFonts w:ascii="Times New Roman" w:hAnsi="Times New Roman" w:cs="Times New Roman"/>
          <w:color w:val="0000FF"/>
        </w:rPr>
        <w:t>)</w:t>
      </w:r>
      <w:r w:rsidRPr="004C122A">
        <w:rPr>
          <w:rFonts w:ascii="Times New Roman" w:hAnsi="Times New Roman" w:cs="Times New Roman"/>
          <w:color w:val="0000FF"/>
        </w:rPr>
        <w:t>及活性细菌</w:t>
      </w:r>
      <w:r w:rsidR="00F30CF7" w:rsidRPr="004C122A">
        <w:rPr>
          <w:rFonts w:ascii="Times New Roman" w:hAnsi="Times New Roman" w:cs="Times New Roman"/>
          <w:color w:val="0000FF"/>
        </w:rPr>
        <w:t>(</w:t>
      </w:r>
      <w:r w:rsidRPr="004C122A">
        <w:rPr>
          <w:rFonts w:ascii="Times New Roman" w:hAnsi="Times New Roman" w:cs="Times New Roman"/>
          <w:color w:val="0000FF"/>
        </w:rPr>
        <w:t>RNA</w:t>
      </w:r>
      <w:r w:rsidR="00F30CF7" w:rsidRPr="004C122A">
        <w:rPr>
          <w:rFonts w:ascii="Times New Roman" w:hAnsi="Times New Roman" w:cs="Times New Roman"/>
          <w:color w:val="0000FF"/>
        </w:rPr>
        <w:t>)</w:t>
      </w:r>
      <w:r w:rsidRPr="004C122A">
        <w:rPr>
          <w:rFonts w:ascii="Times New Roman" w:hAnsi="Times New Roman" w:cs="Times New Roman"/>
          <w:color w:val="0000FF"/>
        </w:rPr>
        <w:t>比较研究</w:t>
      </w:r>
      <w:r w:rsidR="00112F61" w:rsidRPr="004C122A">
        <w:rPr>
          <w:rFonts w:ascii="Times New Roman" w:hAnsi="Times New Roman" w:cs="Times New Roman"/>
          <w:color w:val="0000FF"/>
        </w:rPr>
        <w:fldChar w:fldCharType="begin"/>
      </w:r>
      <w:r w:rsidR="005B22DE" w:rsidRPr="004C122A">
        <w:rPr>
          <w:rFonts w:ascii="Times New Roman" w:hAnsi="Times New Roman" w:cs="Times New Roman"/>
          <w:color w:val="0000FF"/>
        </w:rPr>
        <w:instrText xml:space="preserve"> ADDIN EN.CITE &lt;EndNote&gt;&lt;Cite&gt;&lt;Author&gt;De Vrieze&lt;/Author&gt;&lt;Year&gt;2018&lt;/Year&gt;&lt;RecNum&gt;821&lt;/RecNum&gt;&lt;DisplayText&gt;&lt;style face="superscript"&gt;5&lt;/style&gt;&lt;/DisplayText&gt;&lt;record&gt;&lt;rec-number&gt;821&lt;/rec-number&gt;&lt;foreign-keys&gt;&lt;key app="EN" db-id="vstwvrevg90p50eed995xsvpzfste2atavda" timestamp="1599493301" guid="547d3296-df41-4b33-9919-3020dc1beef3"&gt;821&lt;/key&gt;&lt;/foreign-keys&gt;&lt;ref-type name="Journal Article"&gt;17&lt;/ref-type&gt;&lt;contributors&gt;&lt;authors&gt;&lt;author&gt;De Vrieze, Jo&lt;/author&gt;&lt;author&gt;Pinto, Ameet J.&lt;/author&gt;&lt;author&gt;Sloan, William T.&lt;/author&gt;&lt;author&gt;Ijaz, Umer Zeeshan&lt;/author&gt;&lt;/authors&gt;&lt;/contributors&gt;&lt;titles&gt;&lt;title&gt;The active microbial community more accurately reflects the anaerobic digestion process: 16S rRNA (gene) sequencing as a predictive tool&lt;/title&gt;&lt;secondary-title&gt;Microbiome&lt;/secondary-title&gt;&lt;/titles&gt;&lt;periodical&gt;&lt;full-title&gt;Microbiome&lt;/full-title&gt;&lt;/periodical&gt;&lt;pages&gt;63&lt;/pages&gt;&lt;volume&gt;6&lt;/volume&gt;&lt;number&gt;1&lt;/number&gt;&lt;dates&gt;&lt;year&gt;2018&lt;/year&gt;&lt;pub-dates&gt;&lt;date&gt;2018/04/02&lt;/date&gt;&lt;/pub-dates&gt;&lt;/dates&gt;&lt;isbn&gt;2049-2618&lt;/isbn&gt;&lt;urls&gt;&lt;related-urls&gt;&lt;url&gt;https://doi.org/10.1186/s40168-018-0449-9&lt;/url&gt;&lt;url&gt;https://www.ncbi.nlm.nih.gov/pmc/articles/PMC5879801/pdf/40168_2018_Article_449.pdf&lt;/url&gt;&lt;/related-urls&gt;&lt;/urls&gt;&lt;electronic-resource-num&gt;10.1186/s40168-018-0449-9&lt;/electronic-resource-num&gt;&lt;/record&gt;&lt;/Cite&gt;&lt;/EndNote&gt;</w:instrText>
      </w:r>
      <w:r w:rsidR="00112F61" w:rsidRPr="004C122A">
        <w:rPr>
          <w:rFonts w:ascii="Times New Roman" w:hAnsi="Times New Roman" w:cs="Times New Roman"/>
          <w:color w:val="0000FF"/>
        </w:rPr>
        <w:fldChar w:fldCharType="separate"/>
      </w:r>
      <w:r w:rsidR="00112F61" w:rsidRPr="004C122A">
        <w:rPr>
          <w:rFonts w:ascii="Times New Roman" w:hAnsi="Times New Roman" w:cs="Times New Roman"/>
          <w:noProof/>
          <w:color w:val="0000FF"/>
          <w:vertAlign w:val="superscript"/>
        </w:rPr>
        <w:t>5</w:t>
      </w:r>
      <w:r w:rsidR="00112F61" w:rsidRPr="004C122A">
        <w:rPr>
          <w:rFonts w:ascii="Times New Roman" w:hAnsi="Times New Roman" w:cs="Times New Roman"/>
          <w:color w:val="0000FF"/>
        </w:rPr>
        <w:fldChar w:fldCharType="end"/>
      </w:r>
    </w:p>
    <w:p w14:paraId="1DA29EA9" w14:textId="02AD79FD" w:rsidR="003F7119" w:rsidRPr="004C122A" w:rsidRDefault="003F7119">
      <w:pPr>
        <w:ind w:firstLine="420"/>
        <w:jc w:val="left"/>
        <w:rPr>
          <w:rFonts w:ascii="Times New Roman" w:hAnsi="Times New Roman" w:cs="Times New Roman"/>
        </w:rPr>
      </w:pPr>
    </w:p>
    <w:p w14:paraId="542D820D" w14:textId="70E30DD4" w:rsidR="003F7119" w:rsidRPr="004C122A" w:rsidRDefault="003F7119" w:rsidP="003F7119">
      <w:pPr>
        <w:pStyle w:val="4"/>
        <w:rPr>
          <w:rFonts w:ascii="Times New Roman" w:eastAsiaTheme="minorEastAsia" w:hAnsi="Times New Roman" w:cs="Times New Roman"/>
        </w:rPr>
      </w:pPr>
      <w:r w:rsidRPr="004C122A">
        <w:rPr>
          <w:rFonts w:ascii="Times New Roman" w:eastAsiaTheme="minorEastAsia" w:hAnsi="Times New Roman" w:cs="Times New Roman"/>
        </w:rPr>
        <w:t>基于三代测序技术的扩增子测序技术</w:t>
      </w:r>
    </w:p>
    <w:p w14:paraId="0A938709" w14:textId="51967E71"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基于三代测序技术的扩增子测序技术：伴随着三代测序技术的进步和测序成本的不断下降，利用三代测序技术平台</w:t>
      </w:r>
      <w:r w:rsidR="00F30CF7" w:rsidRPr="004C122A">
        <w:rPr>
          <w:rFonts w:ascii="Times New Roman" w:hAnsi="Times New Roman" w:cs="Times New Roman"/>
        </w:rPr>
        <w:t>(</w:t>
      </w:r>
      <w:r w:rsidRPr="004C122A">
        <w:rPr>
          <w:rFonts w:ascii="Times New Roman" w:hAnsi="Times New Roman" w:cs="Times New Roman"/>
        </w:rPr>
        <w:t>如</w:t>
      </w:r>
      <w:r w:rsidRPr="004C122A">
        <w:rPr>
          <w:rFonts w:ascii="Times New Roman" w:hAnsi="Times New Roman" w:cs="Times New Roman"/>
        </w:rPr>
        <w:t>PacBio</w:t>
      </w:r>
      <w:r w:rsidR="00F30CF7" w:rsidRPr="004C122A">
        <w:rPr>
          <w:rFonts w:ascii="Times New Roman" w:hAnsi="Times New Roman" w:cs="Times New Roman"/>
        </w:rPr>
        <w:t>)</w:t>
      </w:r>
      <w:r w:rsidRPr="004C122A">
        <w:rPr>
          <w:rFonts w:ascii="Times New Roman" w:hAnsi="Times New Roman" w:cs="Times New Roman"/>
        </w:rPr>
        <w:t>进行长片段的扩增和序列读取成为扩增子测序发展的热门方向。由于</w:t>
      </w:r>
      <w:proofErr w:type="gramStart"/>
      <w:r w:rsidRPr="004C122A">
        <w:rPr>
          <w:rFonts w:ascii="Times New Roman" w:hAnsi="Times New Roman" w:cs="Times New Roman"/>
        </w:rPr>
        <w:t>三代长读长</w:t>
      </w:r>
      <w:proofErr w:type="gramEnd"/>
      <w:r w:rsidRPr="004C122A">
        <w:rPr>
          <w:rFonts w:ascii="Times New Roman" w:hAnsi="Times New Roman" w:cs="Times New Roman"/>
        </w:rPr>
        <w:t>的技术优势，使得</w:t>
      </w:r>
      <w:r w:rsidR="002E4664" w:rsidRPr="004C122A">
        <w:rPr>
          <w:rFonts w:ascii="Times New Roman" w:hAnsi="Times New Roman" w:cs="Times New Roman"/>
        </w:rPr>
        <w:t>16S</w:t>
      </w:r>
      <w:r w:rsidRPr="004C122A">
        <w:rPr>
          <w:rFonts w:ascii="Times New Roman" w:hAnsi="Times New Roman" w:cs="Times New Roman"/>
        </w:rPr>
        <w:t>全长测序成为可能。更长读</w:t>
      </w:r>
      <w:proofErr w:type="gramStart"/>
      <w:r w:rsidRPr="004C122A">
        <w:rPr>
          <w:rFonts w:ascii="Times New Roman" w:hAnsi="Times New Roman" w:cs="Times New Roman"/>
        </w:rPr>
        <w:t>长带来</w:t>
      </w:r>
      <w:proofErr w:type="gramEnd"/>
      <w:r w:rsidRPr="004C122A">
        <w:rPr>
          <w:rFonts w:ascii="Times New Roman" w:hAnsi="Times New Roman" w:cs="Times New Roman"/>
        </w:rPr>
        <w:t>的是更加丰富的序列信息，显著提升了基于</w:t>
      </w:r>
      <w:r w:rsidRPr="004C122A">
        <w:rPr>
          <w:rFonts w:ascii="Times New Roman" w:hAnsi="Times New Roman" w:cs="Times New Roman"/>
        </w:rPr>
        <w:t>NGS</w:t>
      </w:r>
      <w:r w:rsidRPr="004C122A">
        <w:rPr>
          <w:rFonts w:ascii="Times New Roman" w:hAnsi="Times New Roman" w:cs="Times New Roman"/>
        </w:rPr>
        <w:t>测序所达不到的</w:t>
      </w:r>
      <w:r w:rsidRPr="004C122A">
        <w:rPr>
          <w:rFonts w:ascii="Times New Roman" w:hAnsi="Times New Roman" w:cs="Times New Roman"/>
          <w:b/>
          <w:bCs/>
        </w:rPr>
        <w:t>高水平物种识别精确度、分辨率及对样本中微生物群落的还原度</w:t>
      </w:r>
      <w:r w:rsidRPr="004C122A">
        <w:rPr>
          <w:rFonts w:ascii="Times New Roman" w:hAnsi="Times New Roman" w:cs="Times New Roman"/>
          <w:b/>
          <w:bCs/>
        </w:rPr>
        <w:t>(</w:t>
      </w:r>
      <w:r w:rsidRPr="004C122A">
        <w:rPr>
          <w:rFonts w:ascii="Times New Roman" w:hAnsi="Times New Roman" w:cs="Times New Roman"/>
          <w:b/>
          <w:bCs/>
        </w:rPr>
        <w:t>下图</w:t>
      </w:r>
      <w:r w:rsidRPr="004C122A">
        <w:rPr>
          <w:rFonts w:ascii="Times New Roman" w:hAnsi="Times New Roman" w:cs="Times New Roman"/>
          <w:b/>
          <w:bCs/>
        </w:rPr>
        <w:t>)</w:t>
      </w:r>
      <w:r w:rsidR="005B4419" w:rsidRPr="004C122A">
        <w:rPr>
          <w:rFonts w:ascii="Times New Roman" w:hAnsi="Times New Roman" w:cs="Times New Roman"/>
          <w:b/>
          <w:bCs/>
        </w:rPr>
        <w:fldChar w:fldCharType="begin"/>
      </w:r>
      <w:r w:rsidR="005B22DE" w:rsidRPr="004C122A">
        <w:rPr>
          <w:rFonts w:ascii="Times New Roman" w:hAnsi="Times New Roman" w:cs="Times New Roman"/>
          <w:b/>
          <w:bCs/>
        </w:rPr>
        <w:instrText xml:space="preserve"> ADDIN EN.CITE &lt;EndNote&gt;&lt;Cite&gt;&lt;Author&gt;Johnson&lt;/Author&gt;&lt;Year&gt;2019&lt;/Year&gt;&lt;RecNum&gt;822&lt;/RecNum&gt;&lt;DisplayText&gt;&lt;style face="superscript"&gt;6&lt;/style&gt;&lt;/DisplayText&gt;&lt;record&gt;&lt;rec-number&gt;822&lt;/rec-number&gt;&lt;foreign-keys&gt;&lt;key app="EN" db-id="vstwvrevg90p50eed995xsvpzfste2atavda" timestamp="1599493456" guid="f788c2e5-1af0-4618-8a3b-773bd5d209cf"&gt;822&lt;/key&gt;&lt;/foreign-keys&gt;&lt;ref-type name="Journal Article"&gt;17&lt;/ref-type&gt;&lt;contributors&gt;&lt;authors&gt;&lt;author&gt;Johnson, Jethro S.&lt;/author&gt;&lt;author&gt;Spakowicz, Daniel J.&lt;/author&gt;&lt;author&gt;Hong, Bo-Young&lt;/author&gt;&lt;author&gt;Petersen, Lauren M.&lt;/author&gt;&lt;author&gt;Demkowicz, Patrick&lt;/author&gt;&lt;author&gt;Chen, Lei&lt;/author&gt;&lt;author&gt;Leopold, Shana R.&lt;/author&gt;&lt;author&gt;Hanson, Blake M.&lt;/author&gt;&lt;author&gt;Agresta, Hanako O.&lt;/author&gt;&lt;author&gt;Gerstein, Mark&lt;/author&gt;&lt;author&gt;Sodergren, Erica&lt;/author&gt;&lt;author&gt;Weinstock, George M.&lt;/author&gt;&lt;/authors&gt;&lt;/contributors&gt;&lt;titles&gt;&lt;title&gt;Evaluation of 16S rRNA gene sequencing for species and strain-level microbiome analysis&lt;/title&gt;&lt;secondary-title&gt;Nature Communications&lt;/secondary-title&gt;&lt;/titles&gt;&lt;periodical&gt;&lt;full-title&gt;Nature Communications&lt;/full-title&gt;&lt;abbr-1&gt;Nat. Commun.&lt;/abbr-1&gt;&lt;abbr-2&gt;Nat Commun&lt;/abbr-2&gt;&lt;/periodical&gt;&lt;pages&gt;5029&lt;/pages&gt;&lt;volume&gt;10&lt;/volume&gt;&lt;number&gt;1&lt;/number&gt;&lt;dates&gt;&lt;year&gt;2019&lt;/year&gt;&lt;pub-dates&gt;&lt;date&gt;2019/11/06&lt;/date&gt;&lt;/pub-dates&gt;&lt;/dates&gt;&lt;isbn&gt;2041-1723&lt;/isbn&gt;&lt;urls&gt;&lt;related-urls&gt;&lt;url&gt;https://doi.org/10.1038/s41467-019-13036-1&lt;/url&gt;&lt;url&gt;https://www.ncbi.nlm.nih.gov/pmc/articles/PMC6834636/pdf/41467_2019_Article_13036.pdf&lt;/url&gt;&lt;/related-urls&gt;&lt;/urls&gt;&lt;electronic-resource-num&gt;10.1038/s41467-019-13036-1&lt;/electronic-resource-num&gt;&lt;/record&gt;&lt;/Cite&gt;&lt;/EndNote&gt;</w:instrText>
      </w:r>
      <w:r w:rsidR="005B4419" w:rsidRPr="004C122A">
        <w:rPr>
          <w:rFonts w:ascii="Times New Roman" w:hAnsi="Times New Roman" w:cs="Times New Roman"/>
          <w:b/>
          <w:bCs/>
        </w:rPr>
        <w:fldChar w:fldCharType="separate"/>
      </w:r>
      <w:r w:rsidR="005B4419" w:rsidRPr="004C122A">
        <w:rPr>
          <w:rFonts w:ascii="Times New Roman" w:hAnsi="Times New Roman" w:cs="Times New Roman"/>
          <w:b/>
          <w:bCs/>
          <w:noProof/>
          <w:vertAlign w:val="superscript"/>
        </w:rPr>
        <w:t>6</w:t>
      </w:r>
      <w:r w:rsidR="005B4419" w:rsidRPr="004C122A">
        <w:rPr>
          <w:rFonts w:ascii="Times New Roman" w:hAnsi="Times New Roman" w:cs="Times New Roman"/>
          <w:b/>
          <w:bCs/>
        </w:rPr>
        <w:fldChar w:fldCharType="end"/>
      </w:r>
      <w:r w:rsidRPr="004C122A">
        <w:rPr>
          <w:rFonts w:ascii="Times New Roman" w:hAnsi="Times New Roman" w:cs="Times New Roman"/>
        </w:rPr>
        <w:t>。</w:t>
      </w:r>
    </w:p>
    <w:p w14:paraId="58B02C93"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0660AA4" wp14:editId="05B2EE74">
                <wp:simplePos x="0" y="0"/>
                <wp:positionH relativeFrom="column">
                  <wp:posOffset>285750</wp:posOffset>
                </wp:positionH>
                <wp:positionV relativeFrom="paragraph">
                  <wp:posOffset>74295</wp:posOffset>
                </wp:positionV>
                <wp:extent cx="133350" cy="146050"/>
                <wp:effectExtent l="6350" t="6350" r="12700" b="15240"/>
                <wp:wrapNone/>
                <wp:docPr id="39" name="矩形 39"/>
                <wp:cNvGraphicFramePr/>
                <a:graphic xmlns:a="http://schemas.openxmlformats.org/drawingml/2006/main">
                  <a:graphicData uri="http://schemas.microsoft.com/office/word/2010/wordprocessingShape">
                    <wps:wsp>
                      <wps:cNvSpPr/>
                      <wps:spPr>
                        <a:xfrm>
                          <a:off x="1430655" y="988695"/>
                          <a:ext cx="133350" cy="146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DB385" w14:textId="77777777" w:rsidR="0044318E" w:rsidRDefault="0044318E">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0660AA4" id="矩形 39" o:spid="_x0000_s1026" style="position:absolute;left:0;text-align:left;margin-left:22.5pt;margin-top:5.85pt;width:10.5pt;height:1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" fillcolor="white [3212]" strokecolor="white [3212]" strokeweight="1pt">
                <v:textbox>
                  <w:txbxContent>
                    <w:p w14:paraId="286DB385" w14:textId="77777777" w:rsidR="0044318E" w:rsidRDefault="0044318E">
                      <w:pPr>
                        <w:jc w:val="center"/>
                      </w:pPr>
                    </w:p>
                  </w:txbxContent>
                </v:textbox>
              </v:rect>
            </w:pict>
          </mc:Fallback>
        </mc:AlternateContent>
      </w:r>
      <w:r w:rsidRPr="004C122A">
        <w:rPr>
          <w:rFonts w:ascii="Times New Roman" w:hAnsi="Times New Roman" w:cs="Times New Roman"/>
          <w:noProof/>
        </w:rPr>
        <w:drawing>
          <wp:inline distT="0" distB="0" distL="114300" distR="114300" wp14:anchorId="3C7291F3" wp14:editId="1255E325">
            <wp:extent cx="3060065" cy="1617980"/>
            <wp:effectExtent l="0" t="0" r="317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10"/>
                    <a:stretch>
                      <a:fillRect/>
                    </a:stretch>
                  </pic:blipFill>
                  <pic:spPr>
                    <a:xfrm>
                      <a:off x="0" y="0"/>
                      <a:ext cx="3060065" cy="1617980"/>
                    </a:xfrm>
                    <a:prstGeom prst="rect">
                      <a:avLst/>
                    </a:prstGeom>
                    <a:noFill/>
                    <a:ln>
                      <a:noFill/>
                    </a:ln>
                  </pic:spPr>
                </pic:pic>
              </a:graphicData>
            </a:graphic>
          </wp:inline>
        </w:drawing>
      </w:r>
    </w:p>
    <w:p w14:paraId="79AAE81A" w14:textId="23B0A972" w:rsidR="0044318E" w:rsidRPr="004C122A" w:rsidRDefault="00296D31">
      <w:pPr>
        <w:ind w:firstLine="420"/>
        <w:jc w:val="left"/>
        <w:rPr>
          <w:rFonts w:ascii="Times New Roman" w:hAnsi="Times New Roman" w:cs="Times New Roman"/>
          <w:color w:val="0000FF"/>
        </w:rPr>
      </w:pPr>
      <w:r w:rsidRPr="004C122A">
        <w:rPr>
          <w:rFonts w:ascii="Times New Roman" w:hAnsi="Times New Roman" w:cs="Times New Roman"/>
          <w:color w:val="0000FF"/>
        </w:rPr>
        <w:t>图注：以</w:t>
      </w:r>
      <w:r w:rsidRPr="004C122A">
        <w:rPr>
          <w:rFonts w:ascii="Times New Roman" w:hAnsi="Times New Roman" w:cs="Times New Roman"/>
          <w:color w:val="0000FF"/>
        </w:rPr>
        <w:t>99</w:t>
      </w:r>
      <w:r w:rsidRPr="004C122A">
        <w:rPr>
          <w:rFonts w:ascii="Times New Roman" w:hAnsi="Times New Roman" w:cs="Times New Roman"/>
          <w:color w:val="0000FF"/>
        </w:rPr>
        <w:t>％的序列相似性对每个可变区的序列进行聚类时创建的</w:t>
      </w:r>
      <w:r w:rsidRPr="004C122A">
        <w:rPr>
          <w:rFonts w:ascii="Times New Roman" w:hAnsi="Times New Roman" w:cs="Times New Roman"/>
          <w:color w:val="0000FF"/>
        </w:rPr>
        <w:t>OTU</w:t>
      </w:r>
      <w:r w:rsidRPr="004C122A">
        <w:rPr>
          <w:rFonts w:ascii="Times New Roman" w:hAnsi="Times New Roman" w:cs="Times New Roman"/>
          <w:color w:val="0000FF"/>
        </w:rPr>
        <w:t>数</w:t>
      </w:r>
      <w:r w:rsidR="00F30CF7" w:rsidRPr="004C122A">
        <w:rPr>
          <w:rFonts w:ascii="Times New Roman" w:hAnsi="Times New Roman" w:cs="Times New Roman"/>
          <w:color w:val="0000FF"/>
        </w:rPr>
        <w:t>(</w:t>
      </w:r>
      <w:r w:rsidRPr="004C122A">
        <w:rPr>
          <w:rFonts w:ascii="Times New Roman" w:hAnsi="Times New Roman" w:cs="Times New Roman"/>
          <w:color w:val="0000FF"/>
        </w:rPr>
        <w:t>虚线表示</w:t>
      </w:r>
      <w:r w:rsidRPr="004C122A">
        <w:rPr>
          <w:rFonts w:ascii="Times New Roman" w:hAnsi="Times New Roman" w:cs="Times New Roman"/>
          <w:color w:val="0000FF"/>
        </w:rPr>
        <w:lastRenderedPageBreak/>
        <w:t>原始数据库中唯一序列的数量</w:t>
      </w:r>
      <w:r w:rsidR="00F30CF7" w:rsidRPr="004C122A">
        <w:rPr>
          <w:rFonts w:ascii="Times New Roman" w:hAnsi="Times New Roman" w:cs="Times New Roman"/>
          <w:color w:val="0000FF"/>
        </w:rPr>
        <w:t>)</w:t>
      </w:r>
      <w:r w:rsidR="005B4419" w:rsidRPr="004C122A">
        <w:rPr>
          <w:rFonts w:ascii="Times New Roman" w:hAnsi="Times New Roman" w:cs="Times New Roman"/>
          <w:color w:val="0000FF"/>
        </w:rPr>
        <w:fldChar w:fldCharType="begin"/>
      </w:r>
      <w:r w:rsidR="005B22DE" w:rsidRPr="004C122A">
        <w:rPr>
          <w:rFonts w:ascii="Times New Roman" w:hAnsi="Times New Roman" w:cs="Times New Roman"/>
          <w:color w:val="0000FF"/>
        </w:rPr>
        <w:instrText xml:space="preserve"> ADDIN EN.CITE &lt;EndNote&gt;&lt;Cite&gt;&lt;Author&gt;Johnson&lt;/Author&gt;&lt;Year&gt;2019&lt;/Year&gt;&lt;RecNum&gt;822&lt;/RecNum&gt;&lt;DisplayText&gt;&lt;style face="superscript"&gt;6&lt;/style&gt;&lt;/DisplayText&gt;&lt;record&gt;&lt;rec-number&gt;822&lt;/rec-number&gt;&lt;foreign-keys&gt;&lt;key app="EN" db-id="vstwvrevg90p50eed995xsvpzfste2atavda" timestamp="1599493456" guid="f788c2e5-1af0-4618-8a3b-773bd5d209cf"&gt;822&lt;/key&gt;&lt;/foreign-keys&gt;&lt;ref-type name="Journal Article"&gt;17&lt;/ref-type&gt;&lt;contributors&gt;&lt;authors&gt;&lt;author&gt;Johnson, Jethro S.&lt;/author&gt;&lt;author&gt;Spakowicz, Daniel J.&lt;/author&gt;&lt;author&gt;Hong, Bo-Young&lt;/author&gt;&lt;author&gt;Petersen, Lauren M.&lt;/author&gt;&lt;author&gt;Demkowicz, Patrick&lt;/author&gt;&lt;author&gt;Chen, Lei&lt;/author&gt;&lt;author&gt;Leopold, Shana R.&lt;/author&gt;&lt;author&gt;Hanson, Blake M.&lt;/author&gt;&lt;author&gt;Agresta, Hanako O.&lt;/author&gt;&lt;author&gt;Gerstein, Mark&lt;/author&gt;&lt;author&gt;Sodergren, Erica&lt;/author&gt;&lt;author&gt;Weinstock, George M.&lt;/author&gt;&lt;/authors&gt;&lt;/contributors&gt;&lt;titles&gt;&lt;title&gt;Evaluation of 16S rRNA gene sequencing for species and strain-level microbiome analysis&lt;/title&gt;&lt;secondary-title&gt;Nature Communications&lt;/secondary-title&gt;&lt;/titles&gt;&lt;periodical&gt;&lt;full-title&gt;Nature Communications&lt;/full-title&gt;&lt;abbr-1&gt;Nat. Commun.&lt;/abbr-1&gt;&lt;abbr-2&gt;Nat Commun&lt;/abbr-2&gt;&lt;/periodical&gt;&lt;pages&gt;5029&lt;/pages&gt;&lt;volume&gt;10&lt;/volume&gt;&lt;number&gt;1&lt;/number&gt;&lt;dates&gt;&lt;year&gt;2019&lt;/year&gt;&lt;pub-dates&gt;&lt;date&gt;2019/11/06&lt;/date&gt;&lt;/pub-dates&gt;&lt;/dates&gt;&lt;isbn&gt;2041-1723&lt;/isbn&gt;&lt;urls&gt;&lt;related-urls&gt;&lt;url&gt;https://doi.org/10.1038/s41467-019-13036-1&lt;/url&gt;&lt;url&gt;https://www.ncbi.nlm.nih.gov/pmc/articles/PMC6834636/pdf/41467_2019_Article_13036.pdf&lt;/url&gt;&lt;/related-urls&gt;&lt;/urls&gt;&lt;electronic-resource-num&gt;10.1038/s41467-019-13036-1&lt;/electronic-resource-num&gt;&lt;/record&gt;&lt;/Cite&gt;&lt;/EndNote&gt;</w:instrText>
      </w:r>
      <w:r w:rsidR="005B4419" w:rsidRPr="004C122A">
        <w:rPr>
          <w:rFonts w:ascii="Times New Roman" w:hAnsi="Times New Roman" w:cs="Times New Roman"/>
          <w:color w:val="0000FF"/>
        </w:rPr>
        <w:fldChar w:fldCharType="separate"/>
      </w:r>
      <w:r w:rsidR="005B4419" w:rsidRPr="004C122A">
        <w:rPr>
          <w:rFonts w:ascii="Times New Roman" w:hAnsi="Times New Roman" w:cs="Times New Roman"/>
          <w:noProof/>
          <w:color w:val="0000FF"/>
          <w:vertAlign w:val="superscript"/>
        </w:rPr>
        <w:t>6</w:t>
      </w:r>
      <w:r w:rsidR="005B4419" w:rsidRPr="004C122A">
        <w:rPr>
          <w:rFonts w:ascii="Times New Roman" w:hAnsi="Times New Roman" w:cs="Times New Roman"/>
          <w:color w:val="0000FF"/>
        </w:rPr>
        <w:fldChar w:fldCharType="end"/>
      </w:r>
    </w:p>
    <w:p w14:paraId="2C973272"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w:drawing>
          <wp:inline distT="0" distB="0" distL="114300" distR="114300" wp14:anchorId="03F7C5BB" wp14:editId="53694EC1">
            <wp:extent cx="1906270" cy="2119630"/>
            <wp:effectExtent l="0" t="0" r="13970" b="1397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11"/>
                    <a:stretch>
                      <a:fillRect/>
                    </a:stretch>
                  </pic:blipFill>
                  <pic:spPr>
                    <a:xfrm>
                      <a:off x="0" y="0"/>
                      <a:ext cx="1906270" cy="2119630"/>
                    </a:xfrm>
                    <a:prstGeom prst="rect">
                      <a:avLst/>
                    </a:prstGeom>
                  </pic:spPr>
                </pic:pic>
              </a:graphicData>
            </a:graphic>
          </wp:inline>
        </w:drawing>
      </w:r>
    </w:p>
    <w:p w14:paraId="3F7702C6" w14:textId="446201EB" w:rsidR="0044318E" w:rsidRPr="004C122A" w:rsidRDefault="00296D31">
      <w:pPr>
        <w:ind w:firstLine="420"/>
        <w:jc w:val="left"/>
        <w:rPr>
          <w:rFonts w:ascii="Times New Roman" w:hAnsi="Times New Roman" w:cs="Times New Roman"/>
          <w:color w:val="0000FF"/>
        </w:rPr>
      </w:pPr>
      <w:r w:rsidRPr="004C122A">
        <w:rPr>
          <w:rFonts w:ascii="Times New Roman" w:hAnsi="Times New Roman" w:cs="Times New Roman"/>
          <w:color w:val="0000FF"/>
        </w:rPr>
        <w:t>图注：不同可变区引物在物种鉴定中分类能力存在差异，且具有分类偏好性。其中，</w:t>
      </w:r>
      <w:r w:rsidRPr="004C122A">
        <w:rPr>
          <w:rFonts w:ascii="Times New Roman" w:hAnsi="Times New Roman" w:cs="Times New Roman"/>
          <w:color w:val="0000FF"/>
        </w:rPr>
        <w:t>V4</w:t>
      </w:r>
      <w:proofErr w:type="gramStart"/>
      <w:r w:rsidRPr="004C122A">
        <w:rPr>
          <w:rFonts w:ascii="Times New Roman" w:hAnsi="Times New Roman" w:cs="Times New Roman"/>
          <w:color w:val="0000FF"/>
        </w:rPr>
        <w:t>区无法</w:t>
      </w:r>
      <w:proofErr w:type="gramEnd"/>
      <w:r w:rsidRPr="004C122A">
        <w:rPr>
          <w:rFonts w:ascii="Times New Roman" w:hAnsi="Times New Roman" w:cs="Times New Roman"/>
          <w:color w:val="0000FF"/>
        </w:rPr>
        <w:t>鉴定的物种最多，</w:t>
      </w:r>
      <w:r w:rsidRPr="004C122A">
        <w:rPr>
          <w:rFonts w:ascii="Times New Roman" w:hAnsi="Times New Roman" w:cs="Times New Roman"/>
          <w:color w:val="0000FF"/>
        </w:rPr>
        <w:t>V1-V9</w:t>
      </w:r>
      <w:r w:rsidRPr="004C122A">
        <w:rPr>
          <w:rFonts w:ascii="Times New Roman" w:hAnsi="Times New Roman" w:cs="Times New Roman"/>
          <w:color w:val="0000FF"/>
        </w:rPr>
        <w:t>全长区域可实现分类鉴定的物种最多</w:t>
      </w:r>
      <w:r w:rsidR="005B22DE" w:rsidRPr="004C122A">
        <w:rPr>
          <w:rFonts w:ascii="Times New Roman" w:hAnsi="Times New Roman" w:cs="Times New Roman"/>
          <w:color w:val="0000FF"/>
        </w:rPr>
        <w:fldChar w:fldCharType="begin"/>
      </w:r>
      <w:r w:rsidR="005B22DE" w:rsidRPr="004C122A">
        <w:rPr>
          <w:rFonts w:ascii="Times New Roman" w:hAnsi="Times New Roman" w:cs="Times New Roman"/>
          <w:color w:val="0000FF"/>
        </w:rPr>
        <w:instrText xml:space="preserve"> ADDIN EN.CITE &lt;EndNote&gt;&lt;Cite&gt;&lt;Author&gt;Johnson&lt;/Author&gt;&lt;Year&gt;2019&lt;/Year&gt;&lt;RecNum&gt;822&lt;/RecNum&gt;&lt;DisplayText&gt;&lt;style face="superscript"&gt;6&lt;/style&gt;&lt;/DisplayText&gt;&lt;record&gt;&lt;rec-number&gt;822&lt;/rec-number&gt;&lt;foreign-keys&gt;&lt;key app="EN" db-id="vstwvrevg90p50eed995xsvpzfste2atavda" timestamp="1599493456" guid="f788c2e5-1af0-4618-8a3b-773bd5d209cf"&gt;822&lt;/key&gt;&lt;/foreign-keys&gt;&lt;ref-type name="Journal Article"&gt;17&lt;/ref-type&gt;&lt;contributors&gt;&lt;authors&gt;&lt;author&gt;Johnson, Jethro S.&lt;/author&gt;&lt;author&gt;Spakowicz, Daniel J.&lt;/author&gt;&lt;author&gt;Hong, Bo-Young&lt;/author&gt;&lt;author&gt;Petersen, Lauren M.&lt;/author&gt;&lt;author&gt;Demkowicz, Patrick&lt;/author&gt;&lt;author&gt;Chen, Lei&lt;/author&gt;&lt;author&gt;Leopold, Shana R.&lt;/author&gt;&lt;author&gt;Hanson, Blake M.&lt;/author&gt;&lt;author&gt;Agresta, Hanako O.&lt;/author&gt;&lt;author&gt;Gerstein, Mark&lt;/author&gt;&lt;author&gt;Sodergren, Erica&lt;/author&gt;&lt;author&gt;Weinstock, George M.&lt;/author&gt;&lt;/authors&gt;&lt;/contributors&gt;&lt;titles&gt;&lt;title&gt;Evaluation of 16S rRNA gene sequencing for species and strain-level microbiome analysis&lt;/title&gt;&lt;secondary-title&gt;Nature Communications&lt;/secondary-title&gt;&lt;/titles&gt;&lt;periodical&gt;&lt;full-title&gt;Nature Communications&lt;/full-title&gt;&lt;abbr-1&gt;Nat. Commun.&lt;/abbr-1&gt;&lt;abbr-2&gt;Nat Commun&lt;/abbr-2&gt;&lt;/periodical&gt;&lt;pages&gt;5029&lt;/pages&gt;&lt;volume&gt;10&lt;/volume&gt;&lt;number&gt;1&lt;/number&gt;&lt;dates&gt;&lt;year&gt;2019&lt;/year&gt;&lt;pub-dates&gt;&lt;date&gt;2019/11/06&lt;/date&gt;&lt;/pub-dates&gt;&lt;/dates&gt;&lt;isbn&gt;2041-1723&lt;/isbn&gt;&lt;urls&gt;&lt;related-urls&gt;&lt;url&gt;https://doi.org/10.1038/s41467-019-13036-1&lt;/url&gt;&lt;url&gt;https://www.ncbi.nlm.nih.gov/pmc/articles/PMC6834636/pdf/41467_2019_Article_13036.pdf&lt;/url&gt;&lt;/related-urls&gt;&lt;/urls&gt;&lt;electronic-resource-num&gt;10.1038/s41467-019-13036-1&lt;/electronic-resource-num&gt;&lt;/record&gt;&lt;/Cite&gt;&lt;/EndNote&gt;</w:instrText>
      </w:r>
      <w:r w:rsidR="005B22DE" w:rsidRPr="004C122A">
        <w:rPr>
          <w:rFonts w:ascii="Times New Roman" w:hAnsi="Times New Roman" w:cs="Times New Roman"/>
          <w:color w:val="0000FF"/>
        </w:rPr>
        <w:fldChar w:fldCharType="separate"/>
      </w:r>
      <w:r w:rsidR="005B22DE" w:rsidRPr="004C122A">
        <w:rPr>
          <w:rFonts w:ascii="Times New Roman" w:hAnsi="Times New Roman" w:cs="Times New Roman"/>
          <w:noProof/>
          <w:color w:val="0000FF"/>
          <w:vertAlign w:val="superscript"/>
        </w:rPr>
        <w:t>6</w:t>
      </w:r>
      <w:r w:rsidR="005B22DE" w:rsidRPr="004C122A">
        <w:rPr>
          <w:rFonts w:ascii="Times New Roman" w:hAnsi="Times New Roman" w:cs="Times New Roman"/>
          <w:color w:val="0000FF"/>
        </w:rPr>
        <w:fldChar w:fldCharType="end"/>
      </w:r>
      <w:r w:rsidRPr="004C122A">
        <w:rPr>
          <w:rFonts w:ascii="Times New Roman" w:hAnsi="Times New Roman" w:cs="Times New Roman"/>
          <w:color w:val="0000FF"/>
        </w:rPr>
        <w:t>。</w:t>
      </w:r>
    </w:p>
    <w:p w14:paraId="79F746B5" w14:textId="0F533716" w:rsidR="0044318E" w:rsidRPr="004C122A" w:rsidRDefault="0044318E">
      <w:pPr>
        <w:ind w:firstLine="420"/>
        <w:jc w:val="left"/>
        <w:rPr>
          <w:rFonts w:ascii="Times New Roman" w:hAnsi="Times New Roman" w:cs="Times New Roman"/>
          <w:color w:val="0000FF"/>
        </w:rPr>
      </w:pPr>
    </w:p>
    <w:p w14:paraId="067508EF" w14:textId="52E4664E" w:rsidR="003F7119" w:rsidRPr="004C122A" w:rsidRDefault="003F7119" w:rsidP="003F7119">
      <w:pPr>
        <w:pStyle w:val="4"/>
        <w:rPr>
          <w:rFonts w:ascii="Times New Roman" w:eastAsiaTheme="minorEastAsia" w:hAnsi="Times New Roman" w:cs="Times New Roman"/>
          <w:color w:val="0000FF"/>
        </w:rPr>
      </w:pPr>
      <w:r w:rsidRPr="004C122A">
        <w:rPr>
          <w:rFonts w:ascii="Times New Roman" w:eastAsiaTheme="minorEastAsia" w:hAnsi="Times New Roman" w:cs="Times New Roman"/>
        </w:rPr>
        <w:t>基于扩增子技术的功能基因研究</w:t>
      </w:r>
    </w:p>
    <w:p w14:paraId="1E60850B" w14:textId="40FCB847"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基于扩增子技术的功能基因研究：除了上述针对细菌真菌等微生物的扩增子研究外，也有很多</w:t>
      </w:r>
      <w:r w:rsidR="002E4664" w:rsidRPr="004C122A">
        <w:rPr>
          <w:rFonts w:ascii="Times New Roman" w:hAnsi="Times New Roman" w:cs="Times New Roman"/>
        </w:rPr>
        <w:t>研究者</w:t>
      </w:r>
      <w:r w:rsidRPr="004C122A">
        <w:rPr>
          <w:rFonts w:ascii="Times New Roman" w:hAnsi="Times New Roman" w:cs="Times New Roman"/>
        </w:rPr>
        <w:t>关注环境样本中具有特定功能类型的菌群研究，如产甲烷菌、硝化细菌、反硝化细菌等。利用特定功能基因的保守区进行引物设计，开展扩增子测序研究，也可以获得相应的功能基因类群群落结构信息</w:t>
      </w:r>
      <w:r w:rsidR="00F30CF7" w:rsidRPr="004C122A">
        <w:rPr>
          <w:rFonts w:ascii="Times New Roman" w:hAnsi="Times New Roman" w:cs="Times New Roman"/>
        </w:rPr>
        <w:t>(</w:t>
      </w:r>
      <w:r w:rsidRPr="004C122A">
        <w:rPr>
          <w:rFonts w:ascii="Times New Roman" w:hAnsi="Times New Roman" w:cs="Times New Roman"/>
        </w:rPr>
        <w:t>如下图</w:t>
      </w:r>
      <w:r w:rsidR="00F30CF7" w:rsidRPr="004C122A">
        <w:rPr>
          <w:rFonts w:ascii="Times New Roman" w:hAnsi="Times New Roman" w:cs="Times New Roman"/>
        </w:rPr>
        <w:t>)</w:t>
      </w:r>
      <w:r w:rsidRPr="004C122A">
        <w:rPr>
          <w:rFonts w:ascii="Times New Roman" w:hAnsi="Times New Roman" w:cs="Times New Roman"/>
        </w:rPr>
        <w:t>，这也是目前针对环境样本中特定功能微生物研究的常用方法。</w:t>
      </w:r>
      <w:r w:rsidRPr="004C122A">
        <w:rPr>
          <w:rFonts w:ascii="Times New Roman" w:hAnsi="Times New Roman" w:cs="Times New Roman"/>
        </w:rPr>
        <w:t xml:space="preserve"> </w:t>
      </w:r>
      <w:r w:rsidRPr="004C122A">
        <w:rPr>
          <w:rFonts w:ascii="Times New Roman" w:hAnsi="Times New Roman" w:cs="Times New Roman"/>
        </w:rPr>
        <w:t>然而，受限于功能基因的保守区进行引物设计质量不高、已知的功能基因数据库信息不足等因素，仅利用扩增子技术开展菌群功能研究还是很有限的。如何满足样本水平上真正的菌群功能研究呢？这就需要利用高通量测序技术开展宏基因组研究，一方面可以获得菌群的构成信息，另一方面可以实际测得样本中功能基因的存在分布，是深入开展微生物</w:t>
      </w:r>
      <w:proofErr w:type="gramStart"/>
      <w:r w:rsidRPr="004C122A">
        <w:rPr>
          <w:rFonts w:ascii="Times New Roman" w:hAnsi="Times New Roman" w:cs="Times New Roman"/>
        </w:rPr>
        <w:t>组功能</w:t>
      </w:r>
      <w:proofErr w:type="gramEnd"/>
      <w:r w:rsidRPr="004C122A">
        <w:rPr>
          <w:rFonts w:ascii="Times New Roman" w:hAnsi="Times New Roman" w:cs="Times New Roman"/>
        </w:rPr>
        <w:t>研究的有利技术。</w:t>
      </w:r>
    </w:p>
    <w:p w14:paraId="77DCB110"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w:drawing>
          <wp:inline distT="0" distB="0" distL="114300" distR="114300" wp14:anchorId="09FF2852" wp14:editId="1CBA7BFA">
            <wp:extent cx="3081020" cy="2781300"/>
            <wp:effectExtent l="0" t="0" r="12700" b="7620"/>
            <wp:docPr id="2" name="图片 2" descr="15979165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97916549(1)"/>
                    <pic:cNvPicPr>
                      <a:picLocks noChangeAspect="1"/>
                    </pic:cNvPicPr>
                  </pic:nvPicPr>
                  <pic:blipFill>
                    <a:blip r:embed="rId12"/>
                    <a:stretch>
                      <a:fillRect/>
                    </a:stretch>
                  </pic:blipFill>
                  <pic:spPr>
                    <a:xfrm>
                      <a:off x="0" y="0"/>
                      <a:ext cx="3081020" cy="2781300"/>
                    </a:xfrm>
                    <a:prstGeom prst="rect">
                      <a:avLst/>
                    </a:prstGeom>
                  </pic:spPr>
                </pic:pic>
              </a:graphicData>
            </a:graphic>
          </wp:inline>
        </w:drawing>
      </w:r>
    </w:p>
    <w:p w14:paraId="6881AA3F" w14:textId="47F1EB67" w:rsidR="0044318E" w:rsidRPr="004C122A" w:rsidRDefault="00296D31">
      <w:pPr>
        <w:ind w:firstLine="420"/>
        <w:jc w:val="left"/>
        <w:rPr>
          <w:rFonts w:ascii="Times New Roman" w:hAnsi="Times New Roman" w:cs="Times New Roman"/>
          <w:color w:val="0000FF"/>
        </w:rPr>
      </w:pPr>
      <w:r w:rsidRPr="004C122A">
        <w:rPr>
          <w:rFonts w:ascii="Times New Roman" w:hAnsi="Times New Roman" w:cs="Times New Roman"/>
          <w:color w:val="0000FF"/>
        </w:rPr>
        <w:t>图注：堆肥中添加不同浓度</w:t>
      </w:r>
      <w:r w:rsidRPr="004C122A">
        <w:rPr>
          <w:rFonts w:ascii="Times New Roman" w:hAnsi="Times New Roman" w:cs="Times New Roman"/>
          <w:color w:val="0000FF"/>
        </w:rPr>
        <w:t>Cu</w:t>
      </w:r>
      <w:r w:rsidRPr="004C122A">
        <w:rPr>
          <w:rFonts w:ascii="Times New Roman" w:hAnsi="Times New Roman" w:cs="Times New Roman"/>
          <w:color w:val="0000FF"/>
        </w:rPr>
        <w:t>离子及不同发酵时</w:t>
      </w:r>
      <w:r w:rsidR="00FE2538" w:rsidRPr="004C122A">
        <w:rPr>
          <w:rFonts w:ascii="Times New Roman" w:hAnsi="Times New Roman" w:cs="Times New Roman"/>
          <w:color w:val="0000FF"/>
        </w:rPr>
        <w:t>间</w:t>
      </w:r>
      <w:r w:rsidRPr="004C122A">
        <w:rPr>
          <w:rFonts w:ascii="Times New Roman" w:hAnsi="Times New Roman" w:cs="Times New Roman"/>
          <w:color w:val="0000FF"/>
        </w:rPr>
        <w:t>的样本中具有</w:t>
      </w:r>
      <w:proofErr w:type="spellStart"/>
      <w:r w:rsidRPr="004C122A">
        <w:rPr>
          <w:rFonts w:ascii="Times New Roman" w:hAnsi="Times New Roman" w:cs="Times New Roman"/>
          <w:i/>
          <w:iCs/>
          <w:color w:val="0000FF"/>
        </w:rPr>
        <w:t>nifH</w:t>
      </w:r>
      <w:proofErr w:type="spellEnd"/>
      <w:r w:rsidRPr="004C122A">
        <w:rPr>
          <w:rFonts w:ascii="Times New Roman" w:hAnsi="Times New Roman" w:cs="Times New Roman"/>
          <w:color w:val="0000FF"/>
        </w:rPr>
        <w:t>基因功能的物种</w:t>
      </w:r>
      <w:r w:rsidR="00F30CF7" w:rsidRPr="004C122A">
        <w:rPr>
          <w:rFonts w:ascii="Times New Roman" w:hAnsi="Times New Roman" w:cs="Times New Roman"/>
          <w:color w:val="0000FF"/>
        </w:rPr>
        <w:t>(</w:t>
      </w:r>
      <w:proofErr w:type="gramStart"/>
      <w:r w:rsidRPr="004C122A">
        <w:rPr>
          <w:rFonts w:ascii="Times New Roman" w:hAnsi="Times New Roman" w:cs="Times New Roman"/>
          <w:color w:val="0000FF"/>
        </w:rPr>
        <w:t>属水平</w:t>
      </w:r>
      <w:proofErr w:type="gramEnd"/>
      <w:r w:rsidR="00F30CF7" w:rsidRPr="004C122A">
        <w:rPr>
          <w:rFonts w:ascii="Times New Roman" w:hAnsi="Times New Roman" w:cs="Times New Roman"/>
          <w:color w:val="0000FF"/>
        </w:rPr>
        <w:t>)</w:t>
      </w:r>
      <w:r w:rsidRPr="004C122A">
        <w:rPr>
          <w:rFonts w:ascii="Times New Roman" w:hAnsi="Times New Roman" w:cs="Times New Roman"/>
          <w:color w:val="0000FF"/>
        </w:rPr>
        <w:t>的分布情况</w:t>
      </w:r>
      <w:r w:rsidR="00FE2538" w:rsidRPr="004C122A">
        <w:rPr>
          <w:rFonts w:ascii="Times New Roman" w:hAnsi="Times New Roman" w:cs="Times New Roman"/>
          <w:color w:val="0000FF"/>
        </w:rPr>
        <w:fldChar w:fldCharType="begin"/>
      </w:r>
      <w:r w:rsidR="009B5A3A" w:rsidRPr="004C122A">
        <w:rPr>
          <w:rFonts w:ascii="Times New Roman" w:hAnsi="Times New Roman" w:cs="Times New Roman"/>
          <w:color w:val="0000FF"/>
        </w:rPr>
        <w:instrText xml:space="preserve"> ADDIN EN.CITE &lt;EndNote&gt;&lt;Cite&gt;&lt;Author&gt;Yin&lt;/Author&gt;&lt;Year&gt;2018&lt;/Year&gt;&lt;RecNum&gt;824&lt;/RecNum&gt;&lt;DisplayText&gt;&lt;style face="superscript"&gt;7&lt;/style&gt;&lt;/DisplayText&gt;&lt;record&gt;&lt;rec-number&gt;824&lt;/rec-number&gt;&lt;foreign-keys&gt;&lt;key app="EN" db-id="vstwvrevg90p50eed995xsvpzfste2atavda" timestamp="1599562459" guid="70794aab-480b-4d17-9d60-053a2eb9b49c"&gt;824&lt;/key&gt;&lt;/foreign-keys&gt;&lt;ref-type name="Journal Article"&gt;17&lt;/ref-type&gt;&lt;contributors&gt;&lt;authors&gt;&lt;author&gt;Yin, Yanan&lt;/author&gt;&lt;author&gt;Gu, Jie&lt;/author&gt;&lt;author&gt;Wang, Xiaojuan&lt;/author&gt;&lt;author&gt;Zhang, Kaiyu&lt;/author&gt;&lt;author&gt;Hu, Ting&lt;/author&gt;&lt;author&gt;Ma, Jiyue&lt;/author&gt;&lt;author&gt;Wang, Qianzhi&lt;/author&gt;&lt;/authors&gt;&lt;/contributors&gt;&lt;titles&gt;&lt;title&gt;Impact of copper on the diazotroph abundance and community composition during swine manure composting&lt;/title&gt;&lt;secondary-title&gt;Bioresource Technology&lt;/secondary-title&gt;&lt;/titles&gt;&lt;periodical&gt;&lt;full-title&gt;Bioresource Technology&lt;/full-title&gt;&lt;abbr-1&gt;Bioresour. Technol.&lt;/abbr-1&gt;&lt;abbr-2&gt;Bioresour Technol&lt;/abbr-2&gt;&lt;/periodical&gt;&lt;pages&gt;257-265&lt;/pages&gt;&lt;volume&gt;255&lt;/volume&gt;&lt;keywords&gt;&lt;keyword&gt;Compost&lt;/keyword&gt;&lt;keyword&gt;Co-occurrence pattern&lt;/keyword&gt;&lt;keyword&gt;Copper&lt;/keyword&gt;&lt;keyword&gt;Diazotrophic community&lt;/keyword&gt;&lt;/keywords&gt;&lt;dates&gt;&lt;year&gt;2018&lt;/year&gt;&lt;pub-dates&gt;&lt;date&gt;2018/05/01/&lt;/date&gt;&lt;/pub-dates&gt;&lt;/dates&gt;&lt;isbn&gt;0960-8524&lt;/isbn&gt;&lt;urls&gt;&lt;related-urls&gt;&lt;url&gt;http://www.sciencedirect.com/science/article/pii/S0960852418301421&lt;/url&gt;&lt;/related-urls&gt;&lt;/urls&gt;&lt;electronic-resource-num&gt;https://doi.org/10.1016/j.biortech.2018.01.120&lt;/electronic-resource-num&gt;&lt;/record&gt;&lt;/Cite&gt;&lt;/EndNote&gt;</w:instrText>
      </w:r>
      <w:r w:rsidR="00FE2538" w:rsidRPr="004C122A">
        <w:rPr>
          <w:rFonts w:ascii="Times New Roman" w:hAnsi="Times New Roman" w:cs="Times New Roman"/>
          <w:color w:val="0000FF"/>
        </w:rPr>
        <w:fldChar w:fldCharType="separate"/>
      </w:r>
      <w:r w:rsidR="00FE2538" w:rsidRPr="004C122A">
        <w:rPr>
          <w:rFonts w:ascii="Times New Roman" w:hAnsi="Times New Roman" w:cs="Times New Roman"/>
          <w:noProof/>
          <w:color w:val="0000FF"/>
          <w:vertAlign w:val="superscript"/>
        </w:rPr>
        <w:t>7</w:t>
      </w:r>
      <w:r w:rsidR="00FE2538" w:rsidRPr="004C122A">
        <w:rPr>
          <w:rFonts w:ascii="Times New Roman" w:hAnsi="Times New Roman" w:cs="Times New Roman"/>
          <w:color w:val="0000FF"/>
        </w:rPr>
        <w:fldChar w:fldCharType="end"/>
      </w:r>
    </w:p>
    <w:p w14:paraId="4B8906BC" w14:textId="40DD70E2" w:rsidR="0044318E" w:rsidRPr="004C122A" w:rsidRDefault="0044318E">
      <w:pPr>
        <w:ind w:firstLine="420"/>
        <w:jc w:val="left"/>
        <w:rPr>
          <w:rFonts w:ascii="Times New Roman" w:hAnsi="Times New Roman" w:cs="Times New Roman"/>
        </w:rPr>
      </w:pPr>
    </w:p>
    <w:p w14:paraId="0A40670C" w14:textId="1E0FF81A" w:rsidR="003F7119" w:rsidRPr="004C122A" w:rsidRDefault="003F7119" w:rsidP="003F7119">
      <w:pPr>
        <w:pStyle w:val="4"/>
        <w:rPr>
          <w:rFonts w:ascii="Times New Roman" w:eastAsiaTheme="minorEastAsia" w:hAnsi="Times New Roman" w:cs="Times New Roman"/>
        </w:rPr>
      </w:pPr>
      <w:r w:rsidRPr="004C122A">
        <w:rPr>
          <w:rFonts w:ascii="Times New Roman" w:eastAsiaTheme="minorEastAsia" w:hAnsi="Times New Roman" w:cs="Times New Roman"/>
        </w:rPr>
        <w:lastRenderedPageBreak/>
        <w:t>宏基因组测序</w:t>
      </w:r>
      <w:r w:rsidRPr="004C122A">
        <w:rPr>
          <w:rFonts w:ascii="Times New Roman" w:eastAsiaTheme="minorEastAsia" w:hAnsi="Times New Roman" w:cs="Times New Roman"/>
        </w:rPr>
        <w:t>技术</w:t>
      </w:r>
    </w:p>
    <w:p w14:paraId="62D44332" w14:textId="692F20CD" w:rsidR="0044318E" w:rsidRPr="004C122A" w:rsidRDefault="00296D31">
      <w:pPr>
        <w:widowControl/>
        <w:ind w:firstLineChars="200" w:firstLine="420"/>
        <w:jc w:val="left"/>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宏基因组测序：无需扩增，对样本中所有存在的</w:t>
      </w:r>
      <w:r w:rsidRPr="004C122A">
        <w:rPr>
          <w:rFonts w:ascii="Times New Roman" w:hAnsi="Times New Roman" w:cs="Times New Roman"/>
        </w:rPr>
        <w:t>DNA</w:t>
      </w:r>
      <w:r w:rsidRPr="004C122A">
        <w:rPr>
          <w:rFonts w:ascii="Times New Roman" w:hAnsi="Times New Roman" w:cs="Times New Roman"/>
        </w:rPr>
        <w:t>进行测序，进一步开展物种识别鉴定和基因功能研究。由于少了特异性扩增的步骤，所以研究的对象不是针对某一类型微生物，而是</w:t>
      </w:r>
      <w:bookmarkStart w:id="0" w:name="OLE_LINK2"/>
      <w:r w:rsidRPr="004C122A">
        <w:rPr>
          <w:rFonts w:ascii="Times New Roman" w:hAnsi="Times New Roman" w:cs="Times New Roman"/>
          <w:b/>
          <w:bCs/>
        </w:rPr>
        <w:t>样本中所有存在的广泛生物类型</w:t>
      </w:r>
      <w:bookmarkEnd w:id="0"/>
      <w:r w:rsidR="00F30CF7" w:rsidRPr="004C122A">
        <w:rPr>
          <w:rFonts w:ascii="Times New Roman" w:hAnsi="Times New Roman" w:cs="Times New Roman"/>
          <w:b/>
          <w:bCs/>
        </w:rPr>
        <w:t>(</w:t>
      </w:r>
      <w:r w:rsidRPr="004C122A">
        <w:rPr>
          <w:rFonts w:ascii="Times New Roman" w:hAnsi="Times New Roman" w:cs="Times New Roman"/>
          <w:b/>
          <w:bCs/>
        </w:rPr>
        <w:t>可参考下图</w:t>
      </w:r>
      <w:r w:rsidR="005979CD" w:rsidRPr="004C122A">
        <w:rPr>
          <w:rFonts w:ascii="Times New Roman" w:hAnsi="Times New Roman" w:cs="Times New Roman"/>
          <w:b/>
          <w:bCs/>
        </w:rPr>
        <w:fldChar w:fldCharType="begin">
          <w:fldData xml:space="preserve">PEVuZE5vdGU+PENpdGU+PEF1dGhvcj5aaGVybmFrb3ZhPC9BdXRob3I+PFllYXI+MjAxNjwvWWVh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</w:fldData>
        </w:fldChar>
      </w:r>
      <w:r w:rsidR="009B5A3A" w:rsidRPr="004C122A">
        <w:rPr>
          <w:rFonts w:ascii="Times New Roman" w:hAnsi="Times New Roman" w:cs="Times New Roman"/>
          <w:b/>
          <w:bCs/>
        </w:rPr>
        <w:instrText xml:space="preserve"> ADDIN EN.CITE </w:instrText>
      </w:r>
      <w:r w:rsidR="009B5A3A" w:rsidRPr="004C122A">
        <w:rPr>
          <w:rFonts w:ascii="Times New Roman" w:hAnsi="Times New Roman" w:cs="Times New Roman"/>
          <w:b/>
          <w:bCs/>
        </w:rPr>
        <w:fldChar w:fldCharType="begin">
          <w:fldData xml:space="preserve">PEVuZE5vdGU+PENpdGU+PEF1dGhvcj5aaGVybmFrb3ZhPC9BdXRob3I+PFllYXI+MjAxNjwvWWVh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</w:fldData>
        </w:fldChar>
      </w:r>
      <w:r w:rsidR="009B5A3A" w:rsidRPr="004C122A">
        <w:rPr>
          <w:rFonts w:ascii="Times New Roman" w:hAnsi="Times New Roman" w:cs="Times New Roman"/>
          <w:b/>
          <w:bCs/>
        </w:rPr>
        <w:instrText xml:space="preserve"> ADDIN EN.CITE.DATA </w:instrText>
      </w:r>
      <w:r w:rsidR="009B5A3A" w:rsidRPr="004C122A">
        <w:rPr>
          <w:rFonts w:ascii="Times New Roman" w:hAnsi="Times New Roman" w:cs="Times New Roman"/>
          <w:b/>
          <w:bCs/>
        </w:rPr>
      </w:r>
      <w:r w:rsidR="009B5A3A" w:rsidRPr="004C122A">
        <w:rPr>
          <w:rFonts w:ascii="Times New Roman" w:hAnsi="Times New Roman" w:cs="Times New Roman"/>
          <w:b/>
          <w:bCs/>
        </w:rPr>
        <w:fldChar w:fldCharType="end"/>
      </w:r>
      <w:r w:rsidR="005979CD" w:rsidRPr="004C122A">
        <w:rPr>
          <w:rFonts w:ascii="Times New Roman" w:hAnsi="Times New Roman" w:cs="Times New Roman"/>
          <w:b/>
          <w:bCs/>
        </w:rPr>
      </w:r>
      <w:r w:rsidR="005979CD" w:rsidRPr="004C122A">
        <w:rPr>
          <w:rFonts w:ascii="Times New Roman" w:hAnsi="Times New Roman" w:cs="Times New Roman"/>
          <w:b/>
          <w:bCs/>
        </w:rPr>
        <w:fldChar w:fldCharType="separate"/>
      </w:r>
      <w:r w:rsidR="005979CD" w:rsidRPr="004C122A">
        <w:rPr>
          <w:rFonts w:ascii="Times New Roman" w:hAnsi="Times New Roman" w:cs="Times New Roman"/>
          <w:b/>
          <w:bCs/>
          <w:noProof/>
          <w:vertAlign w:val="superscript"/>
        </w:rPr>
        <w:t>8</w:t>
      </w:r>
      <w:r w:rsidR="005979CD" w:rsidRPr="004C122A">
        <w:rPr>
          <w:rFonts w:ascii="Times New Roman" w:hAnsi="Times New Roman" w:cs="Times New Roman"/>
          <w:b/>
          <w:bCs/>
        </w:rPr>
        <w:fldChar w:fldCharType="end"/>
      </w:r>
      <w:r w:rsidR="00F30CF7" w:rsidRPr="004C122A">
        <w:rPr>
          <w:rFonts w:ascii="Times New Roman" w:hAnsi="Times New Roman" w:cs="Times New Roman"/>
          <w:b/>
          <w:bCs/>
        </w:rPr>
        <w:t>)</w:t>
      </w:r>
      <w:r w:rsidRPr="004C122A">
        <w:rPr>
          <w:rFonts w:ascii="Times New Roman" w:hAnsi="Times New Roman" w:cs="Times New Roman"/>
        </w:rPr>
        <w:t>。非特异性扩增研究带来的优势是，直接的检测到样本中的基因存在，可直接</w:t>
      </w:r>
      <w:r w:rsidRPr="004C122A">
        <w:rPr>
          <w:rFonts w:ascii="Times New Roman" w:hAnsi="Times New Roman" w:cs="Times New Roman"/>
          <w:b/>
          <w:bCs/>
        </w:rPr>
        <w:t>获取</w:t>
      </w:r>
      <w:r w:rsidRPr="004C122A">
        <w:rPr>
          <w:rFonts w:ascii="Times New Roman" w:hAnsi="Times New Roman" w:cs="Times New Roman"/>
          <w:b/>
          <w:bCs/>
        </w:rPr>
        <w:t>DNA</w:t>
      </w:r>
      <w:r w:rsidRPr="004C122A">
        <w:rPr>
          <w:rFonts w:ascii="Times New Roman" w:hAnsi="Times New Roman" w:cs="Times New Roman"/>
          <w:b/>
          <w:bCs/>
        </w:rPr>
        <w:t>水平的基因功能的注释。因此，相对于扩增子技术而言，宏基因组的</w:t>
      </w:r>
      <w:r w:rsidR="005979CD" w:rsidRPr="004C122A">
        <w:rPr>
          <w:rFonts w:ascii="Times New Roman" w:hAnsi="Times New Roman" w:cs="Times New Roman"/>
          <w:b/>
          <w:bCs/>
        </w:rPr>
        <w:t>随机</w:t>
      </w:r>
      <w:r w:rsidR="005979CD" w:rsidRPr="004C122A">
        <w:rPr>
          <w:rFonts w:ascii="Times New Roman" w:hAnsi="Times New Roman" w:cs="Times New Roman"/>
          <w:b/>
          <w:bCs/>
        </w:rPr>
        <w:t>(shotgun)</w:t>
      </w:r>
      <w:r w:rsidRPr="004C122A">
        <w:rPr>
          <w:rFonts w:ascii="Times New Roman" w:hAnsi="Times New Roman" w:cs="Times New Roman"/>
          <w:b/>
          <w:bCs/>
        </w:rPr>
        <w:t>测序更有利于研究实际检测样本中微生物的功能潜力，是研究微生物</w:t>
      </w:r>
      <w:proofErr w:type="gramStart"/>
      <w:r w:rsidRPr="004C122A">
        <w:rPr>
          <w:rFonts w:ascii="Times New Roman" w:hAnsi="Times New Roman" w:cs="Times New Roman"/>
          <w:b/>
          <w:bCs/>
        </w:rPr>
        <w:t>组功能</w:t>
      </w:r>
      <w:proofErr w:type="gramEnd"/>
      <w:r w:rsidRPr="004C122A">
        <w:rPr>
          <w:rFonts w:ascii="Times New Roman" w:hAnsi="Times New Roman" w:cs="Times New Roman"/>
          <w:b/>
          <w:bCs/>
        </w:rPr>
        <w:t>的</w:t>
      </w:r>
      <w:proofErr w:type="gramStart"/>
      <w:r w:rsidRPr="004C122A">
        <w:rPr>
          <w:rFonts w:ascii="Times New Roman" w:hAnsi="Times New Roman" w:cs="Times New Roman"/>
          <w:b/>
          <w:bCs/>
        </w:rPr>
        <w:t>不</w:t>
      </w:r>
      <w:proofErr w:type="gramEnd"/>
      <w:r w:rsidRPr="004C122A">
        <w:rPr>
          <w:rFonts w:ascii="Times New Roman" w:hAnsi="Times New Roman" w:cs="Times New Roman"/>
          <w:b/>
          <w:bCs/>
        </w:rPr>
        <w:t>二之选。</w:t>
      </w:r>
    </w:p>
    <w:p w14:paraId="0422BA65"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w:drawing>
          <wp:inline distT="0" distB="0" distL="114300" distR="114300" wp14:anchorId="3932E36A" wp14:editId="704B18D2">
            <wp:extent cx="3090545" cy="1846580"/>
            <wp:effectExtent l="0" t="0" r="3175" b="12700"/>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13"/>
                    <a:stretch>
                      <a:fillRect/>
                    </a:stretch>
                  </pic:blipFill>
                  <pic:spPr>
                    <a:xfrm>
                      <a:off x="0" y="0"/>
                      <a:ext cx="3090545" cy="1846580"/>
                    </a:xfrm>
                    <a:prstGeom prst="rect">
                      <a:avLst/>
                    </a:prstGeom>
                    <a:noFill/>
                    <a:ln>
                      <a:noFill/>
                    </a:ln>
                  </pic:spPr>
                </pic:pic>
              </a:graphicData>
            </a:graphic>
          </wp:inline>
        </w:drawing>
      </w:r>
    </w:p>
    <w:p w14:paraId="40D1910A" w14:textId="7FE77101" w:rsidR="0044318E" w:rsidRPr="004C122A" w:rsidRDefault="00296D31" w:rsidP="00C1743F">
      <w:pPr>
        <w:ind w:firstLine="420"/>
        <w:jc w:val="left"/>
        <w:rPr>
          <w:rFonts w:ascii="Times New Roman" w:hAnsi="Times New Roman" w:cs="Times New Roman"/>
          <w:color w:val="0000FF"/>
        </w:rPr>
      </w:pPr>
      <w:r w:rsidRPr="004C122A">
        <w:rPr>
          <w:rFonts w:ascii="Times New Roman" w:hAnsi="Times New Roman" w:cs="Times New Roman"/>
          <w:color w:val="0000FF"/>
        </w:rPr>
        <w:t>图注：利用宏基因组测序和</w:t>
      </w:r>
      <w:r w:rsidR="002E4664" w:rsidRPr="004C122A">
        <w:rPr>
          <w:rFonts w:ascii="Times New Roman" w:hAnsi="Times New Roman" w:cs="Times New Roman"/>
          <w:color w:val="0000FF"/>
        </w:rPr>
        <w:t>16S</w:t>
      </w:r>
      <w:r w:rsidRPr="004C122A">
        <w:rPr>
          <w:rFonts w:ascii="Times New Roman" w:hAnsi="Times New Roman" w:cs="Times New Roman"/>
          <w:color w:val="0000FF"/>
        </w:rPr>
        <w:t xml:space="preserve"> rDNA</w:t>
      </w:r>
      <w:r w:rsidRPr="004C122A">
        <w:rPr>
          <w:rFonts w:ascii="Times New Roman" w:hAnsi="Times New Roman" w:cs="Times New Roman"/>
          <w:color w:val="0000FF"/>
        </w:rPr>
        <w:t>测序实现的物种鉴定进化树。</w:t>
      </w:r>
      <w:r w:rsidR="00F30CF7" w:rsidRPr="004C122A">
        <w:rPr>
          <w:rFonts w:ascii="Times New Roman" w:hAnsi="Times New Roman" w:cs="Times New Roman"/>
          <w:color w:val="0000FF"/>
        </w:rPr>
        <w:t>(</w:t>
      </w:r>
      <w:r w:rsidRPr="004C122A">
        <w:rPr>
          <w:rFonts w:ascii="Times New Roman" w:hAnsi="Times New Roman" w:cs="Times New Roman"/>
          <w:color w:val="0000FF"/>
        </w:rPr>
        <w:t>A</w:t>
      </w:r>
      <w:r w:rsidRPr="004C122A">
        <w:rPr>
          <w:rFonts w:ascii="Times New Roman" w:hAnsi="Times New Roman" w:cs="Times New Roman"/>
          <w:color w:val="0000FF"/>
        </w:rPr>
        <w:t>图为</w:t>
      </w:r>
      <w:r w:rsidR="005979CD" w:rsidRPr="004C122A">
        <w:rPr>
          <w:rFonts w:ascii="Times New Roman" w:hAnsi="Times New Roman" w:cs="Times New Roman"/>
          <w:color w:val="0000FF"/>
        </w:rPr>
        <w:t>宏基因组测序</w:t>
      </w:r>
      <w:r w:rsidRPr="004C122A">
        <w:rPr>
          <w:rFonts w:ascii="Times New Roman" w:hAnsi="Times New Roman" w:cs="Times New Roman"/>
          <w:color w:val="0000FF"/>
        </w:rPr>
        <w:t>鉴定的物种类型进化树，</w:t>
      </w:r>
      <w:r w:rsidRPr="004C122A">
        <w:rPr>
          <w:rFonts w:ascii="Times New Roman" w:hAnsi="Times New Roman" w:cs="Times New Roman"/>
          <w:color w:val="0000FF"/>
        </w:rPr>
        <w:t>B</w:t>
      </w:r>
      <w:r w:rsidRPr="004C122A">
        <w:rPr>
          <w:rFonts w:ascii="Times New Roman" w:hAnsi="Times New Roman" w:cs="Times New Roman"/>
          <w:color w:val="0000FF"/>
        </w:rPr>
        <w:t>图为</w:t>
      </w:r>
      <w:r w:rsidR="002E4664" w:rsidRPr="004C122A">
        <w:rPr>
          <w:rFonts w:ascii="Times New Roman" w:hAnsi="Times New Roman" w:cs="Times New Roman"/>
          <w:color w:val="0000FF"/>
        </w:rPr>
        <w:t>16S</w:t>
      </w:r>
      <w:r w:rsidRPr="004C122A">
        <w:rPr>
          <w:rFonts w:ascii="Times New Roman" w:hAnsi="Times New Roman" w:cs="Times New Roman"/>
          <w:color w:val="0000FF"/>
        </w:rPr>
        <w:t xml:space="preserve"> rDNA</w:t>
      </w:r>
      <w:r w:rsidR="005979CD" w:rsidRPr="004C122A">
        <w:rPr>
          <w:rFonts w:ascii="Times New Roman" w:hAnsi="Times New Roman" w:cs="Times New Roman"/>
          <w:color w:val="0000FF"/>
        </w:rPr>
        <w:t>测序</w:t>
      </w:r>
      <w:r w:rsidRPr="004C122A">
        <w:rPr>
          <w:rFonts w:ascii="Times New Roman" w:hAnsi="Times New Roman" w:cs="Times New Roman"/>
          <w:color w:val="0000FF"/>
        </w:rPr>
        <w:t>鉴定的物种进化树。后者仅包含细菌群落构成，前者包含多个物种类型的鉴定</w:t>
      </w:r>
      <w:r w:rsidR="00F30CF7" w:rsidRPr="004C122A">
        <w:rPr>
          <w:rFonts w:ascii="Times New Roman" w:hAnsi="Times New Roman" w:cs="Times New Roman"/>
          <w:color w:val="0000FF"/>
        </w:rPr>
        <w:t>)</w:t>
      </w:r>
      <w:r w:rsidR="005979CD" w:rsidRPr="004C122A">
        <w:rPr>
          <w:rFonts w:ascii="Times New Roman" w:hAnsi="Times New Roman" w:cs="Times New Roman"/>
          <w:color w:val="0000FF"/>
        </w:rPr>
        <w:fldChar w:fldCharType="begin">
          <w:fldData xml:space="preserve">PEVuZE5vdGU+PENpdGU+PEF1dGhvcj5aaGVybmFrb3ZhPC9BdXRob3I+PFllYXI+MjAxNjwvWWVh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</w:fldData>
        </w:fldChar>
      </w:r>
      <w:r w:rsidR="009B5A3A" w:rsidRPr="004C122A">
        <w:rPr>
          <w:rFonts w:ascii="Times New Roman" w:hAnsi="Times New Roman" w:cs="Times New Roman"/>
          <w:color w:val="0000FF"/>
        </w:rPr>
        <w:instrText xml:space="preserve"> ADDIN EN.CITE </w:instrText>
      </w:r>
      <w:r w:rsidR="009B5A3A" w:rsidRPr="004C122A">
        <w:rPr>
          <w:rFonts w:ascii="Times New Roman" w:hAnsi="Times New Roman" w:cs="Times New Roman"/>
          <w:color w:val="0000FF"/>
        </w:rPr>
        <w:fldChar w:fldCharType="begin">
          <w:fldData xml:space="preserve">PEVuZE5vdGU+PENpdGU+PEF1dGhvcj5aaGVybmFrb3ZhPC9BdXRob3I+PFllYXI+MjAxNjwvWWVh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</w:fldData>
        </w:fldChar>
      </w:r>
      <w:r w:rsidR="009B5A3A" w:rsidRPr="004C122A">
        <w:rPr>
          <w:rFonts w:ascii="Times New Roman" w:hAnsi="Times New Roman" w:cs="Times New Roman"/>
          <w:color w:val="0000FF"/>
        </w:rPr>
        <w:instrText xml:space="preserve"> ADDIN EN.CITE.DATA </w:instrText>
      </w:r>
      <w:r w:rsidR="009B5A3A" w:rsidRPr="004C122A">
        <w:rPr>
          <w:rFonts w:ascii="Times New Roman" w:hAnsi="Times New Roman" w:cs="Times New Roman"/>
          <w:color w:val="0000FF"/>
        </w:rPr>
      </w:r>
      <w:r w:rsidR="009B5A3A" w:rsidRPr="004C122A">
        <w:rPr>
          <w:rFonts w:ascii="Times New Roman" w:hAnsi="Times New Roman" w:cs="Times New Roman"/>
          <w:color w:val="0000FF"/>
        </w:rPr>
        <w:fldChar w:fldCharType="end"/>
      </w:r>
      <w:r w:rsidR="005979CD" w:rsidRPr="004C122A">
        <w:rPr>
          <w:rFonts w:ascii="Times New Roman" w:hAnsi="Times New Roman" w:cs="Times New Roman"/>
          <w:color w:val="0000FF"/>
        </w:rPr>
      </w:r>
      <w:r w:rsidR="005979CD" w:rsidRPr="004C122A">
        <w:rPr>
          <w:rFonts w:ascii="Times New Roman" w:hAnsi="Times New Roman" w:cs="Times New Roman"/>
          <w:color w:val="0000FF"/>
        </w:rPr>
        <w:fldChar w:fldCharType="separate"/>
      </w:r>
      <w:r w:rsidR="005979CD" w:rsidRPr="004C122A">
        <w:rPr>
          <w:rFonts w:ascii="Times New Roman" w:hAnsi="Times New Roman" w:cs="Times New Roman"/>
          <w:noProof/>
          <w:color w:val="0000FF"/>
          <w:vertAlign w:val="superscript"/>
        </w:rPr>
        <w:t>8</w:t>
      </w:r>
      <w:r w:rsidR="005979CD" w:rsidRPr="004C122A">
        <w:rPr>
          <w:rFonts w:ascii="Times New Roman" w:hAnsi="Times New Roman" w:cs="Times New Roman"/>
          <w:color w:val="0000FF"/>
        </w:rPr>
        <w:fldChar w:fldCharType="end"/>
      </w:r>
      <w:r w:rsidRPr="004C122A">
        <w:rPr>
          <w:rFonts w:ascii="Times New Roman" w:hAnsi="Times New Roman" w:cs="Times New Roman"/>
          <w:color w:val="0000FF"/>
        </w:rPr>
        <w:t>。</w:t>
      </w:r>
    </w:p>
    <w:p w14:paraId="42B60D71" w14:textId="5B67839C" w:rsidR="0044318E" w:rsidRPr="004C122A" w:rsidRDefault="0044318E">
      <w:pPr>
        <w:ind w:firstLine="420"/>
        <w:jc w:val="left"/>
        <w:rPr>
          <w:rFonts w:ascii="Times New Roman" w:hAnsi="Times New Roman" w:cs="Times New Roman"/>
        </w:rPr>
      </w:pPr>
    </w:p>
    <w:p w14:paraId="2D30DC61" w14:textId="46832D82" w:rsidR="003F7119" w:rsidRPr="004C122A" w:rsidRDefault="003F7119" w:rsidP="003F7119">
      <w:pPr>
        <w:pStyle w:val="4"/>
        <w:rPr>
          <w:rFonts w:ascii="Times New Roman" w:eastAsiaTheme="minorEastAsia" w:hAnsi="Times New Roman" w:cs="Times New Roman"/>
        </w:rPr>
      </w:pPr>
      <w:r w:rsidRPr="004C122A">
        <w:rPr>
          <w:rFonts w:ascii="Times New Roman" w:eastAsiaTheme="minorEastAsia" w:hAnsi="Times New Roman" w:cs="Times New Roman"/>
        </w:rPr>
        <w:t>基于宏基因组的功能基因研究</w:t>
      </w:r>
    </w:p>
    <w:p w14:paraId="5D2E759A" w14:textId="4CF448A6" w:rsidR="0044318E" w:rsidRPr="004C122A" w:rsidRDefault="00296D31">
      <w:pPr>
        <w:widowControl/>
        <w:jc w:val="left"/>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基于宏基因组的功能基因研究：例如宏基因组</w:t>
      </w:r>
      <w:r w:rsidRPr="004C122A">
        <w:rPr>
          <w:rFonts w:ascii="Times New Roman" w:hAnsi="Times New Roman" w:cs="Times New Roman"/>
        </w:rPr>
        <w:t>-</w:t>
      </w:r>
      <w:r w:rsidRPr="004C122A">
        <w:rPr>
          <w:rFonts w:ascii="Times New Roman" w:hAnsi="Times New Roman" w:cs="Times New Roman"/>
        </w:rPr>
        <w:t>抗性基因研究：顾名思义，这项研究是针对复杂微生物样本中抗生素抗性基因</w:t>
      </w:r>
      <w:r w:rsidR="00F30CF7" w:rsidRPr="004C122A">
        <w:rPr>
          <w:rFonts w:ascii="Times New Roman" w:hAnsi="Times New Roman" w:cs="Times New Roman"/>
        </w:rPr>
        <w:t>(</w:t>
      </w:r>
      <w:r w:rsidRPr="004C122A">
        <w:rPr>
          <w:rFonts w:ascii="Times New Roman" w:hAnsi="Times New Roman" w:cs="Times New Roman"/>
        </w:rPr>
        <w:t>ARGs</w:t>
      </w:r>
      <w:r w:rsidR="00F30CF7" w:rsidRPr="004C122A">
        <w:rPr>
          <w:rFonts w:ascii="Times New Roman" w:hAnsi="Times New Roman" w:cs="Times New Roman"/>
        </w:rPr>
        <w:t>)</w:t>
      </w:r>
      <w:r w:rsidRPr="004C122A">
        <w:rPr>
          <w:rFonts w:ascii="Times New Roman" w:hAnsi="Times New Roman" w:cs="Times New Roman"/>
        </w:rPr>
        <w:t>的存在而开发的。目前，通过整合</w:t>
      </w:r>
      <w:r w:rsidRPr="004C122A">
        <w:rPr>
          <w:rFonts w:ascii="Times New Roman" w:hAnsi="Times New Roman" w:cs="Times New Roman"/>
        </w:rPr>
        <w:t>ARDB</w:t>
      </w:r>
      <w:r w:rsidRPr="004C122A">
        <w:rPr>
          <w:rFonts w:ascii="Times New Roman" w:hAnsi="Times New Roman" w:cs="Times New Roman"/>
        </w:rPr>
        <w:t>、</w:t>
      </w:r>
      <w:proofErr w:type="spellStart"/>
      <w:r w:rsidRPr="004C122A">
        <w:rPr>
          <w:rFonts w:ascii="Times New Roman" w:hAnsi="Times New Roman" w:cs="Times New Roman"/>
        </w:rPr>
        <w:t>BacMet</w:t>
      </w:r>
      <w:proofErr w:type="spellEnd"/>
      <w:r w:rsidRPr="004C122A">
        <w:rPr>
          <w:rFonts w:ascii="Times New Roman" w:hAnsi="Times New Roman" w:cs="Times New Roman"/>
        </w:rPr>
        <w:t>及</w:t>
      </w:r>
      <w:r w:rsidRPr="004C122A">
        <w:rPr>
          <w:rFonts w:ascii="Times New Roman" w:hAnsi="Times New Roman" w:cs="Times New Roman"/>
        </w:rPr>
        <w:t>CARD</w:t>
      </w:r>
      <w:r w:rsidRPr="004C122A">
        <w:rPr>
          <w:rFonts w:ascii="Times New Roman" w:hAnsi="Times New Roman" w:cs="Times New Roman"/>
        </w:rPr>
        <w:t>三大数据库，对复杂微生物组的宏基因组数据开展针对抗生素抗性基因及抗金属基因的注释，获得样本中</w:t>
      </w:r>
      <w:r w:rsidRPr="004C122A">
        <w:rPr>
          <w:rFonts w:ascii="Times New Roman" w:hAnsi="Times New Roman" w:cs="Times New Roman"/>
        </w:rPr>
        <w:t>ARGs</w:t>
      </w:r>
      <w:r w:rsidRPr="004C122A">
        <w:rPr>
          <w:rFonts w:ascii="Times New Roman" w:hAnsi="Times New Roman" w:cs="Times New Roman"/>
        </w:rPr>
        <w:t>的种类和丰度</w:t>
      </w:r>
      <w:r w:rsidR="00F30CF7" w:rsidRPr="004C122A">
        <w:rPr>
          <w:rFonts w:ascii="Times New Roman" w:hAnsi="Times New Roman" w:cs="Times New Roman"/>
        </w:rPr>
        <w:t>(</w:t>
      </w:r>
      <w:r w:rsidRPr="004C122A">
        <w:rPr>
          <w:rFonts w:ascii="Times New Roman" w:hAnsi="Times New Roman" w:cs="Times New Roman"/>
        </w:rPr>
        <w:t>如下图</w:t>
      </w:r>
      <w:r w:rsidR="008C3A7C" w:rsidRPr="004C122A">
        <w:rPr>
          <w:rFonts w:ascii="Times New Roman" w:hAnsi="Times New Roman" w:cs="Times New Roman"/>
        </w:rPr>
        <w:fldChar w:fldCharType="begin"/>
      </w:r>
      <w:r w:rsidR="009B5A3A" w:rsidRPr="004C122A">
        <w:rPr>
          <w:rFonts w:ascii="Times New Roman" w:hAnsi="Times New Roman" w:cs="Times New Roman"/>
        </w:rPr>
        <w:instrText xml:space="preserve"> ADDIN EN.CITE &lt;EndNote&gt;&lt;Cite&gt;&lt;Author&gt;He&lt;/Author&gt;&lt;Year&gt;2020&lt;/Year&gt;&lt;RecNum&gt;826&lt;/RecNum&gt;&lt;DisplayText&gt;&lt;style face="superscript"&gt;9&lt;/style&gt;&lt;/DisplayText&gt;&lt;record&gt;&lt;rec-number&gt;826&lt;/rec-number&gt;&lt;foreign-keys&gt;&lt;key app="EN" db-id="vstwvrevg90p50eed995xsvpzfste2atavda" timestamp="1599563058" guid="0abd8d08-e172-4f65-b70c-38ce7d9bee3f"&gt;826&lt;/key&gt;&lt;/foreign-keys&gt;&lt;ref-type name="Journal Article"&gt;17&lt;/ref-type&gt;&lt;contributors&gt;&lt;authors&gt;&lt;author&gt;He, Peng&lt;/author&gt;&lt;author&gt;Wu, Yan&lt;/author&gt;&lt;author&gt;Huang, Wenzhong&lt;/author&gt;&lt;author&gt;Wu, Xinwei&lt;/author&gt;&lt;author&gt;Lv, Jiayun&lt;/author&gt;&lt;author&gt;Liu, Pengda&lt;/author&gt;&lt;author&gt;Bu, Li&lt;/author&gt;&lt;author&gt;Bai, Zhijun&lt;/author&gt;&lt;author&gt;Chen, Shouyi&lt;/author&gt;&lt;author&gt;Feng, Wenru&lt;/author&gt;&lt;author&gt;Yang, Zhicong&lt;/author&gt;&lt;/authors&gt;&lt;/contributors&gt;&lt;titles&gt;&lt;title&gt;Characteristics of and variation in airborne ARGs among urban hospitals and adjacent urban and suburban communities: A metagenomic approach&lt;/title&gt;&lt;secondary-title&gt;Environment International&lt;/secondary-title&gt;&lt;/titles&gt;&lt;periodical&gt;&lt;full-title&gt;Environment International&lt;/full-title&gt;&lt;abbr-1&gt;Environ. Int.&lt;/abbr-1&gt;&lt;abbr-2&gt;Environ Int&lt;/abbr-2&gt;&lt;/periodical&gt;&lt;pages&gt;105625&lt;/pages&gt;&lt;volume&gt;139&lt;/volume&gt;&lt;keywords&gt;&lt;keyword&gt;Antibiotic resistance genes&lt;/keyword&gt;&lt;keyword&gt;Particulate matter&lt;/keyword&gt;&lt;keyword&gt;Metagenomics&lt;/keyword&gt;&lt;/keywords&gt;&lt;dates&gt;&lt;year&gt;2020&lt;/year&gt;&lt;pub-dates&gt;&lt;date&gt;2020/06/01/&lt;/date&gt;&lt;/pub-dates&gt;&lt;/dates&gt;&lt;isbn&gt;0160-4120&lt;/isbn&gt;&lt;urls&gt;&lt;related-urls&gt;&lt;url&gt;http://www.sciencedirect.com/science/article/pii/S0160412019333288&lt;/url&gt;&lt;/related-urls&gt;&lt;/urls&gt;&lt;electronic-resource-num&gt;https://doi.org/10.1016/j.envint.2020.105625&lt;/electronic-resource-num&gt;&lt;/record&gt;&lt;/Cite&gt;&lt;/EndNote&gt;</w:instrText>
      </w:r>
      <w:r w:rsidR="008C3A7C" w:rsidRPr="004C122A">
        <w:rPr>
          <w:rFonts w:ascii="Times New Roman" w:hAnsi="Times New Roman" w:cs="Times New Roman"/>
        </w:rPr>
        <w:fldChar w:fldCharType="separate"/>
      </w:r>
      <w:r w:rsidR="008C3A7C" w:rsidRPr="004C122A">
        <w:rPr>
          <w:rFonts w:ascii="Times New Roman" w:hAnsi="Times New Roman" w:cs="Times New Roman"/>
          <w:noProof/>
          <w:vertAlign w:val="superscript"/>
        </w:rPr>
        <w:t>9</w:t>
      </w:r>
      <w:r w:rsidR="008C3A7C" w:rsidRPr="004C122A">
        <w:rPr>
          <w:rFonts w:ascii="Times New Roman" w:hAnsi="Times New Roman" w:cs="Times New Roman"/>
        </w:rPr>
        <w:fldChar w:fldCharType="end"/>
      </w:r>
      <w:r w:rsidR="00F30CF7" w:rsidRPr="004C122A">
        <w:rPr>
          <w:rFonts w:ascii="Times New Roman" w:hAnsi="Times New Roman" w:cs="Times New Roman"/>
        </w:rPr>
        <w:t>)</w:t>
      </w:r>
      <w:r w:rsidRPr="004C122A">
        <w:rPr>
          <w:rFonts w:ascii="Times New Roman" w:hAnsi="Times New Roman" w:cs="Times New Roman"/>
        </w:rPr>
        <w:t>，进而研究其与样本的相关性。最初，该项目主要用于环境样本中</w:t>
      </w:r>
      <w:r w:rsidR="00F30CF7" w:rsidRPr="004C122A">
        <w:rPr>
          <w:rFonts w:ascii="Times New Roman" w:hAnsi="Times New Roman" w:cs="Times New Roman"/>
        </w:rPr>
        <w:t>(</w:t>
      </w:r>
      <w:r w:rsidRPr="004C122A">
        <w:rPr>
          <w:rFonts w:ascii="Times New Roman" w:hAnsi="Times New Roman" w:cs="Times New Roman"/>
        </w:rPr>
        <w:t>如土壤、水体、空气等</w:t>
      </w:r>
      <w:r w:rsidR="00F30CF7" w:rsidRPr="004C122A">
        <w:rPr>
          <w:rFonts w:ascii="Times New Roman" w:hAnsi="Times New Roman" w:cs="Times New Roman"/>
        </w:rPr>
        <w:t>)</w:t>
      </w:r>
      <w:r w:rsidRPr="004C122A">
        <w:rPr>
          <w:rFonts w:ascii="Times New Roman" w:hAnsi="Times New Roman" w:cs="Times New Roman"/>
        </w:rPr>
        <w:t>ARGs</w:t>
      </w:r>
      <w:r w:rsidRPr="004C122A">
        <w:rPr>
          <w:rFonts w:ascii="Times New Roman" w:hAnsi="Times New Roman" w:cs="Times New Roman"/>
        </w:rPr>
        <w:t>的分布和监控，近些年也开始有医学方向的研究应用。当然，如果有其他类型功能基因的数据库，这部分工作明显可以移植，同时我们预期，随着研究的深入，各</w:t>
      </w:r>
      <w:proofErr w:type="gramStart"/>
      <w:r w:rsidRPr="004C122A">
        <w:rPr>
          <w:rFonts w:ascii="Times New Roman" w:hAnsi="Times New Roman" w:cs="Times New Roman"/>
        </w:rPr>
        <w:t>类针对</w:t>
      </w:r>
      <w:proofErr w:type="gramEnd"/>
      <w:r w:rsidRPr="004C122A">
        <w:rPr>
          <w:rFonts w:ascii="Times New Roman" w:hAnsi="Times New Roman" w:cs="Times New Roman"/>
        </w:rPr>
        <w:t>不同生物、生境的功能基因数据库会越来越多，使研究内容不局限于上述几种常见的功能基因。</w:t>
      </w:r>
    </w:p>
    <w:p w14:paraId="5A626EB5"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w:drawing>
          <wp:inline distT="0" distB="0" distL="114300" distR="114300" wp14:anchorId="0C041CCA" wp14:editId="14D12576">
            <wp:extent cx="2905760" cy="2056130"/>
            <wp:effectExtent l="0" t="0" r="5080" b="127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14"/>
                    <a:stretch>
                      <a:fillRect/>
                    </a:stretch>
                  </pic:blipFill>
                  <pic:spPr>
                    <a:xfrm>
                      <a:off x="0" y="0"/>
                      <a:ext cx="2905760" cy="2056130"/>
                    </a:xfrm>
                    <a:prstGeom prst="rect">
                      <a:avLst/>
                    </a:prstGeom>
                    <a:noFill/>
                    <a:ln>
                      <a:noFill/>
                    </a:ln>
                  </pic:spPr>
                </pic:pic>
              </a:graphicData>
            </a:graphic>
          </wp:inline>
        </w:drawing>
      </w:r>
    </w:p>
    <w:p w14:paraId="39051D53" w14:textId="7C079397" w:rsidR="0044318E" w:rsidRPr="004C122A" w:rsidRDefault="00296D31" w:rsidP="008C3A7C">
      <w:pPr>
        <w:ind w:firstLine="420"/>
        <w:jc w:val="left"/>
        <w:rPr>
          <w:rFonts w:ascii="Times New Roman" w:hAnsi="Times New Roman" w:cs="Times New Roman"/>
        </w:rPr>
      </w:pPr>
      <w:r w:rsidRPr="004C122A">
        <w:rPr>
          <w:rFonts w:ascii="Times New Roman" w:hAnsi="Times New Roman" w:cs="Times New Roman"/>
          <w:color w:val="0000FF"/>
        </w:rPr>
        <w:t>图注：所有样本中含有的</w:t>
      </w:r>
      <w:r w:rsidRPr="004C122A">
        <w:rPr>
          <w:rFonts w:ascii="Times New Roman" w:hAnsi="Times New Roman" w:cs="Times New Roman"/>
          <w:color w:val="0000FF"/>
        </w:rPr>
        <w:t>ARGs</w:t>
      </w:r>
      <w:r w:rsidRPr="004C122A">
        <w:rPr>
          <w:rFonts w:ascii="Times New Roman" w:hAnsi="Times New Roman" w:cs="Times New Roman"/>
          <w:color w:val="0000FF"/>
        </w:rPr>
        <w:t>种类及丰度</w:t>
      </w:r>
      <w:r w:rsidRPr="004C122A">
        <w:rPr>
          <w:rFonts w:ascii="Times New Roman" w:hAnsi="Times New Roman" w:cs="Times New Roman"/>
          <w:color w:val="0000FF"/>
        </w:rPr>
        <w:t>heatmap</w:t>
      </w:r>
      <w:r w:rsidRPr="004C122A">
        <w:rPr>
          <w:rFonts w:ascii="Times New Roman" w:hAnsi="Times New Roman" w:cs="Times New Roman"/>
          <w:color w:val="0000FF"/>
        </w:rPr>
        <w:t>图</w:t>
      </w:r>
      <w:r w:rsidR="008C3A7C" w:rsidRPr="004C122A">
        <w:rPr>
          <w:rFonts w:ascii="Times New Roman" w:hAnsi="Times New Roman" w:cs="Times New Roman"/>
          <w:color w:val="0000FF"/>
        </w:rPr>
        <w:fldChar w:fldCharType="begin"/>
      </w:r>
      <w:r w:rsidR="009B5A3A" w:rsidRPr="004C122A">
        <w:rPr>
          <w:rFonts w:ascii="Times New Roman" w:hAnsi="Times New Roman" w:cs="Times New Roman"/>
          <w:color w:val="0000FF"/>
        </w:rPr>
        <w:instrText xml:space="preserve"> ADDIN EN.CITE &lt;EndNote&gt;&lt;Cite&gt;&lt;Author&gt;He&lt;/Author&gt;&lt;Year&gt;2020&lt;/Year&gt;&lt;RecNum&gt;826&lt;/RecNum&gt;&lt;DisplayText&gt;&lt;style face="superscript"&gt;9&lt;/style&gt;&lt;/DisplayText&gt;&lt;record&gt;&lt;rec-number&gt;826&lt;/rec-number&gt;&lt;foreign-keys&gt;&lt;key app="EN" db-id="vstwvrevg90p50eed995xsvpzfste2atavda" timestamp="1599563058" guid="0abd8d08-e172-4f65-b70c-38ce7d9bee3f"&gt;826&lt;/key&gt;&lt;/foreign-keys&gt;&lt;ref-type name="Journal Article"&gt;17&lt;/ref-type&gt;&lt;contributors&gt;&lt;authors&gt;&lt;author&gt;He, Peng&lt;/author&gt;&lt;author&gt;Wu, Yan&lt;/author&gt;&lt;author&gt;Huang, Wenzhong&lt;/author&gt;&lt;author&gt;Wu, Xinwei&lt;/author&gt;&lt;author&gt;Lv, Jiayun&lt;/author&gt;&lt;author&gt;Liu, Pengda&lt;/author&gt;&lt;author&gt;Bu, Li&lt;/author&gt;&lt;author&gt;Bai, Zhijun&lt;/author&gt;&lt;author&gt;Chen, Shouyi&lt;/author&gt;&lt;author&gt;Feng, Wenru&lt;/author&gt;&lt;author&gt;Yang, Zhicong&lt;/author&gt;&lt;/authors&gt;&lt;/contributors&gt;&lt;titles&gt;&lt;title&gt;Characteristics of and variation in airborne ARGs among urban hospitals and adjacent urban and suburban communities: A metagenomic approach&lt;/title&gt;&lt;secondary-title&gt;Environment International&lt;/secondary-title&gt;&lt;/titles&gt;&lt;periodical&gt;&lt;full-title&gt;Environment International&lt;/full-title&gt;&lt;abbr-1&gt;Environ. Int.&lt;/abbr-1&gt;&lt;abbr-2&gt;Environ Int&lt;/abbr-2&gt;&lt;/periodical&gt;&lt;pages&gt;105625&lt;/pages&gt;&lt;volume&gt;139&lt;/volume&gt;&lt;keywords&gt;&lt;keyword&gt;Antibiotic resistance genes&lt;/keyword&gt;&lt;keyword&gt;Particulate matter&lt;/keyword&gt;&lt;keyword&gt;Metagenomics&lt;/keyword&gt;&lt;/keywords&gt;&lt;dates&gt;&lt;year&gt;2020&lt;/year&gt;&lt;pub-dates&gt;&lt;date&gt;2020/06/01/&lt;/date&gt;&lt;/pub-dates&gt;&lt;/dates&gt;&lt;isbn&gt;0160-4120&lt;/isbn&gt;&lt;urls&gt;&lt;related-urls&gt;&lt;url&gt;http://www.sciencedirect.com/science/article/pii/S0160412019333288&lt;/url&gt;&lt;/related-urls&gt;&lt;/urls&gt;&lt;electronic-resource-num&gt;https://doi.org/10.1016/j.envint.2020.105625&lt;/electronic-resource-num&gt;&lt;/record&gt;&lt;/Cite&gt;&lt;/EndNote&gt;</w:instrText>
      </w:r>
      <w:r w:rsidR="008C3A7C" w:rsidRPr="004C122A">
        <w:rPr>
          <w:rFonts w:ascii="Times New Roman" w:hAnsi="Times New Roman" w:cs="Times New Roman"/>
          <w:color w:val="0000FF"/>
        </w:rPr>
        <w:fldChar w:fldCharType="separate"/>
      </w:r>
      <w:r w:rsidR="008C3A7C" w:rsidRPr="004C122A">
        <w:rPr>
          <w:rFonts w:ascii="Times New Roman" w:hAnsi="Times New Roman" w:cs="Times New Roman"/>
          <w:noProof/>
          <w:color w:val="0000FF"/>
          <w:vertAlign w:val="superscript"/>
        </w:rPr>
        <w:t>9</w:t>
      </w:r>
      <w:r w:rsidR="008C3A7C" w:rsidRPr="004C122A">
        <w:rPr>
          <w:rFonts w:ascii="Times New Roman" w:hAnsi="Times New Roman" w:cs="Times New Roman"/>
          <w:color w:val="0000FF"/>
        </w:rPr>
        <w:fldChar w:fldCharType="end"/>
      </w:r>
    </w:p>
    <w:p w14:paraId="1442C86E" w14:textId="77777777" w:rsidR="0044318E" w:rsidRPr="004C122A" w:rsidRDefault="0044318E">
      <w:pPr>
        <w:ind w:firstLine="420"/>
        <w:jc w:val="left"/>
        <w:rPr>
          <w:rFonts w:ascii="Times New Roman" w:hAnsi="Times New Roman" w:cs="Times New Roman"/>
        </w:rPr>
      </w:pPr>
    </w:p>
    <w:p w14:paraId="610FDE2E" w14:textId="77777777"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lastRenderedPageBreak/>
        <w:t>很多研究者在进行微生物群体研究的时候，都会想方设法的将其中的一些关键物种进行分离，对关键菌种开展基因组研究，来描述和评估群体</w:t>
      </w:r>
      <w:proofErr w:type="gramStart"/>
      <w:r w:rsidRPr="004C122A">
        <w:rPr>
          <w:rFonts w:ascii="Times New Roman" w:hAnsi="Times New Roman" w:cs="Times New Roman"/>
        </w:rPr>
        <w:t>中单菌的</w:t>
      </w:r>
      <w:proofErr w:type="gramEnd"/>
      <w:r w:rsidRPr="004C122A">
        <w:rPr>
          <w:rFonts w:ascii="Times New Roman" w:hAnsi="Times New Roman" w:cs="Times New Roman"/>
        </w:rPr>
        <w:t>功能及贡献。但是这种样本中，并非关注</w:t>
      </w:r>
      <w:proofErr w:type="gramStart"/>
      <w:r w:rsidRPr="004C122A">
        <w:rPr>
          <w:rFonts w:ascii="Times New Roman" w:hAnsi="Times New Roman" w:cs="Times New Roman"/>
        </w:rPr>
        <w:t>的单菌都能</w:t>
      </w:r>
      <w:proofErr w:type="gramEnd"/>
      <w:r w:rsidRPr="004C122A">
        <w:rPr>
          <w:rFonts w:ascii="Times New Roman" w:hAnsi="Times New Roman" w:cs="Times New Roman"/>
        </w:rPr>
        <w:t>实现理想的分离培养。在这种情况下，基于宏基因组的手段</w:t>
      </w:r>
      <w:proofErr w:type="gramStart"/>
      <w:r w:rsidRPr="004C122A">
        <w:rPr>
          <w:rFonts w:ascii="Times New Roman" w:hAnsi="Times New Roman" w:cs="Times New Roman"/>
        </w:rPr>
        <w:t>开展单菌基因组</w:t>
      </w:r>
      <w:proofErr w:type="gramEnd"/>
      <w:r w:rsidRPr="004C122A">
        <w:rPr>
          <w:rFonts w:ascii="Times New Roman" w:hAnsi="Times New Roman" w:cs="Times New Roman"/>
        </w:rPr>
        <w:t>研究的技术应运而生：</w:t>
      </w:r>
    </w:p>
    <w:p w14:paraId="38CB69B9" w14:textId="49051E04" w:rsidR="0044318E" w:rsidRPr="004C122A" w:rsidRDefault="0044318E">
      <w:pPr>
        <w:ind w:firstLine="420"/>
        <w:jc w:val="left"/>
        <w:rPr>
          <w:rFonts w:ascii="Times New Roman" w:hAnsi="Times New Roman" w:cs="Times New Roman"/>
        </w:rPr>
      </w:pPr>
    </w:p>
    <w:p w14:paraId="645D55EB" w14:textId="3E3810EA" w:rsidR="00A92D27" w:rsidRPr="004C122A" w:rsidRDefault="00A92D27" w:rsidP="00A92D27">
      <w:pPr>
        <w:pStyle w:val="4"/>
        <w:rPr>
          <w:rFonts w:ascii="Times New Roman" w:eastAsiaTheme="minorEastAsia" w:hAnsi="Times New Roman" w:cs="Times New Roman"/>
        </w:rPr>
      </w:pPr>
      <w:r w:rsidRPr="004C122A">
        <w:rPr>
          <w:rFonts w:ascii="Times New Roman" w:eastAsiaTheme="minorEastAsia" w:hAnsi="Times New Roman" w:cs="Times New Roman"/>
        </w:rPr>
        <w:t>宏基因组测序</w:t>
      </w:r>
      <w:r w:rsidRPr="004C122A">
        <w:rPr>
          <w:rFonts w:ascii="Times New Roman" w:eastAsiaTheme="minorEastAsia" w:hAnsi="Times New Roman" w:cs="Times New Roman"/>
        </w:rPr>
        <w:t>分箱</w:t>
      </w:r>
    </w:p>
    <w:p w14:paraId="6EA39DF8" w14:textId="116A8439"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宏基因组测序</w:t>
      </w:r>
      <w:r w:rsidRPr="004C122A">
        <w:rPr>
          <w:rFonts w:ascii="Times New Roman" w:hAnsi="Times New Roman" w:cs="Times New Roman"/>
        </w:rPr>
        <w:t>binning</w:t>
      </w:r>
      <w:r w:rsidRPr="004C122A">
        <w:rPr>
          <w:rFonts w:ascii="Times New Roman" w:hAnsi="Times New Roman" w:cs="Times New Roman"/>
        </w:rPr>
        <w:t>组装：实验</w:t>
      </w:r>
      <w:r w:rsidRPr="004C122A">
        <w:rPr>
          <w:rFonts w:ascii="Times New Roman" w:hAnsi="Times New Roman" w:cs="Times New Roman"/>
          <w:b/>
          <w:bCs/>
        </w:rPr>
        <w:t>技术方法及特点同常规的宏基因组测序</w:t>
      </w:r>
      <w:r w:rsidRPr="004C122A">
        <w:rPr>
          <w:rFonts w:ascii="Times New Roman" w:hAnsi="Times New Roman" w:cs="Times New Roman"/>
        </w:rPr>
        <w:t>。在分析中引入了序列分箱</w:t>
      </w:r>
      <w:r w:rsidR="006B799D" w:rsidRPr="004C122A">
        <w:rPr>
          <w:rFonts w:ascii="Times New Roman" w:hAnsi="Times New Roman" w:cs="Times New Roman"/>
        </w:rPr>
        <w:t xml:space="preserve"> </w:t>
      </w:r>
      <w:r w:rsidR="00F30CF7" w:rsidRPr="004C122A">
        <w:rPr>
          <w:rFonts w:ascii="Times New Roman" w:hAnsi="Times New Roman" w:cs="Times New Roman"/>
        </w:rPr>
        <w:t>(</w:t>
      </w:r>
      <w:r w:rsidRPr="004C122A">
        <w:rPr>
          <w:rFonts w:ascii="Times New Roman" w:hAnsi="Times New Roman" w:cs="Times New Roman"/>
        </w:rPr>
        <w:t>Binning</w:t>
      </w:r>
      <w:r w:rsidR="00F30CF7" w:rsidRPr="004C122A">
        <w:rPr>
          <w:rFonts w:ascii="Times New Roman" w:hAnsi="Times New Roman" w:cs="Times New Roman"/>
        </w:rPr>
        <w:t>)</w:t>
      </w:r>
      <w:r w:rsidRPr="004C122A">
        <w:rPr>
          <w:rFonts w:ascii="Times New Roman" w:hAnsi="Times New Roman" w:cs="Times New Roman"/>
        </w:rPr>
        <w:t>的流程</w:t>
      </w:r>
      <w:r w:rsidRPr="004C122A">
        <w:rPr>
          <w:rFonts w:ascii="Times New Roman" w:hAnsi="Times New Roman" w:cs="Times New Roman"/>
        </w:rPr>
        <w:t>(</w:t>
      </w:r>
      <w:r w:rsidRPr="004C122A">
        <w:rPr>
          <w:rFonts w:ascii="Times New Roman" w:hAnsi="Times New Roman" w:cs="Times New Roman"/>
        </w:rPr>
        <w:t>下图</w:t>
      </w:r>
      <w:r w:rsidR="006B799D" w:rsidRPr="004C122A">
        <w:rPr>
          <w:rFonts w:ascii="Times New Roman" w:hAnsi="Times New Roman" w:cs="Times New Roman"/>
        </w:rPr>
        <w:fldChar w:fldCharType="begin"/>
      </w:r>
      <w:r w:rsidR="006B799D" w:rsidRPr="004C122A">
        <w:rPr>
          <w:rFonts w:ascii="Times New Roman" w:hAnsi="Times New Roman" w:cs="Times New Roman"/>
        </w:rPr>
        <w:instrText xml:space="preserve"> ADDIN EN.CITE &lt;EndNote&gt;&lt;Cite&gt;&lt;Author&gt;Sangwan&lt;/Author&gt;&lt;Year&gt;2016&lt;/Year&gt;&lt;RecNum&gt;205&lt;/RecNum&gt;&lt;DisplayText&gt;&lt;style face="superscript"&gt;10&lt;/style&gt;&lt;/DisplayText&gt;&lt;record&gt;&lt;rec-number&gt;205&lt;/rec-number&gt;&lt;foreign-keys&gt;&lt;key app="EN" db-id="vstwvrevg90p50eed995xsvpzfste2atavda" timestamp="1560006396" guid="0c865f71-eb35-4d8e-9e25-00b98875ff89"&gt;205&lt;/key&gt;&lt;key app="ENWeb" db-id=""&gt;0&lt;/key&gt;&lt;/foreign-keys&gt;&lt;ref-type name="Journal Article"&gt;17&lt;/ref-type&gt;&lt;contributors&gt;&lt;authors&gt;&lt;author&gt;Sangwan, Naseer&lt;/author&gt;&lt;author&gt;Xia, Fangfang&lt;/author&gt;&lt;author&gt;Gilbert, Jack A.&lt;/author&gt;&lt;/authors&gt;&lt;/contributors&gt;&lt;titles&gt;&lt;title&gt;Recovering complete and draft population genomes from metagenome datasets&lt;/title&gt;&lt;secondary-title&gt;Microbiome&lt;/secondary-title&gt;&lt;/titles&gt;&lt;periodical&gt;&lt;full-title&gt;Microbiome&lt;/full-title&gt;&lt;/periodical&gt;&lt;pages&gt;8&lt;/pages&gt;&lt;volume&gt;4&lt;/volume&gt;&lt;number&gt;1&lt;/number&gt;&lt;dates&gt;&lt;year&gt;2016&lt;/year&gt;&lt;pub-dates&gt;&lt;date&gt;March 08&lt;/date&gt;&lt;/pub-dates&gt;&lt;/dates&gt;&lt;isbn&gt;2049-2618&lt;/isbn&gt;&lt;label&gt;Sangwan2016&lt;/label&gt;&lt;work-type&gt;journal article&lt;/work-type&gt;&lt;urls&gt;&lt;related-urls&gt;&lt;url&gt;https://doi.org/10.1186/s40168-016-0154-5&lt;/url&gt;&lt;/related-urls&gt;&lt;/urls&gt;&lt;electronic-resource-num&gt;10.1186/s40168-016-0154-5&lt;/electronic-resource-num&gt;&lt;/record&gt;&lt;/Cite&gt;&lt;/EndNote&gt;</w:instrText>
      </w:r>
      <w:r w:rsidR="006B799D" w:rsidRPr="004C122A">
        <w:rPr>
          <w:rFonts w:ascii="Times New Roman" w:hAnsi="Times New Roman" w:cs="Times New Roman"/>
        </w:rPr>
        <w:fldChar w:fldCharType="separate"/>
      </w:r>
      <w:r w:rsidR="006B799D" w:rsidRPr="004C122A">
        <w:rPr>
          <w:rFonts w:ascii="Times New Roman" w:hAnsi="Times New Roman" w:cs="Times New Roman"/>
          <w:noProof/>
          <w:vertAlign w:val="superscript"/>
        </w:rPr>
        <w:t>10</w:t>
      </w:r>
      <w:r w:rsidR="006B799D" w:rsidRPr="004C122A">
        <w:rPr>
          <w:rFonts w:ascii="Times New Roman" w:hAnsi="Times New Roman" w:cs="Times New Roman"/>
        </w:rPr>
        <w:fldChar w:fldCharType="end"/>
      </w:r>
      <w:r w:rsidRPr="004C122A">
        <w:rPr>
          <w:rFonts w:ascii="Times New Roman" w:hAnsi="Times New Roman" w:cs="Times New Roman"/>
        </w:rPr>
        <w:t>)</w:t>
      </w:r>
      <w:r w:rsidRPr="004C122A">
        <w:rPr>
          <w:rFonts w:ascii="Times New Roman" w:hAnsi="Times New Roman" w:cs="Times New Roman"/>
        </w:rPr>
        <w:t>，利用核酸的组成信息、物种的丰度模式等信息，将宏基因组获得的序列进行聚类，可获得</w:t>
      </w:r>
      <w:r w:rsidR="00055E2B" w:rsidRPr="004C122A">
        <w:rPr>
          <w:rFonts w:ascii="Times New Roman" w:hAnsi="Times New Roman" w:cs="Times New Roman"/>
        </w:rPr>
        <w:t>重叠群的分箱</w:t>
      </w:r>
      <w:r w:rsidR="00055E2B" w:rsidRPr="004C122A">
        <w:rPr>
          <w:rFonts w:ascii="Times New Roman" w:hAnsi="Times New Roman" w:cs="Times New Roman"/>
        </w:rPr>
        <w:t>(</w:t>
      </w:r>
      <w:r w:rsidRPr="004C122A">
        <w:rPr>
          <w:rFonts w:ascii="Times New Roman" w:hAnsi="Times New Roman" w:cs="Times New Roman"/>
        </w:rPr>
        <w:t>contig binning</w:t>
      </w:r>
      <w:r w:rsidR="00055E2B" w:rsidRPr="004C122A">
        <w:rPr>
          <w:rFonts w:ascii="Times New Roman" w:hAnsi="Times New Roman" w:cs="Times New Roman"/>
        </w:rPr>
        <w:t>)</w:t>
      </w:r>
      <w:r w:rsidRPr="004C122A">
        <w:rPr>
          <w:rFonts w:ascii="Times New Roman" w:hAnsi="Times New Roman" w:cs="Times New Roman"/>
        </w:rPr>
        <w:t>。基于此，对样本中</w:t>
      </w:r>
      <w:r w:rsidRPr="004C122A">
        <w:rPr>
          <w:rFonts w:ascii="Times New Roman" w:hAnsi="Times New Roman" w:cs="Times New Roman"/>
          <w:b/>
          <w:bCs/>
        </w:rPr>
        <w:t>优势的微生物种类进行基因组框架图的组装</w:t>
      </w:r>
      <w:r w:rsidRPr="004C122A">
        <w:rPr>
          <w:rFonts w:ascii="Times New Roman" w:hAnsi="Times New Roman" w:cs="Times New Roman"/>
        </w:rPr>
        <w:t>，获得</w:t>
      </w:r>
      <w:r w:rsidR="00055E2B" w:rsidRPr="004C122A">
        <w:rPr>
          <w:rFonts w:ascii="Times New Roman" w:hAnsi="Times New Roman" w:cs="Times New Roman"/>
        </w:rPr>
        <w:t>宏基因组组装的</w:t>
      </w:r>
      <w:r w:rsidRPr="004C122A">
        <w:rPr>
          <w:rFonts w:ascii="Times New Roman" w:hAnsi="Times New Roman" w:cs="Times New Roman"/>
        </w:rPr>
        <w:t>基因组</w:t>
      </w:r>
      <w:r w:rsidR="00F30CF7" w:rsidRPr="004C122A">
        <w:rPr>
          <w:rFonts w:ascii="Times New Roman" w:hAnsi="Times New Roman" w:cs="Times New Roman"/>
        </w:rPr>
        <w:t>(</w:t>
      </w:r>
      <w:r w:rsidRPr="004C122A">
        <w:rPr>
          <w:rFonts w:ascii="Times New Roman" w:hAnsi="Times New Roman" w:cs="Times New Roman"/>
        </w:rPr>
        <w:t>MAGs</w:t>
      </w:r>
      <w:r w:rsidR="00F30CF7" w:rsidRPr="004C122A">
        <w:rPr>
          <w:rFonts w:ascii="Times New Roman" w:hAnsi="Times New Roman" w:cs="Times New Roman"/>
        </w:rPr>
        <w:t>)</w:t>
      </w:r>
      <w:r w:rsidRPr="004C122A">
        <w:rPr>
          <w:rFonts w:ascii="Times New Roman" w:hAnsi="Times New Roman" w:cs="Times New Roman"/>
        </w:rPr>
        <w:t>。</w:t>
      </w:r>
    </w:p>
    <w:p w14:paraId="4E468DD1" w14:textId="77777777" w:rsidR="00055E2B" w:rsidRPr="004C122A" w:rsidRDefault="00055E2B">
      <w:pPr>
        <w:ind w:firstLine="420"/>
        <w:jc w:val="left"/>
        <w:rPr>
          <w:rFonts w:ascii="Times New Roman" w:hAnsi="Times New Roman" w:cs="Times New Roman"/>
        </w:rPr>
      </w:pPr>
    </w:p>
    <w:p w14:paraId="15F0230A" w14:textId="0A4106A9" w:rsidR="0044318E" w:rsidRPr="004C122A" w:rsidRDefault="006B799D" w:rsidP="0035440C">
      <w:pPr>
        <w:ind w:firstLine="420"/>
        <w:jc w:val="center"/>
        <w:rPr>
          <w:rFonts w:ascii="Times New Roman" w:hAnsi="Times New Roman" w:cs="Times New Roman"/>
        </w:rPr>
      </w:pPr>
      <w:r w:rsidRPr="004C122A">
        <w:rPr>
          <w:rFonts w:ascii="Times New Roman" w:hAnsi="Times New Roman" w:cs="Times New Roman"/>
          <w:noProof/>
        </w:rPr>
        <w:drawing>
          <wp:inline distT="0" distB="0" distL="0" distR="0" wp14:anchorId="7BA92A3A" wp14:editId="23C5F30D">
            <wp:extent cx="4572068" cy="4566192"/>
            <wp:effectExtent l="0" t="0" r="0" b="6350"/>
            <wp:docPr id="1026" name="Picture 2" descr="Image result for metagenome as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metagenome assemb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68" cy="456619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AF44E2" w14:textId="06960E8C" w:rsidR="00055E2B" w:rsidRPr="004C122A" w:rsidRDefault="00055E2B" w:rsidP="00055E2B">
      <w:pPr>
        <w:ind w:firstLine="420"/>
        <w:jc w:val="left"/>
        <w:rPr>
          <w:rFonts w:ascii="Times New Roman" w:hAnsi="Times New Roman" w:cs="Times New Roman"/>
          <w:color w:val="0000FF"/>
        </w:rPr>
      </w:pPr>
      <w:r w:rsidRPr="004C122A">
        <w:rPr>
          <w:rFonts w:ascii="Times New Roman" w:hAnsi="Times New Roman" w:cs="Times New Roman"/>
          <w:color w:val="0000FF"/>
        </w:rPr>
        <w:t>图注：宏基因组分箱的基本原理和流程</w:t>
      </w:r>
    </w:p>
    <w:p w14:paraId="3BF1AF41" w14:textId="77777777" w:rsidR="00055E2B" w:rsidRPr="004C122A" w:rsidRDefault="00055E2B">
      <w:pPr>
        <w:ind w:firstLine="420"/>
        <w:jc w:val="left"/>
        <w:rPr>
          <w:rFonts w:ascii="Times New Roman" w:hAnsi="Times New Roman" w:cs="Times New Roman"/>
        </w:rPr>
      </w:pPr>
    </w:p>
    <w:p w14:paraId="387CF87F" w14:textId="3EC0FCE1" w:rsidR="0044318E" w:rsidRPr="004C122A" w:rsidRDefault="006B799D">
      <w:pPr>
        <w:ind w:firstLine="420"/>
        <w:jc w:val="left"/>
        <w:rPr>
          <w:rFonts w:ascii="Times New Roman" w:hAnsi="Times New Roman" w:cs="Times New Roman"/>
        </w:rPr>
      </w:pPr>
      <w:r w:rsidRPr="004C122A">
        <w:rPr>
          <w:rFonts w:ascii="Times New Roman" w:hAnsi="Times New Roman" w:cs="Times New Roman"/>
        </w:rPr>
        <w:t>分箱</w:t>
      </w:r>
      <w:r w:rsidR="00296D31" w:rsidRPr="004C122A">
        <w:rPr>
          <w:rFonts w:ascii="Times New Roman" w:hAnsi="Times New Roman" w:cs="Times New Roman"/>
        </w:rPr>
        <w:t>可以说是纯粹基于算法开展的宏</w:t>
      </w:r>
      <w:proofErr w:type="gramStart"/>
      <w:r w:rsidR="00296D31" w:rsidRPr="004C122A">
        <w:rPr>
          <w:rFonts w:ascii="Times New Roman" w:hAnsi="Times New Roman" w:cs="Times New Roman"/>
        </w:rPr>
        <w:t>基因组单菌组装</w:t>
      </w:r>
      <w:proofErr w:type="gramEnd"/>
      <w:r w:rsidR="00296D31" w:rsidRPr="004C122A">
        <w:rPr>
          <w:rFonts w:ascii="Times New Roman" w:hAnsi="Times New Roman" w:cs="Times New Roman"/>
        </w:rPr>
        <w:t>方案，在加大宏基因组测序量的前提下，</w:t>
      </w:r>
      <w:r w:rsidRPr="004C122A">
        <w:rPr>
          <w:rFonts w:ascii="Times New Roman" w:hAnsi="Times New Roman" w:cs="Times New Roman"/>
        </w:rPr>
        <w:t>分箱</w:t>
      </w:r>
      <w:r w:rsidR="00296D31" w:rsidRPr="004C122A">
        <w:rPr>
          <w:rFonts w:ascii="Times New Roman" w:hAnsi="Times New Roman" w:cs="Times New Roman"/>
        </w:rPr>
        <w:t>组装可以在获得微生物群体功能信息的同时，对其中的优势物种开展有针对性的基因组研究，可用于</w:t>
      </w:r>
      <w:r w:rsidR="00296D31" w:rsidRPr="004C122A">
        <w:rPr>
          <w:rFonts w:ascii="Times New Roman" w:hAnsi="Times New Roman" w:cs="Times New Roman"/>
          <w:b/>
          <w:bCs/>
        </w:rPr>
        <w:t>将特定的功能代谢产物与特定物种、特定基因相关联</w:t>
      </w:r>
      <w:r w:rsidR="00F30CF7" w:rsidRPr="004C122A">
        <w:rPr>
          <w:rFonts w:ascii="Times New Roman" w:hAnsi="Times New Roman" w:cs="Times New Roman"/>
          <w:b/>
          <w:bCs/>
        </w:rPr>
        <w:t>(</w:t>
      </w:r>
      <w:r w:rsidR="00296D31" w:rsidRPr="004C122A">
        <w:rPr>
          <w:rFonts w:ascii="Times New Roman" w:hAnsi="Times New Roman" w:cs="Times New Roman"/>
          <w:b/>
          <w:bCs/>
        </w:rPr>
        <w:t>如下图</w:t>
      </w:r>
      <w:r w:rsidRPr="004C122A">
        <w:rPr>
          <w:rFonts w:ascii="Times New Roman" w:hAnsi="Times New Roman" w:cs="Times New Roman"/>
          <w:b/>
          <w:bCs/>
        </w:rPr>
        <w:fldChar w:fldCharType="begin"/>
      </w:r>
      <w:r w:rsidR="009B5A3A" w:rsidRPr="004C122A">
        <w:rPr>
          <w:rFonts w:ascii="Times New Roman" w:hAnsi="Times New Roman" w:cs="Times New Roman"/>
          <w:b/>
          <w:bCs/>
        </w:rPr>
        <w:instrText xml:space="preserve"> ADDIN EN.CITE &lt;EndNote&gt;&lt;Cite&gt;&lt;Author&gt;Momper&lt;/Author&gt;&lt;Year&gt;2017&lt;/Year&gt;&lt;RecNum&gt;827&lt;/RecNum&gt;&lt;DisplayText&gt;&lt;style face="superscript"&gt;11&lt;/style&gt;&lt;/DisplayText&gt;&lt;record&gt;&lt;rec-number&gt;827&lt;/rec-number&gt;&lt;foreign-keys&gt;&lt;key app="EN" db-id="vstwvrevg90p50eed995xsvpzfste2atavda" timestamp="1599564479" guid="63536071-29de-4a19-9154-1e64feee02d8"&gt;827&lt;/key&gt;&lt;/foreign-keys&gt;&lt;ref-type name="Journal Article"&gt;17&lt;/ref-type&gt;&lt;contributors&gt;&lt;authors&gt;&lt;author&gt;Momper, Lily&lt;/author&gt;&lt;author&gt;Jungbluth, Sean P.&lt;/author&gt;&lt;author&gt;Lee, Michael D.&lt;/author&gt;&lt;author&gt;Amend, Jan P.&lt;/author&gt;&lt;/authors&gt;&lt;/contributors&gt;&lt;titles&gt;&lt;title&gt;Energy and carbon metabolisms in a deep terrestrial subsurface fluid microbial community&lt;/title&gt;&lt;secondary-title&gt;The ISME Journal&lt;/secondary-title&gt;&lt;/titles&gt;&lt;periodical&gt;&lt;full-title&gt;The ISME Journal&lt;/full-title&gt;&lt;abbr-1&gt;ISME J.&lt;/abbr-1&gt;&lt;abbr-2&gt;ISME J&lt;/abbr-2&gt;&lt;/periodical&gt;&lt;pages&gt;2319-2333&lt;/pages&gt;&lt;volume&gt;11&lt;/volume&gt;&lt;number&gt;10&lt;/number&gt;&lt;dates&gt;&lt;year&gt;2017&lt;/year&gt;&lt;pub-dates&gt;&lt;date&gt;2017/10/01&lt;/date&gt;&lt;/pub-dates&gt;&lt;/dates&gt;&lt;isbn&gt;1751-7370&lt;/isbn&gt;&lt;urls&gt;&lt;related-urls&gt;&lt;url&gt;https://doi.org/10.1038/ismej.2017.94&lt;/url&gt;&lt;/related-urls&gt;&lt;/urls&gt;&lt;electronic-resource-num&gt;10.1038/ismej.2017.94&lt;/electronic-resource-num&gt;&lt;/record&gt;&lt;/Cite&gt;&lt;/EndNote&gt;</w:instrText>
      </w:r>
      <w:r w:rsidRPr="004C122A">
        <w:rPr>
          <w:rFonts w:ascii="Times New Roman" w:hAnsi="Times New Roman" w:cs="Times New Roman"/>
          <w:b/>
          <w:bCs/>
        </w:rPr>
        <w:fldChar w:fldCharType="separate"/>
      </w:r>
      <w:r w:rsidRPr="004C122A">
        <w:rPr>
          <w:rFonts w:ascii="Times New Roman" w:hAnsi="Times New Roman" w:cs="Times New Roman"/>
          <w:b/>
          <w:bCs/>
          <w:noProof/>
          <w:vertAlign w:val="superscript"/>
        </w:rPr>
        <w:t>11</w:t>
      </w:r>
      <w:r w:rsidRPr="004C122A">
        <w:rPr>
          <w:rFonts w:ascii="Times New Roman" w:hAnsi="Times New Roman" w:cs="Times New Roman"/>
          <w:b/>
          <w:bCs/>
        </w:rPr>
        <w:fldChar w:fldCharType="end"/>
      </w:r>
      <w:r w:rsidR="00F30CF7" w:rsidRPr="004C122A">
        <w:rPr>
          <w:rFonts w:ascii="Times New Roman" w:hAnsi="Times New Roman" w:cs="Times New Roman"/>
          <w:b/>
          <w:bCs/>
        </w:rPr>
        <w:t>)</w:t>
      </w:r>
      <w:r w:rsidR="00296D31" w:rsidRPr="004C122A">
        <w:rPr>
          <w:rFonts w:ascii="Times New Roman" w:hAnsi="Times New Roman" w:cs="Times New Roman"/>
          <w:b/>
          <w:bCs/>
        </w:rPr>
        <w:t>，推动微生态研究中的因果机制的探索，在疾病监控、环境监测等领域提供菌株水平的生物靶标，特别适用于重点关注微生物中优势</w:t>
      </w:r>
      <w:proofErr w:type="gramStart"/>
      <w:r w:rsidR="00296D31" w:rsidRPr="004C122A">
        <w:rPr>
          <w:rFonts w:ascii="Times New Roman" w:hAnsi="Times New Roman" w:cs="Times New Roman"/>
          <w:b/>
          <w:bCs/>
        </w:rPr>
        <w:t>菌</w:t>
      </w:r>
      <w:proofErr w:type="gramEnd"/>
      <w:r w:rsidR="00296D31" w:rsidRPr="004C122A">
        <w:rPr>
          <w:rFonts w:ascii="Times New Roman" w:hAnsi="Times New Roman" w:cs="Times New Roman"/>
          <w:b/>
          <w:bCs/>
        </w:rPr>
        <w:t>功能及下游</w:t>
      </w:r>
      <w:proofErr w:type="gramStart"/>
      <w:r w:rsidR="00296D31" w:rsidRPr="004C122A">
        <w:rPr>
          <w:rFonts w:ascii="Times New Roman" w:hAnsi="Times New Roman" w:cs="Times New Roman"/>
          <w:b/>
          <w:bCs/>
        </w:rPr>
        <w:t>开展单菌分离</w:t>
      </w:r>
      <w:proofErr w:type="gramEnd"/>
      <w:r w:rsidR="00296D31" w:rsidRPr="004C122A">
        <w:rPr>
          <w:rFonts w:ascii="Times New Roman" w:hAnsi="Times New Roman" w:cs="Times New Roman"/>
          <w:b/>
          <w:bCs/>
        </w:rPr>
        <w:t>培养的</w:t>
      </w:r>
      <w:proofErr w:type="gramStart"/>
      <w:r w:rsidR="00296D31" w:rsidRPr="004C122A">
        <w:rPr>
          <w:rFonts w:ascii="Times New Roman" w:hAnsi="Times New Roman" w:cs="Times New Roman"/>
          <w:b/>
          <w:bCs/>
        </w:rPr>
        <w:t>培养组</w:t>
      </w:r>
      <w:proofErr w:type="gramEnd"/>
      <w:r w:rsidR="00296D31" w:rsidRPr="004C122A">
        <w:rPr>
          <w:rFonts w:ascii="Times New Roman" w:hAnsi="Times New Roman" w:cs="Times New Roman"/>
        </w:rPr>
        <w:t>等研究中。</w:t>
      </w:r>
    </w:p>
    <w:p w14:paraId="2D55ED04"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w:lastRenderedPageBreak/>
        <w:drawing>
          <wp:inline distT="0" distB="0" distL="114300" distR="114300" wp14:anchorId="66C6BC00" wp14:editId="712742D5">
            <wp:extent cx="3990340" cy="4804410"/>
            <wp:effectExtent l="0" t="0" r="2540" b="1143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16"/>
                    <a:srcRect l="33578" t="19138" r="33808" b="11059"/>
                    <a:stretch>
                      <a:fillRect/>
                    </a:stretch>
                  </pic:blipFill>
                  <pic:spPr>
                    <a:xfrm>
                      <a:off x="0" y="0"/>
                      <a:ext cx="3990340" cy="4804410"/>
                    </a:xfrm>
                    <a:prstGeom prst="rect">
                      <a:avLst/>
                    </a:prstGeom>
                    <a:noFill/>
                    <a:ln>
                      <a:noFill/>
                    </a:ln>
                  </pic:spPr>
                </pic:pic>
              </a:graphicData>
            </a:graphic>
          </wp:inline>
        </w:drawing>
      </w:r>
    </w:p>
    <w:p w14:paraId="547273DD" w14:textId="4A9DCC16" w:rsidR="0044318E" w:rsidRPr="004C122A" w:rsidRDefault="00296D31">
      <w:pPr>
        <w:ind w:firstLine="420"/>
        <w:jc w:val="left"/>
        <w:rPr>
          <w:rFonts w:ascii="Times New Roman" w:hAnsi="Times New Roman" w:cs="Times New Roman"/>
          <w:color w:val="0000FF"/>
        </w:rPr>
      </w:pPr>
      <w:r w:rsidRPr="004C122A">
        <w:rPr>
          <w:rFonts w:ascii="Times New Roman" w:hAnsi="Times New Roman" w:cs="Times New Roman"/>
          <w:color w:val="0000FF"/>
        </w:rPr>
        <w:t>图注：深层底下微生物群落的宏基因组研究，基于</w:t>
      </w:r>
      <w:r w:rsidR="009B5A3A" w:rsidRPr="004C122A">
        <w:rPr>
          <w:rFonts w:ascii="Times New Roman" w:hAnsi="Times New Roman" w:cs="Times New Roman"/>
          <w:color w:val="0000FF"/>
        </w:rPr>
        <w:t>分箱</w:t>
      </w:r>
      <w:r w:rsidRPr="004C122A">
        <w:rPr>
          <w:rFonts w:ascii="Times New Roman" w:hAnsi="Times New Roman" w:cs="Times New Roman"/>
          <w:color w:val="0000FF"/>
        </w:rPr>
        <w:t>组装的</w:t>
      </w:r>
      <w:r w:rsidRPr="004C122A">
        <w:rPr>
          <w:rFonts w:ascii="Times New Roman" w:hAnsi="Times New Roman" w:cs="Times New Roman"/>
          <w:color w:val="0000FF"/>
        </w:rPr>
        <w:t>MAG</w:t>
      </w:r>
      <w:r w:rsidRPr="004C122A">
        <w:rPr>
          <w:rFonts w:ascii="Times New Roman" w:hAnsi="Times New Roman" w:cs="Times New Roman"/>
          <w:color w:val="0000FF"/>
        </w:rPr>
        <w:t>的功能基因，基因组大小，</w:t>
      </w:r>
      <w:r w:rsidRPr="004C122A">
        <w:rPr>
          <w:rFonts w:ascii="Times New Roman" w:hAnsi="Times New Roman" w:cs="Times New Roman"/>
          <w:color w:val="0000FF"/>
        </w:rPr>
        <w:t>GC</w:t>
      </w:r>
      <w:r w:rsidRPr="004C122A">
        <w:rPr>
          <w:rFonts w:ascii="Times New Roman" w:hAnsi="Times New Roman" w:cs="Times New Roman"/>
          <w:color w:val="0000FF"/>
        </w:rPr>
        <w:t>含量和</w:t>
      </w:r>
      <w:r w:rsidRPr="004C122A">
        <w:rPr>
          <w:rFonts w:ascii="Times New Roman" w:hAnsi="Times New Roman" w:cs="Times New Roman"/>
          <w:color w:val="0000FF"/>
        </w:rPr>
        <w:t>MAG</w:t>
      </w:r>
      <w:r w:rsidRPr="004C122A">
        <w:rPr>
          <w:rFonts w:ascii="Times New Roman" w:hAnsi="Times New Roman" w:cs="Times New Roman"/>
          <w:color w:val="0000FF"/>
        </w:rPr>
        <w:t>中</w:t>
      </w:r>
      <w:r w:rsidR="002E4664" w:rsidRPr="004C122A">
        <w:rPr>
          <w:rFonts w:ascii="Times New Roman" w:hAnsi="Times New Roman" w:cs="Times New Roman"/>
          <w:color w:val="0000FF"/>
        </w:rPr>
        <w:t>16S</w:t>
      </w:r>
      <w:r w:rsidRPr="004C122A">
        <w:rPr>
          <w:rFonts w:ascii="Times New Roman" w:hAnsi="Times New Roman" w:cs="Times New Roman"/>
          <w:color w:val="0000FF"/>
        </w:rPr>
        <w:t xml:space="preserve"> rRNA</w:t>
      </w:r>
      <w:r w:rsidRPr="004C122A">
        <w:rPr>
          <w:rFonts w:ascii="Times New Roman" w:hAnsi="Times New Roman" w:cs="Times New Roman"/>
          <w:color w:val="0000FF"/>
        </w:rPr>
        <w:t>小亚基的分布</w:t>
      </w:r>
      <w:r w:rsidR="009B5A3A" w:rsidRPr="004C122A">
        <w:rPr>
          <w:rFonts w:ascii="Times New Roman" w:hAnsi="Times New Roman" w:cs="Times New Roman"/>
          <w:color w:val="0000FF"/>
        </w:rPr>
        <w:fldChar w:fldCharType="begin"/>
      </w:r>
      <w:r w:rsidR="009B5A3A" w:rsidRPr="004C122A">
        <w:rPr>
          <w:rFonts w:ascii="Times New Roman" w:hAnsi="Times New Roman" w:cs="Times New Roman"/>
          <w:color w:val="0000FF"/>
        </w:rPr>
        <w:instrText xml:space="preserve"> ADDIN EN.CITE &lt;EndNote&gt;&lt;Cite&gt;&lt;Author&gt;Momper&lt;/Author&gt;&lt;Year&gt;2017&lt;/Year&gt;&lt;RecNum&gt;827&lt;/RecNum&gt;&lt;DisplayText&gt;&lt;style face="superscript"&gt;11&lt;/style&gt;&lt;/DisplayText&gt;&lt;record&gt;&lt;rec-number&gt;827&lt;/rec-number&gt;&lt;foreign-keys&gt;&lt;key app="EN" db-id="vstwvrevg90p50eed995xsvpzfste2atavda" timestamp="1599564479" guid="63536071-29de-4a19-9154-1e64feee02d8"&gt;827&lt;/key&gt;&lt;/foreign-keys&gt;&lt;ref-type name="Journal Article"&gt;17&lt;/ref-type&gt;&lt;contributors&gt;&lt;authors&gt;&lt;author&gt;Momper, Lily&lt;/author&gt;&lt;author&gt;Jungbluth, Sean P.&lt;/author&gt;&lt;author&gt;Lee, Michael D.&lt;/author&gt;&lt;author&gt;Amend, Jan P.&lt;/author&gt;&lt;/authors&gt;&lt;/contributors&gt;&lt;titles&gt;&lt;title&gt;Energy and carbon metabolisms in a deep terrestrial subsurface fluid microbial community&lt;/title&gt;&lt;secondary-title&gt;The ISME Journal&lt;/secondary-title&gt;&lt;/titles&gt;&lt;periodical&gt;&lt;full-title&gt;The ISME Journal&lt;/full-title&gt;&lt;abbr-1&gt;ISME J.&lt;/abbr-1&gt;&lt;abbr-2&gt;ISME J&lt;/abbr-2&gt;&lt;/periodical&gt;&lt;pages&gt;2319-2333&lt;/pages&gt;&lt;volume&gt;11&lt;/volume&gt;&lt;number&gt;10&lt;/number&gt;&lt;dates&gt;&lt;year&gt;2017&lt;/year&gt;&lt;pub-dates&gt;&lt;date&gt;2017/10/01&lt;/date&gt;&lt;/pub-dates&gt;&lt;/dates&gt;&lt;isbn&gt;1751-7370&lt;/isbn&gt;&lt;urls&gt;&lt;related-urls&gt;&lt;url&gt;https://doi.org/10.1038/ismej.2017.94&lt;/url&gt;&lt;/related-urls&gt;&lt;/urls&gt;&lt;electronic-resource-num&gt;10.1038/ismej.2017.94&lt;/electronic-resource-num&gt;&lt;/record&gt;&lt;/Cite&gt;&lt;/EndNote&gt;</w:instrText>
      </w:r>
      <w:r w:rsidR="009B5A3A" w:rsidRPr="004C122A">
        <w:rPr>
          <w:rFonts w:ascii="Times New Roman" w:hAnsi="Times New Roman" w:cs="Times New Roman"/>
          <w:color w:val="0000FF"/>
        </w:rPr>
        <w:fldChar w:fldCharType="separate"/>
      </w:r>
      <w:r w:rsidR="009B5A3A" w:rsidRPr="004C122A">
        <w:rPr>
          <w:rFonts w:ascii="Times New Roman" w:hAnsi="Times New Roman" w:cs="Times New Roman"/>
          <w:noProof/>
          <w:color w:val="0000FF"/>
          <w:vertAlign w:val="superscript"/>
        </w:rPr>
        <w:t>11</w:t>
      </w:r>
      <w:r w:rsidR="009B5A3A" w:rsidRPr="004C122A">
        <w:rPr>
          <w:rFonts w:ascii="Times New Roman" w:hAnsi="Times New Roman" w:cs="Times New Roman"/>
          <w:color w:val="0000FF"/>
        </w:rPr>
        <w:fldChar w:fldCharType="end"/>
      </w:r>
      <w:r w:rsidRPr="004C122A">
        <w:rPr>
          <w:rFonts w:ascii="Times New Roman" w:hAnsi="Times New Roman" w:cs="Times New Roman"/>
          <w:color w:val="0000FF"/>
        </w:rPr>
        <w:t>。</w:t>
      </w:r>
    </w:p>
    <w:p w14:paraId="6AA23A67" w14:textId="2706CAEE" w:rsidR="0044318E" w:rsidRPr="004C122A" w:rsidRDefault="0044318E">
      <w:pPr>
        <w:ind w:firstLine="420"/>
        <w:jc w:val="left"/>
        <w:rPr>
          <w:rFonts w:ascii="Times New Roman" w:hAnsi="Times New Roman" w:cs="Times New Roman"/>
        </w:rPr>
      </w:pPr>
    </w:p>
    <w:p w14:paraId="4AA3C16F" w14:textId="0740A947" w:rsidR="00A92D27" w:rsidRPr="004C122A" w:rsidRDefault="00A92D27" w:rsidP="00A92D27">
      <w:pPr>
        <w:pStyle w:val="4"/>
        <w:rPr>
          <w:rFonts w:ascii="Times New Roman" w:eastAsiaTheme="minorEastAsia" w:hAnsi="Times New Roman" w:cs="Times New Roman"/>
        </w:rPr>
      </w:pPr>
      <w:r w:rsidRPr="004C122A">
        <w:rPr>
          <w:rFonts w:ascii="Times New Roman" w:eastAsiaTheme="minorEastAsia" w:hAnsi="Times New Roman" w:cs="Times New Roman"/>
        </w:rPr>
        <w:t>基于三代测序的宏基因组</w:t>
      </w:r>
    </w:p>
    <w:p w14:paraId="6CA76EF6" w14:textId="6E19BF57"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基于三代测序的宏基因组：伴随着三代测序技术的发展，超长读长测序技术开始走进微生物组的宏基因组研究。三代测序两大特色技术平台</w:t>
      </w:r>
      <w:r w:rsidRPr="004C122A">
        <w:rPr>
          <w:rFonts w:ascii="Times New Roman" w:hAnsi="Times New Roman" w:cs="Times New Roman"/>
        </w:rPr>
        <w:t>——</w:t>
      </w:r>
      <w:proofErr w:type="spellStart"/>
      <w:r w:rsidRPr="004C122A">
        <w:rPr>
          <w:rFonts w:ascii="Times New Roman" w:hAnsi="Times New Roman" w:cs="Times New Roman"/>
        </w:rPr>
        <w:t>Pacbio</w:t>
      </w:r>
      <w:proofErr w:type="spellEnd"/>
      <w:r w:rsidRPr="004C122A">
        <w:rPr>
          <w:rFonts w:ascii="Times New Roman" w:hAnsi="Times New Roman" w:cs="Times New Roman"/>
        </w:rPr>
        <w:t xml:space="preserve"> &amp; Nanopore——</w:t>
      </w:r>
      <w:r w:rsidRPr="004C122A">
        <w:rPr>
          <w:rFonts w:ascii="Times New Roman" w:hAnsi="Times New Roman" w:cs="Times New Roman"/>
        </w:rPr>
        <w:t>可以实现</w:t>
      </w:r>
      <w:r w:rsidRPr="004C122A">
        <w:rPr>
          <w:rFonts w:ascii="Times New Roman" w:hAnsi="Times New Roman" w:cs="Times New Roman"/>
        </w:rPr>
        <w:t>3-10Kb</w:t>
      </w:r>
      <w:r w:rsidRPr="004C122A">
        <w:rPr>
          <w:rFonts w:ascii="Times New Roman" w:hAnsi="Times New Roman" w:cs="Times New Roman"/>
        </w:rPr>
        <w:t>级别的超长读取，能够轻松覆盖复杂微生物组样本中的</w:t>
      </w:r>
      <w:r w:rsidRPr="004C122A">
        <w:rPr>
          <w:rFonts w:ascii="Times New Roman" w:hAnsi="Times New Roman" w:cs="Times New Roman"/>
        </w:rPr>
        <w:t>DNA</w:t>
      </w:r>
      <w:r w:rsidRPr="004C122A">
        <w:rPr>
          <w:rFonts w:ascii="Times New Roman" w:hAnsi="Times New Roman" w:cs="Times New Roman"/>
        </w:rPr>
        <w:t>全长序列；此外，无</w:t>
      </w:r>
      <w:r w:rsidRPr="004C122A">
        <w:rPr>
          <w:rFonts w:ascii="Times New Roman" w:hAnsi="Times New Roman" w:cs="Times New Roman"/>
        </w:rPr>
        <w:t>GC</w:t>
      </w:r>
      <w:r w:rsidRPr="004C122A">
        <w:rPr>
          <w:rFonts w:ascii="Times New Roman" w:hAnsi="Times New Roman" w:cs="Times New Roman"/>
        </w:rPr>
        <w:t>偏好性的特点，可以更真实地反应菌群的复杂组成，更准确的开展微生物组的物种分布、群落结构、功能基因挖掘及代谢网络研究。</w:t>
      </w:r>
    </w:p>
    <w:p w14:paraId="6E58C2A2" w14:textId="77777777" w:rsidR="0044318E" w:rsidRPr="004C122A" w:rsidRDefault="00296D31">
      <w:pPr>
        <w:ind w:firstLine="420"/>
        <w:jc w:val="center"/>
        <w:rPr>
          <w:rFonts w:ascii="Times New Roman" w:hAnsi="Times New Roman" w:cs="Times New Roman"/>
        </w:rPr>
      </w:pPr>
      <w:r w:rsidRPr="004C122A">
        <w:rPr>
          <w:rFonts w:ascii="Times New Roman" w:hAnsi="Times New Roman" w:cs="Times New Roman"/>
          <w:noProof/>
        </w:rPr>
        <w:drawing>
          <wp:inline distT="0" distB="0" distL="114300" distR="114300" wp14:anchorId="0A3BE8BB" wp14:editId="375C1172">
            <wp:extent cx="3985260" cy="1778635"/>
            <wp:effectExtent l="0" t="0" r="762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3985260" cy="1778635"/>
                    </a:xfrm>
                    <a:prstGeom prst="rect">
                      <a:avLst/>
                    </a:prstGeom>
                    <a:noFill/>
                    <a:ln>
                      <a:noFill/>
                    </a:ln>
                  </pic:spPr>
                </pic:pic>
              </a:graphicData>
            </a:graphic>
          </wp:inline>
        </w:drawing>
      </w:r>
    </w:p>
    <w:p w14:paraId="678CD929" w14:textId="31B60EEE" w:rsidR="0044318E" w:rsidRPr="004C122A" w:rsidRDefault="00296D31" w:rsidP="00C5026F">
      <w:pPr>
        <w:ind w:firstLine="420"/>
        <w:jc w:val="left"/>
        <w:rPr>
          <w:rFonts w:ascii="Times New Roman" w:hAnsi="Times New Roman" w:cs="Times New Roman"/>
          <w:color w:val="0000FF"/>
        </w:rPr>
      </w:pPr>
      <w:r w:rsidRPr="004C122A">
        <w:rPr>
          <w:rFonts w:ascii="Times New Roman" w:hAnsi="Times New Roman" w:cs="Times New Roman"/>
          <w:color w:val="0000FF"/>
        </w:rPr>
        <w:t>图注：模拟菌群研究中不同平台对菌种分布的还原情况</w:t>
      </w:r>
      <w:r w:rsidR="00C5026F" w:rsidRPr="004C122A">
        <w:rPr>
          <w:rFonts w:ascii="Times New Roman" w:hAnsi="Times New Roman" w:cs="Times New Roman"/>
          <w:color w:val="0000FF"/>
        </w:rPr>
        <w:fldChar w:fldCharType="begin"/>
      </w:r>
      <w:r w:rsidR="00C5026F" w:rsidRPr="004C122A">
        <w:rPr>
          <w:rFonts w:ascii="Times New Roman" w:hAnsi="Times New Roman" w:cs="Times New Roman"/>
          <w:color w:val="0000FF"/>
        </w:rPr>
        <w:instrText xml:space="preserve"> ADDIN EN.CITE &lt;EndNote&gt;&lt;Cite&gt;&lt;Author&gt;Sevim&lt;/Author&gt;&lt;Year&gt;2019&lt;/Year&gt;&lt;RecNum&gt;828&lt;/RecNum&gt;&lt;DisplayText&gt;&lt;style face="superscript"&gt;12&lt;/style&gt;&lt;/DisplayText&gt;&lt;record&gt;&lt;rec-number&gt;828&lt;/rec-number&gt;&lt;foreign-keys&gt;&lt;key app="EN" db-id="vstwvrevg90p50eed995xsvpzfste2atavda" timestamp="1599564749"&gt;828&lt;/key&gt;&lt;/foreign-keys&gt;&lt;ref-type name="Journal Article"&gt;17&lt;/ref-type&gt;&lt;contributors&gt;&lt;authors&gt;&lt;author&gt;Sevim, Volkan&lt;/author&gt;&lt;author&gt;Lee, Juna&lt;/author&gt;&lt;author&gt;Egan, Robert&lt;/author&gt;&lt;author&gt;Clum, Alicia&lt;/author&gt;&lt;author&gt;Hundley, Hope&lt;/author&gt;&lt;author&gt;Lee, Janey&lt;/author&gt;&lt;author&gt;Everroad, R. Craig&lt;/author&gt;&lt;author&gt;Detweiler, Angela M.&lt;/author&gt;&lt;author&gt;Bebout, Brad M.&lt;/author&gt;&lt;author&gt;Pett-Ridge, Jennifer&lt;/author&gt;&lt;author&gt;Göker, Markus&lt;/author&gt;&lt;author&gt;Murray, Alison E.&lt;/author&gt;&lt;author&gt;Lindemann, Stephen R.&lt;/author&gt;&lt;author&gt;Klenk, Hans-Peter&lt;/author&gt;&lt;author&gt;O’Malley, Ronan&lt;/author&gt;&lt;author&gt;Zane, Matthew&lt;/author&gt;&lt;author&gt;Cheng, Jan-Fang&lt;/author&gt;&lt;author&gt;Copeland, Alex&lt;/author&gt;&lt;author&gt;Daum, Christopher&lt;/author&gt;&lt;author&gt;Singer, Esther&lt;/author&gt;&lt;author&gt;Woyke, Tanja&lt;/author&gt;&lt;/authors&gt;&lt;/contributors&gt;&lt;titles&gt;&lt;title&gt;Shotgun metagenome data of a defined mock community using Oxford Nanopore, PacBio and Illumina technologies&lt;/title&gt;&lt;secondary-title&gt;Scientific Data&lt;/secondary-title&gt;&lt;/titles&gt;&lt;periodical&gt;&lt;full-title&gt;Scientific Data&lt;/full-title&gt;&lt;/periodical&gt;&lt;pages&gt;285&lt;/pages&gt;&lt;volume&gt;6&lt;/volume&gt;&lt;number&gt;1&lt;/number&gt;&lt;dates&gt;&lt;year&gt;2019&lt;/year&gt;&lt;pub-dates&gt;&lt;date&gt;2019/11/26&lt;/date&gt;&lt;/pub-dates&gt;&lt;/dates&gt;&lt;isbn&gt;2052-4463&lt;/isbn&gt;&lt;urls&gt;&lt;related-urls&gt;&lt;url&gt;https://doi.org/10.1038/s41597-019-0287-z&lt;/url&gt;&lt;/related-urls&gt;&lt;/urls&gt;&lt;electronic-resource-num&gt;10.1038/s41597-019-0287-z&lt;/electronic-resource-num&gt;&lt;/record&gt;&lt;/Cite&gt;&lt;/EndNote&gt;</w:instrText>
      </w:r>
      <w:r w:rsidR="00C5026F" w:rsidRPr="004C122A">
        <w:rPr>
          <w:rFonts w:ascii="Times New Roman" w:hAnsi="Times New Roman" w:cs="Times New Roman"/>
          <w:color w:val="0000FF"/>
        </w:rPr>
        <w:fldChar w:fldCharType="separate"/>
      </w:r>
      <w:r w:rsidR="00C5026F" w:rsidRPr="004C122A">
        <w:rPr>
          <w:rFonts w:ascii="Times New Roman" w:hAnsi="Times New Roman" w:cs="Times New Roman"/>
          <w:noProof/>
          <w:color w:val="0000FF"/>
          <w:vertAlign w:val="superscript"/>
        </w:rPr>
        <w:t>12</w:t>
      </w:r>
      <w:r w:rsidR="00C5026F" w:rsidRPr="004C122A">
        <w:rPr>
          <w:rFonts w:ascii="Times New Roman" w:hAnsi="Times New Roman" w:cs="Times New Roman"/>
          <w:color w:val="0000FF"/>
        </w:rPr>
        <w:fldChar w:fldCharType="end"/>
      </w:r>
    </w:p>
    <w:p w14:paraId="2173E964" w14:textId="1715A9B8" w:rsidR="0044318E" w:rsidRPr="004C122A" w:rsidRDefault="0044318E">
      <w:pPr>
        <w:ind w:firstLine="420"/>
        <w:jc w:val="left"/>
        <w:rPr>
          <w:rFonts w:ascii="Times New Roman" w:hAnsi="Times New Roman" w:cs="Times New Roman"/>
        </w:rPr>
      </w:pPr>
    </w:p>
    <w:p w14:paraId="351CC851" w14:textId="2C3DA86A" w:rsidR="00A92D27" w:rsidRPr="004C122A" w:rsidRDefault="00A92D27" w:rsidP="00A92D27">
      <w:pPr>
        <w:pStyle w:val="4"/>
        <w:rPr>
          <w:rFonts w:ascii="Times New Roman" w:eastAsiaTheme="minorEastAsia" w:hAnsi="Times New Roman" w:cs="Times New Roman"/>
        </w:rPr>
      </w:pPr>
      <w:proofErr w:type="spellStart"/>
      <w:r w:rsidRPr="004C122A">
        <w:rPr>
          <w:rFonts w:ascii="Times New Roman" w:eastAsiaTheme="minorEastAsia" w:hAnsi="Times New Roman" w:cs="Times New Roman"/>
        </w:rPr>
        <w:t>HiC</w:t>
      </w:r>
      <w:proofErr w:type="spellEnd"/>
      <w:r w:rsidRPr="004C122A">
        <w:rPr>
          <w:rFonts w:ascii="Times New Roman" w:eastAsiaTheme="minorEastAsia" w:hAnsi="Times New Roman" w:cs="Times New Roman"/>
        </w:rPr>
        <w:t>-Meta</w:t>
      </w:r>
      <w:r w:rsidRPr="004C122A">
        <w:rPr>
          <w:rFonts w:ascii="Times New Roman" w:eastAsiaTheme="minorEastAsia" w:hAnsi="Times New Roman" w:cs="Times New Roman"/>
        </w:rPr>
        <w:t>宏基因组测序</w:t>
      </w:r>
    </w:p>
    <w:p w14:paraId="76CD5F97" w14:textId="1BDD1EAA" w:rsidR="0044318E" w:rsidRPr="004C122A" w:rsidRDefault="00296D31">
      <w:pPr>
        <w:widowControl/>
        <w:ind w:firstLineChars="200" w:firstLine="420"/>
        <w:jc w:val="left"/>
        <w:rPr>
          <w:rFonts w:ascii="Times New Roman" w:hAnsi="Times New Roman" w:cs="Times New Roman"/>
        </w:rPr>
      </w:pPr>
      <w:r w:rsidRPr="004C122A">
        <w:rPr>
          <w:rFonts w:ascii="Times New Roman" w:hAnsi="Times New Roman" w:cs="Times New Roman"/>
        </w:rPr>
        <w:t>*</w:t>
      </w:r>
      <w:proofErr w:type="spellStart"/>
      <w:r w:rsidRPr="004C122A">
        <w:rPr>
          <w:rFonts w:ascii="Times New Roman" w:hAnsi="Times New Roman" w:cs="Times New Roman"/>
        </w:rPr>
        <w:t>HiC</w:t>
      </w:r>
      <w:proofErr w:type="spellEnd"/>
      <w:r w:rsidRPr="004C122A">
        <w:rPr>
          <w:rFonts w:ascii="Times New Roman" w:hAnsi="Times New Roman" w:cs="Times New Roman"/>
        </w:rPr>
        <w:t>-Meta</w:t>
      </w:r>
      <w:r w:rsidRPr="004C122A">
        <w:rPr>
          <w:rFonts w:ascii="Times New Roman" w:hAnsi="Times New Roman" w:cs="Times New Roman"/>
        </w:rPr>
        <w:t>宏基因组测序：在宏基因组的基础上，额外利用</w:t>
      </w:r>
      <w:r w:rsidRPr="004C122A">
        <w:rPr>
          <w:rFonts w:ascii="Times New Roman" w:hAnsi="Times New Roman" w:cs="Times New Roman"/>
        </w:rPr>
        <w:t>Hi-C</w:t>
      </w:r>
      <w:r w:rsidR="00F30CF7" w:rsidRPr="004C122A">
        <w:rPr>
          <w:rFonts w:ascii="Times New Roman" w:hAnsi="Times New Roman" w:cs="Times New Roman"/>
        </w:rPr>
        <w:t>(</w:t>
      </w:r>
      <w:r w:rsidRPr="004C122A">
        <w:rPr>
          <w:rFonts w:ascii="Times New Roman" w:hAnsi="Times New Roman" w:cs="Times New Roman"/>
        </w:rPr>
        <w:t>染色质空间构象捕获</w:t>
      </w:r>
      <w:r w:rsidR="00F30CF7" w:rsidRPr="004C122A">
        <w:rPr>
          <w:rFonts w:ascii="Times New Roman" w:hAnsi="Times New Roman" w:cs="Times New Roman"/>
        </w:rPr>
        <w:t>)</w:t>
      </w:r>
      <w:r w:rsidRPr="004C122A">
        <w:rPr>
          <w:rFonts w:ascii="Times New Roman" w:hAnsi="Times New Roman" w:cs="Times New Roman"/>
        </w:rPr>
        <w:t>技术对微生物群落样本进行建库</w:t>
      </w:r>
      <w:r w:rsidR="00F30CF7" w:rsidRPr="004C122A">
        <w:rPr>
          <w:rFonts w:ascii="Times New Roman" w:hAnsi="Times New Roman" w:cs="Times New Roman"/>
        </w:rPr>
        <w:t>(</w:t>
      </w:r>
      <w:r w:rsidRPr="004C122A">
        <w:rPr>
          <w:rFonts w:ascii="Times New Roman" w:hAnsi="Times New Roman" w:cs="Times New Roman"/>
        </w:rPr>
        <w:t>技术原理见下图</w:t>
      </w:r>
      <w:r w:rsidR="00C5026F" w:rsidRPr="004C122A">
        <w:rPr>
          <w:rFonts w:ascii="Times New Roman" w:hAnsi="Times New Roman" w:cs="Times New Roman"/>
        </w:rPr>
        <w:fldChar w:fldCharType="begin"/>
      </w:r>
      <w:r w:rsidR="00C5026F" w:rsidRPr="004C122A">
        <w:rPr>
          <w:rFonts w:ascii="Times New Roman" w:hAnsi="Times New Roman" w:cs="Times New Roman"/>
        </w:rPr>
        <w:instrText xml:space="preserve"> ADDIN EN.CITE &lt;EndNote&gt;&lt;Cite&gt;&lt;Author&gt;Press&lt;/Author&gt;&lt;Year&gt;2017&lt;/Year&gt;&lt;RecNum&gt;829&lt;/RecNum&gt;&lt;DisplayText&gt;&lt;style face="superscript"&gt;13&lt;/style&gt;&lt;/DisplayText&gt;&lt;record&gt;&lt;rec-number&gt;829&lt;/rec-number&gt;&lt;foreign-keys&gt;&lt;key app="EN" db-id="vstwvrevg90p50eed995xsvpzfste2atavda" timestamp="1599564868"&gt;829&lt;/key&gt;&lt;/foreign-keys&gt;&lt;ref-type name="Journal Article"&gt;17&lt;/ref-type&gt;&lt;contributors&gt;&lt;authors&gt;&lt;author&gt;Press, Maximilian O.&lt;/author&gt;&lt;author&gt;Wiser, Andrew H.&lt;/author&gt;&lt;author&gt;Kronenberg, Zev N.&lt;/author&gt;&lt;author&gt;Langford, Kyle W.&lt;/author&gt;&lt;author&gt;Shakya, Migun&lt;/author&gt;&lt;author&gt;Lo, Chien-Chi&lt;/author&gt;&lt;author&gt;Mueller, Kathryn A.&lt;/author&gt;&lt;author&gt;Sullivan, Shawn T.&lt;/author&gt;&lt;author&gt;Chain, Patrick S. G.&lt;/author&gt;&lt;author&gt;Liachko, Ivan&lt;/author&gt;&lt;/authors&gt;&lt;/contributors&gt;&lt;titles&gt;&lt;title&gt;Hi-C deconvolution of a human gut microbiome yields high-quality draft genomes and reveals plasmid-genome interactions&lt;/title&gt;&lt;secondary-title&gt;bioRxiv&lt;/secondary-title&gt;&lt;/titles&gt;&lt;periodical&gt;&lt;full-title&gt;bioRxiv&lt;/full-title&gt;&lt;/periodical&gt;&lt;pages&gt;198713&lt;/pages&gt;&lt;dates&gt;&lt;year&gt;2017&lt;/year&gt;&lt;/dates&gt;&lt;urls&gt;&lt;related-urls&gt;&lt;url&gt;https://www.biorxiv.org/content/biorxiv/early/2017/10/05/198713.full.pdf&lt;/url&gt;&lt;/related-urls&gt;&lt;/urls&gt;&lt;electronic-resource-num&gt;10.1101/198713&lt;/electronic-resource-num&gt;&lt;/record&gt;&lt;/Cite&gt;&lt;/EndNote&gt;</w:instrText>
      </w:r>
      <w:r w:rsidR="00C5026F" w:rsidRPr="004C122A">
        <w:rPr>
          <w:rFonts w:ascii="Times New Roman" w:hAnsi="Times New Roman" w:cs="Times New Roman"/>
        </w:rPr>
        <w:fldChar w:fldCharType="separate"/>
      </w:r>
      <w:r w:rsidR="00C5026F" w:rsidRPr="004C122A">
        <w:rPr>
          <w:rFonts w:ascii="Times New Roman" w:hAnsi="Times New Roman" w:cs="Times New Roman"/>
          <w:noProof/>
          <w:vertAlign w:val="superscript"/>
        </w:rPr>
        <w:t>13</w:t>
      </w:r>
      <w:r w:rsidR="00C5026F" w:rsidRPr="004C122A">
        <w:rPr>
          <w:rFonts w:ascii="Times New Roman" w:hAnsi="Times New Roman" w:cs="Times New Roman"/>
        </w:rPr>
        <w:fldChar w:fldCharType="end"/>
      </w:r>
      <w:r w:rsidR="00F30CF7" w:rsidRPr="004C122A">
        <w:rPr>
          <w:rFonts w:ascii="Times New Roman" w:hAnsi="Times New Roman" w:cs="Times New Roman"/>
        </w:rPr>
        <w:t>)</w:t>
      </w:r>
      <w:r w:rsidRPr="004C122A">
        <w:rPr>
          <w:rFonts w:ascii="Times New Roman" w:hAnsi="Times New Roman" w:cs="Times New Roman"/>
        </w:rPr>
        <w:t>。</w:t>
      </w:r>
    </w:p>
    <w:p w14:paraId="3FD921E3"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w:drawing>
          <wp:inline distT="0" distB="0" distL="114300" distR="114300" wp14:anchorId="62160F24" wp14:editId="034FB1EC">
            <wp:extent cx="2343785" cy="2454910"/>
            <wp:effectExtent l="0" t="0" r="317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2343785" cy="2454910"/>
                    </a:xfrm>
                    <a:prstGeom prst="rect">
                      <a:avLst/>
                    </a:prstGeom>
                    <a:noFill/>
                    <a:ln>
                      <a:noFill/>
                    </a:ln>
                  </pic:spPr>
                </pic:pic>
              </a:graphicData>
            </a:graphic>
          </wp:inline>
        </w:drawing>
      </w:r>
    </w:p>
    <w:p w14:paraId="07F5C906" w14:textId="384DC529" w:rsidR="0044318E" w:rsidRPr="004C122A" w:rsidRDefault="00296D31">
      <w:pPr>
        <w:ind w:firstLine="420"/>
        <w:jc w:val="left"/>
        <w:rPr>
          <w:rFonts w:ascii="Times New Roman" w:hAnsi="Times New Roman" w:cs="Times New Roman"/>
          <w:color w:val="0000FF"/>
        </w:rPr>
      </w:pPr>
      <w:r w:rsidRPr="004C122A">
        <w:rPr>
          <w:rFonts w:ascii="Times New Roman" w:hAnsi="Times New Roman" w:cs="Times New Roman"/>
          <w:color w:val="0000FF"/>
        </w:rPr>
        <w:t>图注：</w:t>
      </w:r>
      <w:r w:rsidRPr="004C122A">
        <w:rPr>
          <w:rFonts w:ascii="Times New Roman" w:hAnsi="Times New Roman" w:cs="Times New Roman"/>
          <w:color w:val="0000FF"/>
        </w:rPr>
        <w:t xml:space="preserve"> </w:t>
      </w:r>
      <w:r w:rsidRPr="004C122A">
        <w:rPr>
          <w:rFonts w:ascii="Times New Roman" w:hAnsi="Times New Roman" w:cs="Times New Roman"/>
          <w:color w:val="0000FF"/>
        </w:rPr>
        <w:t>利用</w:t>
      </w:r>
      <w:r w:rsidRPr="004C122A">
        <w:rPr>
          <w:rFonts w:ascii="Times New Roman" w:hAnsi="Times New Roman" w:cs="Times New Roman"/>
          <w:color w:val="0000FF"/>
        </w:rPr>
        <w:t>Hi-C</w:t>
      </w:r>
      <w:r w:rsidRPr="004C122A">
        <w:rPr>
          <w:rFonts w:ascii="Times New Roman" w:hAnsi="Times New Roman" w:cs="Times New Roman"/>
          <w:color w:val="0000FF"/>
        </w:rPr>
        <w:t>技术进行宏基因组</w:t>
      </w:r>
      <w:proofErr w:type="gramStart"/>
      <w:r w:rsidRPr="004C122A">
        <w:rPr>
          <w:rFonts w:ascii="Times New Roman" w:hAnsi="Times New Roman" w:cs="Times New Roman"/>
          <w:color w:val="0000FF"/>
        </w:rPr>
        <w:t>中单菌基因组</w:t>
      </w:r>
      <w:proofErr w:type="gramEnd"/>
      <w:r w:rsidRPr="004C122A">
        <w:rPr>
          <w:rFonts w:ascii="Times New Roman" w:hAnsi="Times New Roman" w:cs="Times New Roman"/>
          <w:color w:val="0000FF"/>
        </w:rPr>
        <w:t>组装得技术原理</w:t>
      </w:r>
      <w:r w:rsidR="007746D5" w:rsidRPr="004C122A">
        <w:rPr>
          <w:rFonts w:ascii="Times New Roman" w:hAnsi="Times New Roman" w:cs="Times New Roman"/>
          <w:color w:val="0000FF"/>
        </w:rPr>
        <w:fldChar w:fldCharType="begin"/>
      </w:r>
      <w:r w:rsidR="007746D5" w:rsidRPr="004C122A">
        <w:rPr>
          <w:rFonts w:ascii="Times New Roman" w:hAnsi="Times New Roman" w:cs="Times New Roman"/>
          <w:color w:val="0000FF"/>
        </w:rPr>
        <w:instrText xml:space="preserve"> ADDIN EN.CITE &lt;EndNote&gt;&lt;Cite&gt;&lt;Author&gt;Press&lt;/Author&gt;&lt;Year&gt;2017&lt;/Year&gt;&lt;RecNum&gt;829&lt;/RecNum&gt;&lt;DisplayText&gt;&lt;style face="superscript"&gt;13&lt;/style&gt;&lt;/DisplayText&gt;&lt;record&gt;&lt;rec-number&gt;829&lt;/rec-number&gt;&lt;foreign-keys&gt;&lt;key app="EN" db-id="vstwvrevg90p50eed995xsvpzfste2atavda" timestamp="1599564868"&gt;829&lt;/key&gt;&lt;/foreign-keys&gt;&lt;ref-type name="Journal Article"&gt;17&lt;/ref-type&gt;&lt;contributors&gt;&lt;authors&gt;&lt;author&gt;Press, Maximilian O.&lt;/author&gt;&lt;author&gt;Wiser, Andrew H.&lt;/author&gt;&lt;author&gt;Kronenberg, Zev N.&lt;/author&gt;&lt;author&gt;Langford, Kyle W.&lt;/author&gt;&lt;author&gt;Shakya, Migun&lt;/author&gt;&lt;author&gt;Lo, Chien-Chi&lt;/author&gt;&lt;author&gt;Mueller, Kathryn A.&lt;/author&gt;&lt;author&gt;Sullivan, Shawn T.&lt;/author&gt;&lt;author&gt;Chain, Patrick S. G.&lt;/author&gt;&lt;author&gt;Liachko, Ivan&lt;/author&gt;&lt;/authors&gt;&lt;/contributors&gt;&lt;titles&gt;&lt;title&gt;Hi-C deconvolution of a human gut microbiome yields high-quality draft genomes and reveals plasmid-genome interactions&lt;/title&gt;&lt;secondary-title&gt;bioRxiv&lt;/secondary-title&gt;&lt;/titles&gt;&lt;periodical&gt;&lt;full-title&gt;bioRxiv&lt;/full-title&gt;&lt;/periodical&gt;&lt;pages&gt;198713&lt;/pages&gt;&lt;dates&gt;&lt;year&gt;2017&lt;/year&gt;&lt;/dates&gt;&lt;urls&gt;&lt;related-urls&gt;&lt;url&gt;https://www.biorxiv.org/content/biorxiv/early/2017/10/05/198713.full.pdf&lt;/url&gt;&lt;/related-urls&gt;&lt;/urls&gt;&lt;electronic-resource-num&gt;10.1101/198713&lt;/electronic-resource-num&gt;&lt;/record&gt;&lt;/Cite&gt;&lt;/EndNote&gt;</w:instrText>
      </w:r>
      <w:r w:rsidR="007746D5" w:rsidRPr="004C122A">
        <w:rPr>
          <w:rFonts w:ascii="Times New Roman" w:hAnsi="Times New Roman" w:cs="Times New Roman"/>
          <w:color w:val="0000FF"/>
        </w:rPr>
        <w:fldChar w:fldCharType="separate"/>
      </w:r>
      <w:r w:rsidR="007746D5" w:rsidRPr="004C122A">
        <w:rPr>
          <w:rFonts w:ascii="Times New Roman" w:hAnsi="Times New Roman" w:cs="Times New Roman"/>
          <w:noProof/>
          <w:color w:val="0000FF"/>
          <w:vertAlign w:val="superscript"/>
        </w:rPr>
        <w:t>13</w:t>
      </w:r>
      <w:r w:rsidR="007746D5" w:rsidRPr="004C122A">
        <w:rPr>
          <w:rFonts w:ascii="Times New Roman" w:hAnsi="Times New Roman" w:cs="Times New Roman"/>
          <w:color w:val="0000FF"/>
        </w:rPr>
        <w:fldChar w:fldCharType="end"/>
      </w:r>
    </w:p>
    <w:p w14:paraId="55DD02B9" w14:textId="77777777" w:rsidR="0044318E" w:rsidRPr="004C122A" w:rsidRDefault="0044318E">
      <w:pPr>
        <w:ind w:firstLine="420"/>
        <w:jc w:val="left"/>
        <w:rPr>
          <w:rFonts w:ascii="Times New Roman" w:hAnsi="Times New Roman" w:cs="Times New Roman"/>
        </w:rPr>
      </w:pPr>
    </w:p>
    <w:p w14:paraId="1ABE5537" w14:textId="5B8C4FF9"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基于</w:t>
      </w:r>
      <w:r w:rsidRPr="004C122A">
        <w:rPr>
          <w:rFonts w:ascii="Times New Roman" w:hAnsi="Times New Roman" w:cs="Times New Roman"/>
        </w:rPr>
        <w:t>Hi-C</w:t>
      </w:r>
      <w:r w:rsidRPr="004C122A">
        <w:rPr>
          <w:rFonts w:ascii="Times New Roman" w:hAnsi="Times New Roman" w:cs="Times New Roman"/>
        </w:rPr>
        <w:t>的建库原理，可以更好地实现同一细胞来源的序列的划分，有助于</w:t>
      </w:r>
      <w:r w:rsidRPr="004C122A">
        <w:rPr>
          <w:rFonts w:ascii="Times New Roman" w:hAnsi="Times New Roman" w:cs="Times New Roman"/>
          <w:b/>
          <w:bCs/>
        </w:rPr>
        <w:t>对宿主与质粒、噬菌体与宿主菌的对应关系开展研究</w:t>
      </w:r>
      <w:r w:rsidRPr="004C122A">
        <w:rPr>
          <w:rFonts w:ascii="Times New Roman" w:hAnsi="Times New Roman" w:cs="Times New Roman"/>
          <w:b/>
          <w:bCs/>
        </w:rPr>
        <w:t>(</w:t>
      </w:r>
      <w:r w:rsidRPr="004C122A">
        <w:rPr>
          <w:rFonts w:ascii="Times New Roman" w:hAnsi="Times New Roman" w:cs="Times New Roman"/>
          <w:b/>
          <w:bCs/>
        </w:rPr>
        <w:t>参见下图</w:t>
      </w:r>
      <w:r w:rsidR="007746D5" w:rsidRPr="004C122A">
        <w:rPr>
          <w:rFonts w:ascii="Times New Roman" w:hAnsi="Times New Roman" w:cs="Times New Roman"/>
          <w:b/>
          <w:bCs/>
        </w:rPr>
        <w:fldChar w:fldCharType="begin"/>
      </w:r>
      <w:r w:rsidR="007746D5" w:rsidRPr="004C122A">
        <w:rPr>
          <w:rFonts w:ascii="Times New Roman" w:hAnsi="Times New Roman" w:cs="Times New Roman"/>
          <w:b/>
          <w:bCs/>
        </w:rPr>
        <w:instrText xml:space="preserve"> ADDIN EN.CITE &lt;EndNote&gt;&lt;Cite&gt;&lt;Author&gt;Stalder&lt;/Author&gt;&lt;Year&gt;2019&lt;/Year&gt;&lt;RecNum&gt;830&lt;/RecNum&gt;&lt;DisplayText&gt;&lt;style face="superscript"&gt;14&lt;/style&gt;&lt;/DisplayText&gt;&lt;record&gt;&lt;rec-number&gt;830&lt;/rec-number&gt;&lt;foreign-keys&gt;&lt;key app="EN" db-id="vstwvrevg90p50eed995xsvpzfste2atavda" timestamp="1599564946"&gt;830&lt;/key&gt;&lt;/foreign-keys&gt;&lt;ref-type name="Journal Article"&gt;17&lt;/ref-type&gt;&lt;contributors&gt;&lt;authors&gt;&lt;author&gt;Stalder, Thibault&lt;/author&gt;&lt;author&gt;Press, Maximilian O.&lt;/author&gt;&lt;author&gt;Sullivan, Shawn&lt;/author&gt;&lt;author&gt;Liachko, Ivan&lt;/author&gt;&lt;author&gt;Top, Eva M.&lt;/author&gt;&lt;/authors&gt;&lt;/contributors&gt;&lt;titles&gt;&lt;title&gt;Linking the resistome and plasmidome to the microbiome&lt;/title&gt;&lt;secondary-title&gt;The ISME Journal&lt;/secondary-title&gt;&lt;/titles&gt;&lt;periodical&gt;&lt;full-title&gt;The ISME Journal&lt;/full-title&gt;&lt;abbr-1&gt;ISME J.&lt;/abbr-1&gt;&lt;abbr-2&gt;ISME J&lt;/abbr-2&gt;&lt;/periodical&gt;&lt;pages&gt;2437-2446&lt;/pages&gt;&lt;volume&gt;13&lt;/volume&gt;&lt;number&gt;10&lt;/number&gt;&lt;dates&gt;&lt;year&gt;2019&lt;/year&gt;&lt;pub-dates&gt;&lt;date&gt;2019/10/01&lt;/date&gt;&lt;/pub-dates&gt;&lt;/dates&gt;&lt;isbn&gt;1751-7370&lt;/isbn&gt;&lt;urls&gt;&lt;related-urls&gt;&lt;url&gt;https://doi.org/10.1038/s41396-019-0446-4&lt;/url&gt;&lt;/related-urls&gt;&lt;/urls&gt;&lt;electronic-resource-num&gt;10.1038/s41396-019-0446-4&lt;/electronic-resource-num&gt;&lt;/record&gt;&lt;/Cite&gt;&lt;/EndNote&gt;</w:instrText>
      </w:r>
      <w:r w:rsidR="007746D5" w:rsidRPr="004C122A">
        <w:rPr>
          <w:rFonts w:ascii="Times New Roman" w:hAnsi="Times New Roman" w:cs="Times New Roman"/>
          <w:b/>
          <w:bCs/>
        </w:rPr>
        <w:fldChar w:fldCharType="separate"/>
      </w:r>
      <w:r w:rsidR="007746D5" w:rsidRPr="004C122A">
        <w:rPr>
          <w:rFonts w:ascii="Times New Roman" w:hAnsi="Times New Roman" w:cs="Times New Roman"/>
          <w:b/>
          <w:bCs/>
          <w:noProof/>
          <w:vertAlign w:val="superscript"/>
        </w:rPr>
        <w:t>14</w:t>
      </w:r>
      <w:r w:rsidR="007746D5" w:rsidRPr="004C122A">
        <w:rPr>
          <w:rFonts w:ascii="Times New Roman" w:hAnsi="Times New Roman" w:cs="Times New Roman"/>
          <w:b/>
          <w:bCs/>
        </w:rPr>
        <w:fldChar w:fldCharType="end"/>
      </w:r>
      <w:r w:rsidRPr="004C122A">
        <w:rPr>
          <w:rFonts w:ascii="Times New Roman" w:hAnsi="Times New Roman" w:cs="Times New Roman"/>
          <w:b/>
          <w:bCs/>
        </w:rPr>
        <w:t>)</w:t>
      </w:r>
      <w:r w:rsidRPr="004C122A">
        <w:rPr>
          <w:rFonts w:ascii="Times New Roman" w:hAnsi="Times New Roman" w:cs="Times New Roman"/>
        </w:rPr>
        <w:t>，获得丰富的微生物群落元素构成之间的互作网络信息。</w:t>
      </w:r>
    </w:p>
    <w:p w14:paraId="12D7E8F0" w14:textId="77777777" w:rsidR="0044318E" w:rsidRPr="004C122A" w:rsidRDefault="00296D31" w:rsidP="0035440C">
      <w:pPr>
        <w:ind w:firstLine="420"/>
        <w:jc w:val="center"/>
        <w:rPr>
          <w:rFonts w:ascii="Times New Roman" w:hAnsi="Times New Roman" w:cs="Times New Roman"/>
        </w:rPr>
      </w:pPr>
      <w:r w:rsidRPr="004C122A">
        <w:rPr>
          <w:rFonts w:ascii="Times New Roman" w:hAnsi="Times New Roman" w:cs="Times New Roman"/>
          <w:noProof/>
        </w:rPr>
        <w:drawing>
          <wp:inline distT="0" distB="0" distL="114300" distR="114300" wp14:anchorId="2369560C" wp14:editId="1B16BD64">
            <wp:extent cx="3748405" cy="1906270"/>
            <wp:effectExtent l="0" t="0" r="635" b="1397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9"/>
                    <a:stretch>
                      <a:fillRect/>
                    </a:stretch>
                  </pic:blipFill>
                  <pic:spPr>
                    <a:xfrm>
                      <a:off x="0" y="0"/>
                      <a:ext cx="3748405" cy="1906270"/>
                    </a:xfrm>
                    <a:prstGeom prst="rect">
                      <a:avLst/>
                    </a:prstGeom>
                    <a:noFill/>
                    <a:ln>
                      <a:noFill/>
                    </a:ln>
                  </pic:spPr>
                </pic:pic>
              </a:graphicData>
            </a:graphic>
          </wp:inline>
        </w:drawing>
      </w:r>
    </w:p>
    <w:p w14:paraId="000FFD62" w14:textId="2AD0F205" w:rsidR="0044318E" w:rsidRPr="004C122A" w:rsidRDefault="00296D31">
      <w:pPr>
        <w:widowControl/>
        <w:ind w:firstLineChars="200" w:firstLine="420"/>
        <w:jc w:val="left"/>
        <w:rPr>
          <w:rFonts w:ascii="Times New Roman" w:hAnsi="Times New Roman" w:cs="Times New Roman"/>
          <w:color w:val="0000FF"/>
        </w:rPr>
      </w:pPr>
      <w:r w:rsidRPr="004C122A">
        <w:rPr>
          <w:rFonts w:ascii="Times New Roman" w:hAnsi="Times New Roman" w:cs="Times New Roman"/>
          <w:color w:val="0000FF"/>
        </w:rPr>
        <w:t>图注：污水研究中利用</w:t>
      </w:r>
      <w:proofErr w:type="spellStart"/>
      <w:r w:rsidRPr="004C122A">
        <w:rPr>
          <w:rFonts w:ascii="Times New Roman" w:hAnsi="Times New Roman" w:cs="Times New Roman"/>
          <w:color w:val="0000FF"/>
        </w:rPr>
        <w:t>HiC</w:t>
      </w:r>
      <w:proofErr w:type="spellEnd"/>
      <w:r w:rsidRPr="004C122A">
        <w:rPr>
          <w:rFonts w:ascii="Times New Roman" w:hAnsi="Times New Roman" w:cs="Times New Roman"/>
          <w:color w:val="0000FF"/>
        </w:rPr>
        <w:t>-Meta</w:t>
      </w:r>
      <w:r w:rsidRPr="004C122A">
        <w:rPr>
          <w:rFonts w:ascii="Times New Roman" w:hAnsi="Times New Roman" w:cs="Times New Roman"/>
          <w:color w:val="0000FF"/>
        </w:rPr>
        <w:t>技术，将分类物种与其含有的质粒、</w:t>
      </w:r>
      <w:r w:rsidRPr="004C122A">
        <w:rPr>
          <w:rFonts w:ascii="Times New Roman" w:hAnsi="Times New Roman" w:cs="Times New Roman"/>
          <w:color w:val="0000FF"/>
        </w:rPr>
        <w:t>ARG</w:t>
      </w:r>
      <w:r w:rsidRPr="004C122A">
        <w:rPr>
          <w:rFonts w:ascii="Times New Roman" w:hAnsi="Times New Roman" w:cs="Times New Roman"/>
          <w:color w:val="0000FF"/>
        </w:rPr>
        <w:t>及整合子进行关联对应</w:t>
      </w:r>
      <w:r w:rsidR="007746D5" w:rsidRPr="004C122A">
        <w:rPr>
          <w:rFonts w:ascii="Times New Roman" w:hAnsi="Times New Roman" w:cs="Times New Roman"/>
          <w:color w:val="0000FF"/>
        </w:rPr>
        <w:fldChar w:fldCharType="begin"/>
      </w:r>
      <w:r w:rsidR="007746D5" w:rsidRPr="004C122A">
        <w:rPr>
          <w:rFonts w:ascii="Times New Roman" w:hAnsi="Times New Roman" w:cs="Times New Roman"/>
          <w:color w:val="0000FF"/>
        </w:rPr>
        <w:instrText xml:space="preserve"> ADDIN EN.CITE &lt;EndNote&gt;&lt;Cite&gt;&lt;Author&gt;Stalder&lt;/Author&gt;&lt;Year&gt;2019&lt;/Year&gt;&lt;RecNum&gt;830&lt;/RecNum&gt;&lt;DisplayText&gt;&lt;style face="superscript"&gt;14&lt;/style&gt;&lt;/DisplayText&gt;&lt;record&gt;&lt;rec-number&gt;830&lt;/rec-number&gt;&lt;foreign-keys&gt;&lt;key app="EN" db-id="vstwvrevg90p50eed995xsvpzfste2atavda" timestamp="1599564946"&gt;830&lt;/key&gt;&lt;/foreign-keys&gt;&lt;ref-type name="Journal Article"&gt;17&lt;/ref-type&gt;&lt;contributors&gt;&lt;authors&gt;&lt;author&gt;Stalder, Thibault&lt;/author&gt;&lt;author&gt;Press, Maximilian O.&lt;/author&gt;&lt;author&gt;Sullivan, Shawn&lt;/author&gt;&lt;author&gt;Liachko, Ivan&lt;/author&gt;&lt;author&gt;Top, Eva M.&lt;/author&gt;&lt;/authors&gt;&lt;/contributors&gt;&lt;titles&gt;&lt;title&gt;Linking the resistome and plasmidome to the microbiome&lt;/title&gt;&lt;secondary-title&gt;The ISME Journal&lt;/secondary-title&gt;&lt;/titles&gt;&lt;periodical&gt;&lt;full-title&gt;The ISME Journal&lt;/full-title&gt;&lt;abbr-1&gt;ISME J.&lt;/abbr-1&gt;&lt;abbr-2&gt;ISME J&lt;/abbr-2&gt;&lt;/periodical&gt;&lt;pages&gt;2437-2446&lt;/pages&gt;&lt;volume&gt;13&lt;/volume&gt;&lt;number&gt;10&lt;/number&gt;&lt;dates&gt;&lt;year&gt;2019&lt;/year&gt;&lt;pub-dates&gt;&lt;date&gt;2019/10/01&lt;/date&gt;&lt;/pub-dates&gt;&lt;/dates&gt;&lt;isbn&gt;1751-7370&lt;/isbn&gt;&lt;urls&gt;&lt;related-urls&gt;&lt;url&gt;https://doi.org/10.1038/s41396-019-0446-4&lt;/url&gt;&lt;/related-urls&gt;&lt;/urls&gt;&lt;electronic-resource-num&gt;10.1038/s41396-019-0446-4&lt;/electronic-resource-num&gt;&lt;/record&gt;&lt;/Cite&gt;&lt;/EndNote&gt;</w:instrText>
      </w:r>
      <w:r w:rsidR="007746D5" w:rsidRPr="004C122A">
        <w:rPr>
          <w:rFonts w:ascii="Times New Roman" w:hAnsi="Times New Roman" w:cs="Times New Roman"/>
          <w:color w:val="0000FF"/>
        </w:rPr>
        <w:fldChar w:fldCharType="separate"/>
      </w:r>
      <w:r w:rsidR="007746D5" w:rsidRPr="004C122A">
        <w:rPr>
          <w:rFonts w:ascii="Times New Roman" w:hAnsi="Times New Roman" w:cs="Times New Roman"/>
          <w:noProof/>
          <w:color w:val="0000FF"/>
          <w:vertAlign w:val="superscript"/>
        </w:rPr>
        <w:t>14</w:t>
      </w:r>
      <w:r w:rsidR="007746D5" w:rsidRPr="004C122A">
        <w:rPr>
          <w:rFonts w:ascii="Times New Roman" w:hAnsi="Times New Roman" w:cs="Times New Roman"/>
          <w:color w:val="0000FF"/>
        </w:rPr>
        <w:fldChar w:fldCharType="end"/>
      </w:r>
      <w:r w:rsidRPr="004C122A">
        <w:rPr>
          <w:rFonts w:ascii="Times New Roman" w:hAnsi="Times New Roman" w:cs="Times New Roman"/>
          <w:color w:val="0000FF"/>
        </w:rPr>
        <w:t>。</w:t>
      </w:r>
    </w:p>
    <w:p w14:paraId="20ACBCB8" w14:textId="4E0FBE72" w:rsidR="0044318E" w:rsidRPr="004C122A" w:rsidRDefault="0044318E">
      <w:pPr>
        <w:ind w:firstLine="420"/>
        <w:jc w:val="left"/>
        <w:rPr>
          <w:rFonts w:ascii="Times New Roman" w:hAnsi="Times New Roman" w:cs="Times New Roman"/>
        </w:rPr>
      </w:pPr>
    </w:p>
    <w:p w14:paraId="4D09ECB6" w14:textId="10CADF08" w:rsidR="00A92D27" w:rsidRPr="004C122A" w:rsidRDefault="00A92D27" w:rsidP="00A92D27">
      <w:pPr>
        <w:pStyle w:val="4"/>
        <w:rPr>
          <w:rFonts w:ascii="Times New Roman" w:eastAsiaTheme="minorEastAsia" w:hAnsi="Times New Roman" w:cs="Times New Roman"/>
        </w:rPr>
      </w:pPr>
      <w:r w:rsidRPr="004C122A">
        <w:rPr>
          <w:rFonts w:ascii="Times New Roman" w:eastAsiaTheme="minorEastAsia" w:hAnsi="Times New Roman" w:cs="Times New Roman"/>
        </w:rPr>
        <w:t>宏转录组测序</w:t>
      </w:r>
    </w:p>
    <w:p w14:paraId="1DD0A393" w14:textId="64086212"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宏</w:t>
      </w:r>
      <w:proofErr w:type="gramStart"/>
      <w:r w:rsidRPr="004C122A">
        <w:rPr>
          <w:rFonts w:ascii="Times New Roman" w:hAnsi="Times New Roman" w:cs="Times New Roman"/>
        </w:rPr>
        <w:t>转录组</w:t>
      </w:r>
      <w:proofErr w:type="gramEnd"/>
      <w:r w:rsidRPr="004C122A">
        <w:rPr>
          <w:rFonts w:ascii="Times New Roman" w:hAnsi="Times New Roman" w:cs="Times New Roman"/>
        </w:rPr>
        <w:t>测序：顾名思义，有别于宏基因组以</w:t>
      </w:r>
      <w:r w:rsidRPr="004C122A">
        <w:rPr>
          <w:rFonts w:ascii="Times New Roman" w:hAnsi="Times New Roman" w:cs="Times New Roman"/>
        </w:rPr>
        <w:t>DNA</w:t>
      </w:r>
      <w:r w:rsidRPr="004C122A">
        <w:rPr>
          <w:rFonts w:ascii="Times New Roman" w:hAnsi="Times New Roman" w:cs="Times New Roman"/>
        </w:rPr>
        <w:t>为研究对象，宏</w:t>
      </w:r>
      <w:proofErr w:type="gramStart"/>
      <w:r w:rsidRPr="004C122A">
        <w:rPr>
          <w:rFonts w:ascii="Times New Roman" w:hAnsi="Times New Roman" w:cs="Times New Roman"/>
        </w:rPr>
        <w:t>转录组</w:t>
      </w:r>
      <w:proofErr w:type="gramEnd"/>
      <w:r w:rsidRPr="004C122A">
        <w:rPr>
          <w:rFonts w:ascii="Times New Roman" w:hAnsi="Times New Roman" w:cs="Times New Roman"/>
        </w:rPr>
        <w:t>是对环境样本中存在的</w:t>
      </w:r>
      <w:r w:rsidRPr="004C122A">
        <w:rPr>
          <w:rFonts w:ascii="Times New Roman" w:hAnsi="Times New Roman" w:cs="Times New Roman"/>
        </w:rPr>
        <w:t>RNA</w:t>
      </w:r>
      <w:r w:rsidRPr="004C122A">
        <w:rPr>
          <w:rFonts w:ascii="Times New Roman" w:hAnsi="Times New Roman" w:cs="Times New Roman"/>
        </w:rPr>
        <w:t>开展测序。样本中存在的微生物不一定具有活性，</w:t>
      </w:r>
      <w:proofErr w:type="gramStart"/>
      <w:r w:rsidRPr="004C122A">
        <w:rPr>
          <w:rFonts w:ascii="Times New Roman" w:hAnsi="Times New Roman" w:cs="Times New Roman"/>
        </w:rPr>
        <w:t>或者的</w:t>
      </w:r>
      <w:proofErr w:type="gramEnd"/>
      <w:r w:rsidRPr="004C122A">
        <w:rPr>
          <w:rFonts w:ascii="Times New Roman" w:hAnsi="Times New Roman" w:cs="Times New Roman"/>
        </w:rPr>
        <w:t>微生物也会根据生境的变化调节自身的基因表达和功能发挥</w:t>
      </w:r>
      <w:r w:rsidR="00F30CF7" w:rsidRPr="004C122A">
        <w:rPr>
          <w:rFonts w:ascii="Times New Roman" w:hAnsi="Times New Roman" w:cs="Times New Roman"/>
        </w:rPr>
        <w:t>(</w:t>
      </w:r>
      <w:r w:rsidRPr="004C122A">
        <w:rPr>
          <w:rFonts w:ascii="Times New Roman" w:hAnsi="Times New Roman" w:cs="Times New Roman"/>
        </w:rPr>
        <w:t>如下图示</w:t>
      </w:r>
      <w:r w:rsidR="007746D5" w:rsidRPr="004C122A">
        <w:rPr>
          <w:rFonts w:ascii="Times New Roman" w:hAnsi="Times New Roman" w:cs="Times New Roman"/>
        </w:rPr>
        <w:fldChar w:fldCharType="begin"/>
      </w:r>
      <w:r w:rsidR="007746D5" w:rsidRPr="004C122A">
        <w:rPr>
          <w:rFonts w:ascii="Times New Roman" w:hAnsi="Times New Roman" w:cs="Times New Roman"/>
        </w:rPr>
        <w:instrText xml:space="preserve"> ADDIN EN.CITE &lt;EndNote&gt;&lt;Cite&gt;&lt;Author&gt;Abu-Ali&lt;/Author&gt;&lt;Year&gt;2018&lt;/Year&gt;&lt;RecNum&gt;831&lt;/RecNum&gt;&lt;DisplayText&gt;&lt;style face="superscript"&gt;15&lt;/style&gt;&lt;/DisplayText&gt;&lt;record&gt;&lt;rec-number&gt;831&lt;/rec-number&gt;&lt;foreign-keys&gt;&lt;key app="EN" db-id="vstwvrevg90p50eed995xsvpzfste2atavda" timestamp="1599565033"&gt;831&lt;/key&gt;&lt;/foreign-keys&gt;&lt;ref-type name="Journal Article"&gt;17&lt;/ref-type&gt;&lt;contributors&gt;&lt;authors&gt;&lt;author&gt;Abu-Ali, Galeb S.&lt;/author&gt;&lt;author&gt;Mehta, Raaj S.&lt;/author&gt;&lt;author&gt;Lloyd-Price, Jason&lt;/author&gt;&lt;author&gt;Mallick, Himel&lt;/author&gt;&lt;author&gt;Branck, Tobyn&lt;/author&gt;&lt;author&gt;Ivey, Kerry L.&lt;/author&gt;&lt;author&gt;Drew, David A.&lt;/author&gt;&lt;author&gt;DuLong, Casey&lt;/author&gt;&lt;author&gt;Rimm, Eric&lt;/author&gt;&lt;author&gt;Izard, Jacques&lt;/author&gt;&lt;author&gt;Chan, Andrew T.&lt;/author&gt;&lt;author&gt;Huttenhower, Curtis&lt;/author&gt;&lt;/authors&gt;&lt;/contributors&gt;&lt;titles&gt;&lt;title&gt;Metatranscriptome of human faecal microbial communities in a cohort of adult men&lt;/title&gt;&lt;secondary-title&gt;Nature Microbiology&lt;/secondary-title&gt;&lt;/titles&gt;&lt;periodical&gt;&lt;full-title&gt;Nature Microbiology&lt;/full-title&gt;&lt;abbr-1&gt;Nat, Microbiol,&lt;/abbr-1&gt;&lt;abbr-2&gt;Nat Microbiol&lt;/abbr-2&gt;&lt;/periodical&gt;&lt;pages&gt;356-366&lt;/pages&gt;&lt;volume&gt;3&lt;/volume&gt;&lt;number&gt;3&lt;/number&gt;&lt;dates&gt;&lt;year&gt;2018&lt;/year&gt;&lt;pub-dates&gt;&lt;date&gt;2018/03/01&lt;/date&gt;&lt;/pub-dates&gt;&lt;/dates&gt;&lt;isbn&gt;2058-5276&lt;/isbn&gt;&lt;urls&gt;&lt;related-urls&gt;&lt;url&gt;https://doi.org/10.1038/s41564-017-0084-4&lt;/url&gt;&lt;/related-urls&gt;&lt;/urls&gt;&lt;electronic-resource-num&gt;10.1038/s41564-017-0084-4&lt;/electronic-resource-num&gt;&lt;/record&gt;&lt;/Cite&gt;&lt;/EndNote&gt;</w:instrText>
      </w:r>
      <w:r w:rsidR="007746D5" w:rsidRPr="004C122A">
        <w:rPr>
          <w:rFonts w:ascii="Times New Roman" w:hAnsi="Times New Roman" w:cs="Times New Roman"/>
        </w:rPr>
        <w:fldChar w:fldCharType="separate"/>
      </w:r>
      <w:r w:rsidR="007746D5" w:rsidRPr="004C122A">
        <w:rPr>
          <w:rFonts w:ascii="Times New Roman" w:hAnsi="Times New Roman" w:cs="Times New Roman"/>
          <w:noProof/>
          <w:vertAlign w:val="superscript"/>
        </w:rPr>
        <w:t>15</w:t>
      </w:r>
      <w:r w:rsidR="007746D5" w:rsidRPr="004C122A">
        <w:rPr>
          <w:rFonts w:ascii="Times New Roman" w:hAnsi="Times New Roman" w:cs="Times New Roman"/>
        </w:rPr>
        <w:fldChar w:fldCharType="end"/>
      </w:r>
      <w:r w:rsidR="00F30CF7" w:rsidRPr="004C122A">
        <w:rPr>
          <w:rFonts w:ascii="Times New Roman" w:hAnsi="Times New Roman" w:cs="Times New Roman"/>
        </w:rPr>
        <w:t>)</w:t>
      </w:r>
      <w:r w:rsidRPr="004C122A">
        <w:rPr>
          <w:rFonts w:ascii="Times New Roman" w:hAnsi="Times New Roman" w:cs="Times New Roman"/>
        </w:rPr>
        <w:t>——</w:t>
      </w:r>
      <w:r w:rsidRPr="004C122A">
        <w:rPr>
          <w:rFonts w:ascii="Times New Roman" w:hAnsi="Times New Roman" w:cs="Times New Roman"/>
        </w:rPr>
        <w:t>这就是宏</w:t>
      </w:r>
      <w:proofErr w:type="gramStart"/>
      <w:r w:rsidRPr="004C122A">
        <w:rPr>
          <w:rFonts w:ascii="Times New Roman" w:hAnsi="Times New Roman" w:cs="Times New Roman"/>
        </w:rPr>
        <w:t>转录组</w:t>
      </w:r>
      <w:proofErr w:type="gramEnd"/>
      <w:r w:rsidRPr="004C122A">
        <w:rPr>
          <w:rFonts w:ascii="Times New Roman" w:hAnsi="Times New Roman" w:cs="Times New Roman"/>
        </w:rPr>
        <w:t>研究的意义之所在。</w:t>
      </w:r>
    </w:p>
    <w:p w14:paraId="681FF9EE" w14:textId="77777777" w:rsidR="0044318E" w:rsidRPr="004C122A" w:rsidRDefault="0044318E">
      <w:pPr>
        <w:ind w:firstLine="420"/>
        <w:jc w:val="left"/>
        <w:rPr>
          <w:rFonts w:ascii="Times New Roman" w:hAnsi="Times New Roman" w:cs="Times New Roman"/>
        </w:rPr>
      </w:pPr>
    </w:p>
    <w:p w14:paraId="2DC41882" w14:textId="77777777" w:rsidR="0044318E" w:rsidRPr="004C122A" w:rsidRDefault="00296D31">
      <w:pPr>
        <w:ind w:firstLine="420"/>
        <w:jc w:val="left"/>
        <w:rPr>
          <w:rFonts w:ascii="Times New Roman" w:hAnsi="Times New Roman" w:cs="Times New Roman"/>
        </w:rPr>
      </w:pPr>
      <w:r w:rsidRPr="004C122A">
        <w:rPr>
          <w:rFonts w:ascii="Times New Roman" w:hAnsi="Times New Roman" w:cs="Times New Roman"/>
          <w:noProof/>
        </w:rPr>
        <w:lastRenderedPageBreak/>
        <w:drawing>
          <wp:inline distT="0" distB="0" distL="114300" distR="114300" wp14:anchorId="526C6431" wp14:editId="234C94DA">
            <wp:extent cx="5266690" cy="1041400"/>
            <wp:effectExtent l="0" t="0" r="6350" b="1016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20"/>
                    <a:stretch>
                      <a:fillRect/>
                    </a:stretch>
                  </pic:blipFill>
                  <pic:spPr>
                    <a:xfrm>
                      <a:off x="0" y="0"/>
                      <a:ext cx="5266690" cy="1041400"/>
                    </a:xfrm>
                    <a:prstGeom prst="rect">
                      <a:avLst/>
                    </a:prstGeom>
                    <a:noFill/>
                    <a:ln>
                      <a:noFill/>
                    </a:ln>
                  </pic:spPr>
                </pic:pic>
              </a:graphicData>
            </a:graphic>
          </wp:inline>
        </w:drawing>
      </w:r>
    </w:p>
    <w:p w14:paraId="56ED0ABE" w14:textId="4A426C6C" w:rsidR="0044318E" w:rsidRPr="004C122A" w:rsidRDefault="00296D31">
      <w:pPr>
        <w:widowControl/>
        <w:ind w:firstLineChars="200" w:firstLine="420"/>
        <w:jc w:val="left"/>
        <w:rPr>
          <w:rFonts w:ascii="Times New Roman" w:hAnsi="Times New Roman" w:cs="Times New Roman"/>
          <w:color w:val="0000FF"/>
        </w:rPr>
      </w:pPr>
      <w:r w:rsidRPr="004C122A">
        <w:rPr>
          <w:rFonts w:ascii="Times New Roman" w:hAnsi="Times New Roman" w:cs="Times New Roman"/>
          <w:color w:val="0000FF"/>
        </w:rPr>
        <w:t>图注：所有样本中，</w:t>
      </w:r>
      <w:r w:rsidRPr="004C122A">
        <w:rPr>
          <w:rFonts w:ascii="Times New Roman" w:hAnsi="Times New Roman" w:cs="Times New Roman"/>
          <w:color w:val="0000FF"/>
        </w:rPr>
        <w:t xml:space="preserve"> </w:t>
      </w:r>
      <w:r w:rsidRPr="004C122A">
        <w:rPr>
          <w:rFonts w:ascii="Times New Roman" w:hAnsi="Times New Roman" w:cs="Times New Roman"/>
          <w:color w:val="0000FF"/>
        </w:rPr>
        <w:t>通路分布的多样性等在</w:t>
      </w:r>
      <w:r w:rsidRPr="004C122A">
        <w:rPr>
          <w:rFonts w:ascii="Times New Roman" w:hAnsi="Times New Roman" w:cs="Times New Roman"/>
          <w:color w:val="0000FF"/>
        </w:rPr>
        <w:t>DNA</w:t>
      </w:r>
      <w:r w:rsidRPr="004C122A">
        <w:rPr>
          <w:rFonts w:ascii="Times New Roman" w:hAnsi="Times New Roman" w:cs="Times New Roman"/>
          <w:color w:val="0000FF"/>
        </w:rPr>
        <w:t>水平及</w:t>
      </w:r>
      <w:r w:rsidRPr="004C122A">
        <w:rPr>
          <w:rFonts w:ascii="Times New Roman" w:hAnsi="Times New Roman" w:cs="Times New Roman"/>
          <w:color w:val="0000FF"/>
        </w:rPr>
        <w:t>RNA</w:t>
      </w:r>
      <w:r w:rsidRPr="004C122A">
        <w:rPr>
          <w:rFonts w:ascii="Times New Roman" w:hAnsi="Times New Roman" w:cs="Times New Roman"/>
          <w:color w:val="0000FF"/>
        </w:rPr>
        <w:t>水平存在差异</w:t>
      </w:r>
      <w:r w:rsidR="00AF1649" w:rsidRPr="004C122A">
        <w:rPr>
          <w:rFonts w:ascii="Times New Roman" w:hAnsi="Times New Roman" w:cs="Times New Roman"/>
          <w:color w:val="0000FF"/>
        </w:rPr>
        <w:fldChar w:fldCharType="begin"/>
      </w:r>
      <w:r w:rsidR="00AF1649" w:rsidRPr="004C122A">
        <w:rPr>
          <w:rFonts w:ascii="Times New Roman" w:hAnsi="Times New Roman" w:cs="Times New Roman"/>
          <w:color w:val="0000FF"/>
        </w:rPr>
        <w:instrText xml:space="preserve"> ADDIN EN.CITE &lt;EndNote&gt;&lt;Cite&gt;&lt;Author&gt;Abu-Ali&lt;/Author&gt;&lt;Year&gt;2018&lt;/Year&gt;&lt;RecNum&gt;831&lt;/RecNum&gt;&lt;DisplayText&gt;&lt;style face="superscript"&gt;15&lt;/style&gt;&lt;/DisplayText&gt;&lt;record&gt;&lt;rec-number&gt;831&lt;/rec-number&gt;&lt;foreign-keys&gt;&lt;key app="EN" db-id="vstwvrevg90p50eed995xsvpzfste2atavda" timestamp="1599565033"&gt;831&lt;/key&gt;&lt;/foreign-keys&gt;&lt;ref-type name="Journal Article"&gt;17&lt;/ref-type&gt;&lt;contributors&gt;&lt;authors&gt;&lt;author&gt;Abu-Ali, Galeb S.&lt;/author&gt;&lt;author&gt;Mehta, Raaj S.&lt;/author&gt;&lt;author&gt;Lloyd-Price, Jason&lt;/author&gt;&lt;author&gt;Mallick, Himel&lt;/author&gt;&lt;author&gt;Branck, Tobyn&lt;/author&gt;&lt;author&gt;Ivey, Kerry L.&lt;/author&gt;&lt;author&gt;Drew, David A.&lt;/author&gt;&lt;author&gt;DuLong, Casey&lt;/author&gt;&lt;author&gt;Rimm, Eric&lt;/author&gt;&lt;author&gt;Izard, Jacques&lt;/author&gt;&lt;author&gt;Chan, Andrew T.&lt;/author&gt;&lt;author&gt;Huttenhower, Curtis&lt;/author&gt;&lt;/authors&gt;&lt;/contributors&gt;&lt;titles&gt;&lt;title&gt;Metatranscriptome of human faecal microbial communities in a cohort of adult men&lt;/title&gt;&lt;secondary-title&gt;Nature Microbiology&lt;/secondary-title&gt;&lt;/titles&gt;&lt;periodical&gt;&lt;full-title&gt;Nature Microbiology&lt;/full-title&gt;&lt;abbr-1&gt;Nat, Microbiol,&lt;/abbr-1&gt;&lt;abbr-2&gt;Nat Microbiol&lt;/abbr-2&gt;&lt;/periodical&gt;&lt;pages&gt;356-366&lt;/pages&gt;&lt;volume&gt;3&lt;/volume&gt;&lt;number&gt;3&lt;/number&gt;&lt;dates&gt;&lt;year&gt;2018&lt;/year&gt;&lt;pub-dates&gt;&lt;date&gt;2018/03/01&lt;/date&gt;&lt;/pub-dates&gt;&lt;/dates&gt;&lt;isbn&gt;2058-5276&lt;/isbn&gt;&lt;urls&gt;&lt;related-urls&gt;&lt;url&gt;https://doi.org/10.1038/s41564-017-0084-4&lt;/url&gt;&lt;/related-urls&gt;&lt;/urls&gt;&lt;electronic-resource-num&gt;10.1038/s41564-017-0084-4&lt;/electronic-resource-num&gt;&lt;/record&gt;&lt;/Cite&gt;&lt;/EndNote&gt;</w:instrText>
      </w:r>
      <w:r w:rsidR="00AF1649" w:rsidRPr="004C122A">
        <w:rPr>
          <w:rFonts w:ascii="Times New Roman" w:hAnsi="Times New Roman" w:cs="Times New Roman"/>
          <w:color w:val="0000FF"/>
        </w:rPr>
        <w:fldChar w:fldCharType="separate"/>
      </w:r>
      <w:r w:rsidR="00AF1649" w:rsidRPr="004C122A">
        <w:rPr>
          <w:rFonts w:ascii="Times New Roman" w:hAnsi="Times New Roman" w:cs="Times New Roman"/>
          <w:noProof/>
          <w:color w:val="0000FF"/>
          <w:vertAlign w:val="superscript"/>
        </w:rPr>
        <w:t>15</w:t>
      </w:r>
      <w:r w:rsidR="00AF1649" w:rsidRPr="004C122A">
        <w:rPr>
          <w:rFonts w:ascii="Times New Roman" w:hAnsi="Times New Roman" w:cs="Times New Roman"/>
          <w:color w:val="0000FF"/>
        </w:rPr>
        <w:fldChar w:fldCharType="end"/>
      </w:r>
      <w:r w:rsidRPr="004C122A">
        <w:rPr>
          <w:rFonts w:ascii="Times New Roman" w:hAnsi="Times New Roman" w:cs="Times New Roman"/>
          <w:color w:val="0000FF"/>
        </w:rPr>
        <w:t>。</w:t>
      </w:r>
    </w:p>
    <w:p w14:paraId="65C90EA5" w14:textId="0BA1095A" w:rsidR="0044318E" w:rsidRPr="004C122A" w:rsidRDefault="0044318E">
      <w:pPr>
        <w:ind w:firstLine="420"/>
        <w:jc w:val="left"/>
        <w:rPr>
          <w:rFonts w:ascii="Times New Roman" w:hAnsi="Times New Roman" w:cs="Times New Roman"/>
        </w:rPr>
      </w:pPr>
    </w:p>
    <w:p w14:paraId="3BF083C8" w14:textId="3E6A6BDE" w:rsidR="00AF1649" w:rsidRPr="004C122A" w:rsidRDefault="00AF1649">
      <w:pPr>
        <w:ind w:firstLine="420"/>
        <w:jc w:val="left"/>
        <w:rPr>
          <w:rFonts w:ascii="Times New Roman" w:hAnsi="Times New Roman" w:cs="Times New Roman"/>
        </w:rPr>
      </w:pPr>
      <w:r w:rsidRPr="004C122A">
        <w:rPr>
          <w:rFonts w:ascii="Times New Roman" w:hAnsi="Times New Roman" w:cs="Times New Roman"/>
        </w:rPr>
        <w:t>针对样本中所有存在的广泛生物类型，宏</w:t>
      </w:r>
      <w:proofErr w:type="gramStart"/>
      <w:r w:rsidRPr="004C122A">
        <w:rPr>
          <w:rFonts w:ascii="Times New Roman" w:hAnsi="Times New Roman" w:cs="Times New Roman"/>
        </w:rPr>
        <w:t>转录组</w:t>
      </w:r>
      <w:proofErr w:type="gramEnd"/>
      <w:r w:rsidRPr="004C122A">
        <w:rPr>
          <w:rFonts w:ascii="Times New Roman" w:hAnsi="Times New Roman" w:cs="Times New Roman"/>
        </w:rPr>
        <w:t>测序获得的是具有</w:t>
      </w:r>
      <w:r w:rsidRPr="004C122A">
        <w:rPr>
          <w:rFonts w:ascii="Times New Roman" w:hAnsi="Times New Roman" w:cs="Times New Roman"/>
        </w:rPr>
        <w:t>“</w:t>
      </w:r>
      <w:r w:rsidRPr="004C122A">
        <w:rPr>
          <w:rFonts w:ascii="Times New Roman" w:hAnsi="Times New Roman" w:cs="Times New Roman"/>
        </w:rPr>
        <w:t>活性</w:t>
      </w:r>
      <w:r w:rsidRPr="004C122A">
        <w:rPr>
          <w:rFonts w:ascii="Times New Roman" w:hAnsi="Times New Roman" w:cs="Times New Roman"/>
        </w:rPr>
        <w:t>”</w:t>
      </w:r>
      <w:r w:rsidRPr="004C122A">
        <w:rPr>
          <w:rFonts w:ascii="Times New Roman" w:hAnsi="Times New Roman" w:cs="Times New Roman"/>
        </w:rPr>
        <w:t>的信息</w:t>
      </w:r>
      <w:r w:rsidRPr="004C122A">
        <w:rPr>
          <w:rFonts w:ascii="Times New Roman" w:hAnsi="Times New Roman" w:cs="Times New Roman"/>
        </w:rPr>
        <w:t>——</w:t>
      </w:r>
      <w:r w:rsidRPr="004C122A">
        <w:rPr>
          <w:rFonts w:ascii="Times New Roman" w:hAnsi="Times New Roman" w:cs="Times New Roman"/>
        </w:rPr>
        <w:t>活性物种，表达中的活性基因和活性功能。针对复杂微生物群落的动态活性研究，宏</w:t>
      </w:r>
      <w:proofErr w:type="gramStart"/>
      <w:r w:rsidRPr="004C122A">
        <w:rPr>
          <w:rFonts w:ascii="Times New Roman" w:hAnsi="Times New Roman" w:cs="Times New Roman"/>
        </w:rPr>
        <w:t>转录组</w:t>
      </w:r>
      <w:proofErr w:type="gramEnd"/>
      <w:r w:rsidRPr="004C122A">
        <w:rPr>
          <w:rFonts w:ascii="Times New Roman" w:hAnsi="Times New Roman" w:cs="Times New Roman"/>
        </w:rPr>
        <w:t>测序将是您的</w:t>
      </w:r>
      <w:proofErr w:type="gramStart"/>
      <w:r w:rsidRPr="004C122A">
        <w:rPr>
          <w:rFonts w:ascii="Times New Roman" w:hAnsi="Times New Roman" w:cs="Times New Roman"/>
        </w:rPr>
        <w:t>不</w:t>
      </w:r>
      <w:proofErr w:type="gramEnd"/>
      <w:r w:rsidRPr="004C122A">
        <w:rPr>
          <w:rFonts w:ascii="Times New Roman" w:hAnsi="Times New Roman" w:cs="Times New Roman"/>
        </w:rPr>
        <w:t>二选择。</w:t>
      </w:r>
    </w:p>
    <w:p w14:paraId="13B8EA16" w14:textId="309839FD" w:rsidR="00AF1649" w:rsidRPr="004C122A" w:rsidRDefault="00AF1649">
      <w:pPr>
        <w:ind w:firstLine="420"/>
        <w:jc w:val="left"/>
        <w:rPr>
          <w:rFonts w:ascii="Times New Roman" w:hAnsi="Times New Roman" w:cs="Times New Roman"/>
        </w:rPr>
      </w:pPr>
    </w:p>
    <w:p w14:paraId="5AF55994" w14:textId="117A6539" w:rsidR="00A92D27" w:rsidRPr="004C122A" w:rsidRDefault="00A92D27" w:rsidP="00A92D27">
      <w:pPr>
        <w:pStyle w:val="4"/>
        <w:rPr>
          <w:rFonts w:ascii="Times New Roman" w:eastAsiaTheme="minorEastAsia" w:hAnsi="Times New Roman" w:cs="Times New Roman"/>
        </w:rPr>
      </w:pPr>
      <w:r w:rsidRPr="004C122A">
        <w:rPr>
          <w:rFonts w:ascii="Times New Roman" w:eastAsiaTheme="minorEastAsia" w:hAnsi="Times New Roman" w:cs="Times New Roman"/>
        </w:rPr>
        <w:t>宏病毒组研究</w:t>
      </w:r>
    </w:p>
    <w:p w14:paraId="6D43BC23" w14:textId="4DE6E6D4" w:rsidR="0044318E" w:rsidRPr="004C122A" w:rsidRDefault="00296D31">
      <w:pPr>
        <w:ind w:firstLine="420"/>
        <w:jc w:val="left"/>
        <w:rPr>
          <w:rFonts w:ascii="Times New Roman" w:hAnsi="Times New Roman" w:cs="Times New Roman"/>
        </w:rPr>
      </w:pPr>
      <w:r w:rsidRPr="004C122A">
        <w:rPr>
          <w:rFonts w:ascii="Times New Roman" w:hAnsi="Times New Roman" w:cs="Times New Roman"/>
        </w:rPr>
        <w:t>*</w:t>
      </w:r>
      <w:r w:rsidRPr="004C122A">
        <w:rPr>
          <w:rFonts w:ascii="Times New Roman" w:hAnsi="Times New Roman" w:cs="Times New Roman"/>
        </w:rPr>
        <w:t>宏病毒组研究：又名病毒宏基因组学</w:t>
      </w:r>
      <w:r w:rsidR="00F30CF7" w:rsidRPr="004C122A">
        <w:rPr>
          <w:rFonts w:ascii="Times New Roman" w:hAnsi="Times New Roman" w:cs="Times New Roman"/>
        </w:rPr>
        <w:t>(</w:t>
      </w:r>
      <w:r w:rsidRPr="004C122A">
        <w:rPr>
          <w:rFonts w:ascii="Times New Roman" w:hAnsi="Times New Roman" w:cs="Times New Roman"/>
        </w:rPr>
        <w:t>Viral Metagenomics</w:t>
      </w:r>
      <w:r w:rsidR="00F30CF7" w:rsidRPr="004C122A">
        <w:rPr>
          <w:rFonts w:ascii="Times New Roman" w:hAnsi="Times New Roman" w:cs="Times New Roman"/>
        </w:rPr>
        <w:t>)</w:t>
      </w:r>
      <w:r w:rsidR="00B8568F" w:rsidRPr="004C122A">
        <w:rPr>
          <w:rFonts w:ascii="Times New Roman" w:hAnsi="Times New Roman" w:cs="Times New Roman"/>
        </w:rPr>
        <w:t>，或宏病毒组</w:t>
      </w:r>
      <w:r w:rsidR="00B8568F" w:rsidRPr="004C122A">
        <w:rPr>
          <w:rFonts w:ascii="Times New Roman" w:hAnsi="Times New Roman" w:cs="Times New Roman"/>
        </w:rPr>
        <w:t>(Metavirome)</w:t>
      </w:r>
      <w:r w:rsidRPr="004C122A">
        <w:rPr>
          <w:rFonts w:ascii="Times New Roman" w:hAnsi="Times New Roman" w:cs="Times New Roman"/>
        </w:rPr>
        <w:t>，是在宏基因组学理论的基础上，结合现有的病毒分子生物学检测技术而兴起的一个新的学科分支。宏病毒组直接以环境中所有病毒的遗传物质为研究对象，能够快速准确的鉴定出环境中所有的病毒组成。受限于目前的技术瓶颈，根据研究的目的病毒类型，分为</w:t>
      </w:r>
      <w:r w:rsidRPr="004C122A">
        <w:rPr>
          <w:rFonts w:ascii="Times New Roman" w:hAnsi="Times New Roman" w:cs="Times New Roman"/>
        </w:rPr>
        <w:t>DNA</w:t>
      </w:r>
      <w:r w:rsidRPr="004C122A">
        <w:rPr>
          <w:rFonts w:ascii="Times New Roman" w:hAnsi="Times New Roman" w:cs="Times New Roman"/>
        </w:rPr>
        <w:t>病毒</w:t>
      </w:r>
      <w:proofErr w:type="gramStart"/>
      <w:r w:rsidRPr="004C122A">
        <w:rPr>
          <w:rFonts w:ascii="Times New Roman" w:hAnsi="Times New Roman" w:cs="Times New Roman"/>
        </w:rPr>
        <w:t>的宏组学</w:t>
      </w:r>
      <w:proofErr w:type="gramEnd"/>
      <w:r w:rsidRPr="004C122A">
        <w:rPr>
          <w:rFonts w:ascii="Times New Roman" w:hAnsi="Times New Roman" w:cs="Times New Roman"/>
        </w:rPr>
        <w:t>研究和</w:t>
      </w:r>
      <w:r w:rsidRPr="004C122A">
        <w:rPr>
          <w:rFonts w:ascii="Times New Roman" w:hAnsi="Times New Roman" w:cs="Times New Roman"/>
        </w:rPr>
        <w:t>RNA</w:t>
      </w:r>
      <w:r w:rsidRPr="004C122A">
        <w:rPr>
          <w:rFonts w:ascii="Times New Roman" w:hAnsi="Times New Roman" w:cs="Times New Roman"/>
        </w:rPr>
        <w:t>病毒</w:t>
      </w:r>
      <w:proofErr w:type="gramStart"/>
      <w:r w:rsidRPr="004C122A">
        <w:rPr>
          <w:rFonts w:ascii="Times New Roman" w:hAnsi="Times New Roman" w:cs="Times New Roman"/>
        </w:rPr>
        <w:t>的宏组学</w:t>
      </w:r>
      <w:proofErr w:type="gramEnd"/>
      <w:r w:rsidRPr="004C122A">
        <w:rPr>
          <w:rFonts w:ascii="Times New Roman" w:hAnsi="Times New Roman" w:cs="Times New Roman"/>
        </w:rPr>
        <w:t>研究</w:t>
      </w:r>
      <w:r w:rsidR="00F30CF7" w:rsidRPr="004C122A">
        <w:rPr>
          <w:rFonts w:ascii="Times New Roman" w:hAnsi="Times New Roman" w:cs="Times New Roman"/>
        </w:rPr>
        <w:t>(</w:t>
      </w:r>
      <w:r w:rsidRPr="004C122A">
        <w:rPr>
          <w:rFonts w:ascii="Times New Roman" w:hAnsi="Times New Roman" w:cs="Times New Roman"/>
        </w:rPr>
        <w:t>单</w:t>
      </w:r>
      <w:r w:rsidRPr="004C122A">
        <w:rPr>
          <w:rFonts w:ascii="Times New Roman" w:hAnsi="Times New Roman" w:cs="Times New Roman"/>
        </w:rPr>
        <w:t>/</w:t>
      </w:r>
      <w:r w:rsidRPr="004C122A">
        <w:rPr>
          <w:rFonts w:ascii="Times New Roman" w:hAnsi="Times New Roman" w:cs="Times New Roman"/>
        </w:rPr>
        <w:t>双链</w:t>
      </w:r>
      <w:r w:rsidRPr="004C122A">
        <w:rPr>
          <w:rFonts w:ascii="Times New Roman" w:hAnsi="Times New Roman" w:cs="Times New Roman"/>
        </w:rPr>
        <w:t xml:space="preserve"> DNA/RNA</w:t>
      </w:r>
      <w:r w:rsidRPr="004C122A">
        <w:rPr>
          <w:rFonts w:ascii="Times New Roman" w:hAnsi="Times New Roman" w:cs="Times New Roman"/>
          <w:b/>
          <w:bCs/>
        </w:rPr>
        <w:t>需要分别建库</w:t>
      </w:r>
      <w:r w:rsidR="00F30CF7" w:rsidRPr="004C122A">
        <w:rPr>
          <w:rFonts w:ascii="Times New Roman" w:hAnsi="Times New Roman" w:cs="Times New Roman"/>
        </w:rPr>
        <w:t>)</w:t>
      </w:r>
      <w:r w:rsidRPr="004C122A">
        <w:rPr>
          <w:rFonts w:ascii="Times New Roman" w:hAnsi="Times New Roman" w:cs="Times New Roman"/>
        </w:rPr>
        <w:t>。研究重点关注复杂样本中潜在病毒对人类及环境的危害，主要用于样本中分布的病毒的物种分类、相对丰度及相关功能信息研究。</w:t>
      </w:r>
      <w:r w:rsidRPr="004C122A">
        <w:rPr>
          <w:rFonts w:ascii="Times New Roman" w:hAnsi="Times New Roman" w:cs="Times New Roman"/>
        </w:rPr>
        <w:t xml:space="preserve"> </w:t>
      </w:r>
    </w:p>
    <w:p w14:paraId="2E322EA8" w14:textId="58F329F2" w:rsidR="00B42A78" w:rsidRPr="004C122A" w:rsidRDefault="00B42A78">
      <w:pPr>
        <w:ind w:firstLine="420"/>
        <w:jc w:val="left"/>
        <w:rPr>
          <w:rFonts w:ascii="Times New Roman" w:hAnsi="Times New Roman" w:cs="Times New Roman"/>
        </w:rPr>
      </w:pPr>
    </w:p>
    <w:p w14:paraId="039D05AE" w14:textId="36DD5525" w:rsidR="00A92D27" w:rsidRPr="004C122A" w:rsidRDefault="00A92D27" w:rsidP="00A92D27">
      <w:pPr>
        <w:pStyle w:val="4"/>
        <w:rPr>
          <w:rFonts w:ascii="Times New Roman" w:eastAsiaTheme="minorEastAsia" w:hAnsi="Times New Roman" w:cs="Times New Roman"/>
        </w:rPr>
      </w:pPr>
      <w:r w:rsidRPr="004C122A">
        <w:rPr>
          <w:rFonts w:ascii="Times New Roman" w:eastAsiaTheme="minorEastAsia" w:hAnsi="Times New Roman" w:cs="Times New Roman"/>
        </w:rPr>
        <w:t>微生物组技术概括</w:t>
      </w:r>
    </w:p>
    <w:p w14:paraId="25BDCE0C" w14:textId="6B65CFFD" w:rsidR="00F81D28" w:rsidRPr="004C122A" w:rsidRDefault="00F81D28">
      <w:pPr>
        <w:ind w:firstLine="420"/>
        <w:jc w:val="left"/>
        <w:rPr>
          <w:rFonts w:ascii="Times New Roman" w:hAnsi="Times New Roman" w:cs="Times New Roman"/>
        </w:rPr>
      </w:pPr>
      <w:r w:rsidRPr="004C122A">
        <w:rPr>
          <w:rFonts w:ascii="Times New Roman" w:hAnsi="Times New Roman" w:cs="Times New Roman"/>
        </w:rPr>
        <w:t>目前已有报道的微生物组技术的研究应用偏向及优劣势简要概括如下：</w:t>
      </w:r>
    </w:p>
    <w:tbl>
      <w:tblPr>
        <w:tblW w:w="0" w:type="auto"/>
        <w:tblInd w:w="113" w:type="dxa"/>
        <w:tblLook w:val="04A0" w:firstRow="1" w:lastRow="0" w:firstColumn="1" w:lastColumn="0" w:noHBand="0" w:noVBand="1"/>
      </w:tblPr>
      <w:tblGrid>
        <w:gridCol w:w="512"/>
        <w:gridCol w:w="819"/>
        <w:gridCol w:w="860"/>
        <w:gridCol w:w="1517"/>
        <w:gridCol w:w="914"/>
        <w:gridCol w:w="1492"/>
        <w:gridCol w:w="978"/>
        <w:gridCol w:w="638"/>
        <w:gridCol w:w="447"/>
      </w:tblGrid>
      <w:tr w:rsidR="00F81D28" w:rsidRPr="004C122A" w14:paraId="19BE8F9A" w14:textId="77777777" w:rsidTr="00E93233">
        <w:trPr>
          <w:trHeight w:val="288"/>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1BE19E75"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技术名称</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988AAAC"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研究对象</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4B085CDA"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研究目的</w:t>
            </w:r>
            <w:r w:rsidRPr="004C122A">
              <w:rPr>
                <w:rFonts w:ascii="Times New Roman" w:hAnsi="Times New Roman" w:cs="Times New Roman"/>
                <w:color w:val="000000"/>
                <w:kern w:val="0"/>
                <w:szCs w:val="21"/>
              </w:rPr>
              <w:t>(</w:t>
            </w:r>
            <w:r w:rsidRPr="004C122A">
              <w:rPr>
                <w:rFonts w:ascii="Times New Roman" w:hAnsi="Times New Roman" w:cs="Times New Roman"/>
                <w:color w:val="000000"/>
                <w:kern w:val="0"/>
                <w:szCs w:val="21"/>
              </w:rPr>
              <w:t>偏好</w:t>
            </w:r>
            <w:r w:rsidRPr="004C122A">
              <w:rPr>
                <w:rFonts w:ascii="Times New Roman" w:hAnsi="Times New Roman" w:cs="Times New Roman"/>
                <w:color w:val="000000"/>
                <w:kern w:val="0"/>
                <w:szCs w:val="21"/>
              </w:rPr>
              <w: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ADF0544" w14:textId="77777777" w:rsidR="00F81D28" w:rsidRPr="004C122A" w:rsidRDefault="00F81D28" w:rsidP="00E93233">
            <w:pPr>
              <w:widowControl/>
              <w:jc w:val="center"/>
              <w:rPr>
                <w:rFonts w:ascii="Times New Roman" w:hAnsi="Times New Roman" w:cs="Times New Roman"/>
                <w:color w:val="000000"/>
                <w:kern w:val="0"/>
                <w:szCs w:val="21"/>
              </w:rPr>
            </w:pPr>
            <w:r w:rsidRPr="004C122A">
              <w:rPr>
                <w:rFonts w:ascii="Times New Roman" w:hAnsi="Times New Roman" w:cs="Times New Roman"/>
                <w:color w:val="000000"/>
                <w:kern w:val="0"/>
                <w:szCs w:val="21"/>
              </w:rPr>
              <w:t>物种</w:t>
            </w:r>
          </w:p>
          <w:p w14:paraId="78D9D505" w14:textId="77777777" w:rsidR="00F81D28" w:rsidRPr="004C122A" w:rsidRDefault="00F81D28" w:rsidP="00E93233">
            <w:pPr>
              <w:widowControl/>
              <w:jc w:val="center"/>
              <w:rPr>
                <w:rFonts w:ascii="Times New Roman" w:hAnsi="Times New Roman" w:cs="Times New Roman"/>
                <w:color w:val="000000"/>
                <w:kern w:val="0"/>
                <w:szCs w:val="21"/>
              </w:rPr>
            </w:pPr>
            <w:r w:rsidRPr="004C122A">
              <w:rPr>
                <w:rFonts w:ascii="Times New Roman" w:hAnsi="Times New Roman" w:cs="Times New Roman"/>
                <w:color w:val="000000"/>
                <w:kern w:val="0"/>
                <w:szCs w:val="21"/>
              </w:rPr>
              <w:t>分辨率</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7CE206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成本</w:t>
            </w:r>
          </w:p>
        </w:tc>
      </w:tr>
      <w:tr w:rsidR="00F81D28" w:rsidRPr="004C122A" w14:paraId="388CBA53" w14:textId="77777777" w:rsidTr="00E93233">
        <w:trPr>
          <w:trHeight w:val="576"/>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E97BB8C" w14:textId="77777777" w:rsidR="00F81D28" w:rsidRPr="004C122A" w:rsidRDefault="00F81D28" w:rsidP="00E93233">
            <w:pPr>
              <w:widowControl/>
              <w:jc w:val="center"/>
              <w:rPr>
                <w:rFonts w:ascii="Times New Roman" w:hAnsi="Times New Roman" w:cs="Times New Roman"/>
                <w:color w:val="000000"/>
                <w:kern w:val="0"/>
                <w:szCs w:val="21"/>
              </w:rPr>
            </w:pPr>
            <w:r w:rsidRPr="004C122A">
              <w:rPr>
                <w:rFonts w:ascii="Times New Roman" w:hAnsi="Times New Roman" w:cs="Times New Roman"/>
                <w:color w:val="000000"/>
                <w:kern w:val="0"/>
                <w:szCs w:val="21"/>
              </w:rPr>
              <w:t>扩增子测序</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E02B0F7" w14:textId="77777777" w:rsidR="00F81D28" w:rsidRPr="004C122A" w:rsidRDefault="00F81D28" w:rsidP="00E93233">
            <w:pPr>
              <w:widowControl/>
              <w:jc w:val="center"/>
              <w:rPr>
                <w:rFonts w:ascii="Times New Roman" w:hAnsi="Times New Roman" w:cs="Times New Roman"/>
                <w:color w:val="000000"/>
                <w:kern w:val="0"/>
                <w:szCs w:val="21"/>
              </w:rPr>
            </w:pPr>
            <w:r w:rsidRPr="004C122A">
              <w:rPr>
                <w:rFonts w:ascii="Times New Roman" w:hAnsi="Times New Roman" w:cs="Times New Roman"/>
                <w:color w:val="000000"/>
                <w:kern w:val="0"/>
                <w:szCs w:val="21"/>
              </w:rPr>
              <w:t>DNA</w:t>
            </w:r>
            <w:r w:rsidRPr="004C122A">
              <w:rPr>
                <w:rFonts w:ascii="Times New Roman" w:hAnsi="Times New Roman" w:cs="Times New Roman"/>
                <w:color w:val="000000"/>
                <w:kern w:val="0"/>
                <w:szCs w:val="21"/>
              </w:rPr>
              <w:t>或</w:t>
            </w:r>
            <w:r w:rsidRPr="004C122A">
              <w:rPr>
                <w:rFonts w:ascii="Times New Roman" w:hAnsi="Times New Roman" w:cs="Times New Roman"/>
                <w:color w:val="000000"/>
                <w:kern w:val="0"/>
                <w:szCs w:val="21"/>
              </w:rPr>
              <w:t>RNA</w:t>
            </w:r>
            <w:r w:rsidRPr="004C122A">
              <w:rPr>
                <w:rFonts w:ascii="Times New Roman" w:hAnsi="Times New Roman" w:cs="Times New Roman"/>
                <w:color w:val="000000"/>
                <w:kern w:val="0"/>
                <w:szCs w:val="21"/>
              </w:rPr>
              <w:t>为模板</w:t>
            </w:r>
          </w:p>
        </w:tc>
        <w:tc>
          <w:tcPr>
            <w:tcW w:w="0" w:type="auto"/>
            <w:tcBorders>
              <w:top w:val="nil"/>
              <w:left w:val="nil"/>
              <w:bottom w:val="single" w:sz="4" w:space="0" w:color="auto"/>
              <w:right w:val="single" w:sz="4" w:space="0" w:color="auto"/>
            </w:tcBorders>
            <w:shd w:val="clear" w:color="auto" w:fill="auto"/>
            <w:vAlign w:val="center"/>
            <w:hideMark/>
          </w:tcPr>
          <w:p w14:paraId="284BDC08"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基于</w:t>
            </w:r>
            <w:r w:rsidRPr="004C122A">
              <w:rPr>
                <w:rFonts w:ascii="Times New Roman" w:hAnsi="Times New Roman" w:cs="Times New Roman"/>
                <w:color w:val="000000"/>
                <w:kern w:val="0"/>
                <w:szCs w:val="21"/>
              </w:rPr>
              <w:t>NGS</w:t>
            </w:r>
            <w:r w:rsidRPr="004C122A">
              <w:rPr>
                <w:rFonts w:ascii="Times New Roman" w:hAnsi="Times New Roman" w:cs="Times New Roman"/>
                <w:color w:val="000000"/>
                <w:kern w:val="0"/>
                <w:szCs w:val="21"/>
              </w:rPr>
              <w:t>平台</w:t>
            </w:r>
          </w:p>
        </w:tc>
        <w:tc>
          <w:tcPr>
            <w:tcW w:w="0" w:type="auto"/>
            <w:tcBorders>
              <w:top w:val="nil"/>
              <w:left w:val="nil"/>
              <w:bottom w:val="single" w:sz="4" w:space="0" w:color="auto"/>
              <w:right w:val="single" w:sz="4" w:space="0" w:color="auto"/>
            </w:tcBorders>
            <w:shd w:val="clear" w:color="auto" w:fill="auto"/>
            <w:vAlign w:val="center"/>
            <w:hideMark/>
          </w:tcPr>
          <w:p w14:paraId="0144F2C1"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单一微生物类群</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4D219367"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物种组成及丰度</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C20C697"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较高</w:t>
            </w:r>
            <w:r w:rsidRPr="004C122A">
              <w:rPr>
                <w:rFonts w:ascii="Times New Roman" w:hAnsi="Times New Roman" w:cs="Times New Roman"/>
                <w:color w:val="000000"/>
                <w:kern w:val="0"/>
                <w:szCs w:val="21"/>
              </w:rPr>
              <w:t>(</w:t>
            </w:r>
            <w:proofErr w:type="gramStart"/>
            <w:r w:rsidRPr="004C122A">
              <w:rPr>
                <w:rFonts w:ascii="Times New Roman" w:hAnsi="Times New Roman" w:cs="Times New Roman"/>
                <w:color w:val="000000"/>
                <w:kern w:val="0"/>
                <w:szCs w:val="21"/>
              </w:rPr>
              <w:t>属水平</w:t>
            </w:r>
            <w:proofErr w:type="gramEnd"/>
            <w:r w:rsidRPr="004C122A">
              <w:rPr>
                <w:rFonts w:ascii="Times New Roman" w:hAnsi="Times New Roman" w:cs="Times New Roman"/>
                <w:color w:val="000000"/>
                <w:kern w:val="0"/>
                <w:szCs w:val="21"/>
              </w:rPr>
              <w:t>)</w:t>
            </w:r>
          </w:p>
        </w:tc>
        <w:tc>
          <w:tcPr>
            <w:tcW w:w="0" w:type="auto"/>
            <w:tcBorders>
              <w:top w:val="nil"/>
              <w:left w:val="nil"/>
              <w:bottom w:val="single" w:sz="4" w:space="0" w:color="auto"/>
              <w:right w:val="single" w:sz="4" w:space="0" w:color="auto"/>
            </w:tcBorders>
            <w:shd w:val="clear" w:color="auto" w:fill="auto"/>
            <w:vAlign w:val="center"/>
            <w:hideMark/>
          </w:tcPr>
          <w:p w14:paraId="306F4A93"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低</w:t>
            </w:r>
          </w:p>
        </w:tc>
      </w:tr>
      <w:tr w:rsidR="00F81D28" w:rsidRPr="004C122A" w14:paraId="52AD0C79" w14:textId="77777777" w:rsidTr="00E93233">
        <w:trPr>
          <w:trHeight w:val="936"/>
        </w:trPr>
        <w:tc>
          <w:tcPr>
            <w:tcW w:w="0" w:type="auto"/>
            <w:vMerge/>
            <w:tcBorders>
              <w:top w:val="nil"/>
              <w:left w:val="single" w:sz="4" w:space="0" w:color="auto"/>
              <w:bottom w:val="single" w:sz="4" w:space="0" w:color="auto"/>
              <w:right w:val="single" w:sz="4" w:space="0" w:color="auto"/>
            </w:tcBorders>
            <w:vAlign w:val="center"/>
            <w:hideMark/>
          </w:tcPr>
          <w:p w14:paraId="09D4E297" w14:textId="77777777" w:rsidR="00F81D28" w:rsidRPr="004C122A" w:rsidRDefault="00F81D28" w:rsidP="00E93233">
            <w:pPr>
              <w:widowControl/>
              <w:jc w:val="left"/>
              <w:rPr>
                <w:rFonts w:ascii="Times New Roman" w:hAnsi="Times New Roman" w:cs="Times New Roman"/>
                <w:color w:val="000000"/>
                <w:kern w:val="0"/>
                <w:szCs w:val="21"/>
              </w:rPr>
            </w:pPr>
          </w:p>
        </w:tc>
        <w:tc>
          <w:tcPr>
            <w:tcW w:w="0" w:type="auto"/>
            <w:vMerge/>
            <w:tcBorders>
              <w:top w:val="nil"/>
              <w:left w:val="single" w:sz="4" w:space="0" w:color="auto"/>
              <w:bottom w:val="single" w:sz="4" w:space="0" w:color="auto"/>
              <w:right w:val="single" w:sz="4" w:space="0" w:color="auto"/>
            </w:tcBorders>
            <w:vAlign w:val="center"/>
            <w:hideMark/>
          </w:tcPr>
          <w:p w14:paraId="47056591" w14:textId="77777777" w:rsidR="00F81D28" w:rsidRPr="004C122A" w:rsidRDefault="00F81D28" w:rsidP="00E93233">
            <w:pPr>
              <w:widowControl/>
              <w:jc w:val="left"/>
              <w:rPr>
                <w:rFonts w:ascii="Times New Roman" w:hAnsi="Times New Roman" w:cs="Times New Roman"/>
                <w:color w:val="000000"/>
                <w:kern w:val="0"/>
                <w:szCs w:val="21"/>
              </w:rPr>
            </w:pPr>
          </w:p>
        </w:tc>
        <w:tc>
          <w:tcPr>
            <w:tcW w:w="0" w:type="auto"/>
            <w:tcBorders>
              <w:top w:val="nil"/>
              <w:left w:val="nil"/>
              <w:bottom w:val="single" w:sz="4" w:space="0" w:color="auto"/>
              <w:right w:val="single" w:sz="4" w:space="0" w:color="auto"/>
            </w:tcBorders>
            <w:shd w:val="clear" w:color="auto" w:fill="auto"/>
            <w:vAlign w:val="center"/>
            <w:hideMark/>
          </w:tcPr>
          <w:p w14:paraId="351633AF"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基于三代平台</w:t>
            </w:r>
          </w:p>
        </w:tc>
        <w:tc>
          <w:tcPr>
            <w:tcW w:w="0" w:type="auto"/>
            <w:tcBorders>
              <w:top w:val="nil"/>
              <w:left w:val="nil"/>
              <w:bottom w:val="single" w:sz="4" w:space="0" w:color="auto"/>
              <w:right w:val="single" w:sz="4" w:space="0" w:color="auto"/>
            </w:tcBorders>
            <w:shd w:val="clear" w:color="auto" w:fill="auto"/>
            <w:vAlign w:val="center"/>
            <w:hideMark/>
          </w:tcPr>
          <w:p w14:paraId="2FC98968"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单一微生物类群，多见</w:t>
            </w:r>
            <w:r w:rsidRPr="004C122A">
              <w:rPr>
                <w:rFonts w:ascii="Times New Roman" w:hAnsi="Times New Roman" w:cs="Times New Roman"/>
                <w:color w:val="000000"/>
                <w:kern w:val="0"/>
                <w:szCs w:val="21"/>
              </w:rPr>
              <w:t>16S</w:t>
            </w:r>
            <w:r w:rsidRPr="004C122A">
              <w:rPr>
                <w:rFonts w:ascii="Times New Roman" w:hAnsi="Times New Roman" w:cs="Times New Roman"/>
                <w:color w:val="000000"/>
                <w:kern w:val="0"/>
                <w:szCs w:val="21"/>
              </w:rPr>
              <w:t>全长</w:t>
            </w:r>
          </w:p>
        </w:tc>
        <w:tc>
          <w:tcPr>
            <w:tcW w:w="0" w:type="auto"/>
            <w:gridSpan w:val="3"/>
            <w:tcBorders>
              <w:top w:val="single" w:sz="4" w:space="0" w:color="auto"/>
              <w:left w:val="nil"/>
              <w:bottom w:val="single" w:sz="4" w:space="0" w:color="auto"/>
              <w:right w:val="single" w:sz="4" w:space="0" w:color="auto"/>
            </w:tcBorders>
            <w:shd w:val="clear" w:color="auto" w:fill="auto"/>
            <w:vAlign w:val="center"/>
            <w:hideMark/>
          </w:tcPr>
          <w:p w14:paraId="61A92389"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物种组成及丰度</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0C526EC"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高</w:t>
            </w:r>
            <w:r w:rsidRPr="004C122A">
              <w:rPr>
                <w:rFonts w:ascii="Times New Roman" w:hAnsi="Times New Roman" w:cs="Times New Roman"/>
                <w:color w:val="000000"/>
                <w:kern w:val="0"/>
                <w:szCs w:val="21"/>
              </w:rPr>
              <w:t>(</w:t>
            </w:r>
            <w:r w:rsidRPr="004C122A">
              <w:rPr>
                <w:rFonts w:ascii="Times New Roman" w:hAnsi="Times New Roman" w:cs="Times New Roman"/>
                <w:color w:val="000000"/>
                <w:kern w:val="0"/>
                <w:szCs w:val="21"/>
              </w:rPr>
              <w:t>种水平</w:t>
            </w:r>
            <w:r w:rsidRPr="004C122A">
              <w:rPr>
                <w:rFonts w:ascii="Times New Roman" w:hAnsi="Times New Roman" w:cs="Times New Roman"/>
                <w:color w:val="000000"/>
                <w:kern w:val="0"/>
                <w:szCs w:val="21"/>
              </w:rPr>
              <w:t>)</w:t>
            </w:r>
          </w:p>
        </w:tc>
        <w:tc>
          <w:tcPr>
            <w:tcW w:w="0" w:type="auto"/>
            <w:tcBorders>
              <w:top w:val="nil"/>
              <w:left w:val="nil"/>
              <w:bottom w:val="single" w:sz="4" w:space="0" w:color="auto"/>
              <w:right w:val="single" w:sz="4" w:space="0" w:color="auto"/>
            </w:tcBorders>
            <w:shd w:val="clear" w:color="auto" w:fill="auto"/>
            <w:vAlign w:val="center"/>
            <w:hideMark/>
          </w:tcPr>
          <w:p w14:paraId="1672F1A5"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较低</w:t>
            </w:r>
          </w:p>
        </w:tc>
      </w:tr>
      <w:tr w:rsidR="00F81D28" w:rsidRPr="004C122A" w14:paraId="55808B14" w14:textId="77777777" w:rsidTr="00E93233">
        <w:trPr>
          <w:trHeight w:val="600"/>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3C46D60" w14:textId="77777777" w:rsidR="00F81D28" w:rsidRPr="004C122A" w:rsidRDefault="00F81D28" w:rsidP="00E93233">
            <w:pPr>
              <w:widowControl/>
              <w:jc w:val="center"/>
              <w:rPr>
                <w:rFonts w:ascii="Times New Roman" w:hAnsi="Times New Roman" w:cs="Times New Roman"/>
                <w:color w:val="000000"/>
                <w:kern w:val="0"/>
                <w:szCs w:val="21"/>
              </w:rPr>
            </w:pPr>
            <w:r w:rsidRPr="004C122A">
              <w:rPr>
                <w:rFonts w:ascii="Times New Roman" w:hAnsi="Times New Roman" w:cs="Times New Roman"/>
                <w:color w:val="000000"/>
                <w:kern w:val="0"/>
                <w:szCs w:val="21"/>
              </w:rPr>
              <w:t>宏基因组测序</w:t>
            </w:r>
          </w:p>
        </w:tc>
        <w:tc>
          <w:tcPr>
            <w:tcW w:w="0" w:type="auto"/>
            <w:tcBorders>
              <w:top w:val="nil"/>
              <w:left w:val="nil"/>
              <w:bottom w:val="single" w:sz="4" w:space="0" w:color="auto"/>
              <w:right w:val="single" w:sz="4" w:space="0" w:color="auto"/>
            </w:tcBorders>
            <w:shd w:val="clear" w:color="auto" w:fill="auto"/>
            <w:vAlign w:val="center"/>
            <w:hideMark/>
          </w:tcPr>
          <w:p w14:paraId="31A4D989"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随机宏基因组测序</w:t>
            </w:r>
          </w:p>
        </w:tc>
        <w:tc>
          <w:tcPr>
            <w:tcW w:w="0" w:type="auto"/>
            <w:tcBorders>
              <w:top w:val="nil"/>
              <w:left w:val="nil"/>
              <w:bottom w:val="single" w:sz="4" w:space="0" w:color="auto"/>
              <w:right w:val="single" w:sz="4" w:space="0" w:color="auto"/>
            </w:tcBorders>
            <w:shd w:val="clear" w:color="auto" w:fill="auto"/>
            <w:vAlign w:val="center"/>
            <w:hideMark/>
          </w:tcPr>
          <w:p w14:paraId="1C3A388F"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样本中全部微生物类型</w:t>
            </w:r>
          </w:p>
        </w:tc>
        <w:tc>
          <w:tcPr>
            <w:tcW w:w="0" w:type="auto"/>
            <w:tcBorders>
              <w:top w:val="nil"/>
              <w:left w:val="nil"/>
              <w:bottom w:val="single" w:sz="4" w:space="0" w:color="auto"/>
              <w:right w:val="single" w:sz="4" w:space="0" w:color="auto"/>
            </w:tcBorders>
            <w:shd w:val="clear" w:color="auto" w:fill="auto"/>
            <w:vAlign w:val="center"/>
            <w:hideMark/>
          </w:tcPr>
          <w:p w14:paraId="00988CFC"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物种组成及丰度</w:t>
            </w:r>
          </w:p>
        </w:tc>
        <w:tc>
          <w:tcPr>
            <w:tcW w:w="0" w:type="auto"/>
            <w:gridSpan w:val="2"/>
            <w:tcBorders>
              <w:top w:val="nil"/>
              <w:left w:val="nil"/>
              <w:bottom w:val="single" w:sz="4" w:space="0" w:color="auto"/>
              <w:right w:val="single" w:sz="4" w:space="0" w:color="auto"/>
            </w:tcBorders>
            <w:shd w:val="clear" w:color="auto" w:fill="auto"/>
            <w:vAlign w:val="center"/>
            <w:hideMark/>
          </w:tcPr>
          <w:p w14:paraId="77655A83"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基因预测、功能注释、代谢通路研究</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64E51ED"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一般</w:t>
            </w:r>
          </w:p>
        </w:tc>
        <w:tc>
          <w:tcPr>
            <w:tcW w:w="0" w:type="auto"/>
            <w:tcBorders>
              <w:top w:val="nil"/>
              <w:left w:val="nil"/>
              <w:bottom w:val="single" w:sz="4" w:space="0" w:color="auto"/>
              <w:right w:val="single" w:sz="4" w:space="0" w:color="auto"/>
            </w:tcBorders>
            <w:shd w:val="clear" w:color="auto" w:fill="auto"/>
            <w:vAlign w:val="center"/>
            <w:hideMark/>
          </w:tcPr>
          <w:p w14:paraId="05A99332"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一般</w:t>
            </w:r>
          </w:p>
        </w:tc>
      </w:tr>
      <w:tr w:rsidR="00F81D28" w:rsidRPr="004C122A" w14:paraId="680AAA3B" w14:textId="77777777" w:rsidTr="00E93233">
        <w:trPr>
          <w:trHeight w:val="936"/>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F6454A9" w14:textId="77777777" w:rsidR="00F81D28" w:rsidRPr="004C122A" w:rsidRDefault="00F81D28" w:rsidP="00E93233">
            <w:pPr>
              <w:widowControl/>
              <w:jc w:val="left"/>
              <w:rPr>
                <w:rFonts w:ascii="Times New Roman" w:hAnsi="Times New Roman" w:cs="Times New Roman"/>
                <w:color w:val="000000"/>
                <w:kern w:val="0"/>
                <w:szCs w:val="21"/>
              </w:rPr>
            </w:pPr>
          </w:p>
        </w:tc>
        <w:tc>
          <w:tcPr>
            <w:tcW w:w="0" w:type="auto"/>
            <w:tcBorders>
              <w:top w:val="nil"/>
              <w:left w:val="nil"/>
              <w:bottom w:val="single" w:sz="4" w:space="0" w:color="auto"/>
              <w:right w:val="single" w:sz="4" w:space="0" w:color="auto"/>
            </w:tcBorders>
            <w:shd w:val="clear" w:color="auto" w:fill="auto"/>
            <w:vAlign w:val="center"/>
            <w:hideMark/>
          </w:tcPr>
          <w:p w14:paraId="07109B6F"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分箱组装</w:t>
            </w:r>
          </w:p>
        </w:tc>
        <w:tc>
          <w:tcPr>
            <w:tcW w:w="0" w:type="auto"/>
            <w:tcBorders>
              <w:top w:val="nil"/>
              <w:left w:val="nil"/>
              <w:bottom w:val="single" w:sz="4" w:space="0" w:color="auto"/>
              <w:right w:val="single" w:sz="4" w:space="0" w:color="auto"/>
            </w:tcBorders>
            <w:shd w:val="clear" w:color="auto" w:fill="auto"/>
            <w:vAlign w:val="center"/>
            <w:hideMark/>
          </w:tcPr>
          <w:p w14:paraId="2327A21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同随机宏基因组测序，倾向高丰度菌</w:t>
            </w:r>
          </w:p>
        </w:tc>
        <w:tc>
          <w:tcPr>
            <w:tcW w:w="0" w:type="auto"/>
            <w:tcBorders>
              <w:top w:val="nil"/>
              <w:left w:val="nil"/>
              <w:bottom w:val="single" w:sz="4" w:space="0" w:color="auto"/>
              <w:right w:val="single" w:sz="4" w:space="0" w:color="auto"/>
            </w:tcBorders>
            <w:shd w:val="clear" w:color="auto" w:fill="auto"/>
            <w:vAlign w:val="center"/>
            <w:hideMark/>
          </w:tcPr>
          <w:p w14:paraId="4282A2CD"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同随机宏基因组测序</w:t>
            </w:r>
          </w:p>
        </w:tc>
        <w:tc>
          <w:tcPr>
            <w:tcW w:w="0" w:type="auto"/>
            <w:gridSpan w:val="2"/>
            <w:tcBorders>
              <w:top w:val="nil"/>
              <w:left w:val="nil"/>
              <w:bottom w:val="single" w:sz="4" w:space="0" w:color="auto"/>
              <w:right w:val="single" w:sz="4" w:space="0" w:color="auto"/>
            </w:tcBorders>
            <w:shd w:val="clear" w:color="auto" w:fill="auto"/>
            <w:vAlign w:val="center"/>
            <w:hideMark/>
          </w:tcPr>
          <w:p w14:paraId="28AC66C5"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 xml:space="preserve"> </w:t>
            </w:r>
            <w:r w:rsidRPr="004C122A">
              <w:rPr>
                <w:rFonts w:ascii="Times New Roman" w:hAnsi="Times New Roman" w:cs="Times New Roman"/>
                <w:color w:val="000000"/>
                <w:kern w:val="0"/>
                <w:szCs w:val="21"/>
              </w:rPr>
              <w:t>基于</w:t>
            </w:r>
            <w:r w:rsidRPr="004C122A">
              <w:rPr>
                <w:rFonts w:ascii="Times New Roman" w:hAnsi="Times New Roman" w:cs="Times New Roman"/>
                <w:color w:val="000000"/>
                <w:kern w:val="0"/>
                <w:szCs w:val="21"/>
              </w:rPr>
              <w:t>NGS</w:t>
            </w:r>
            <w:r w:rsidRPr="004C122A">
              <w:rPr>
                <w:rFonts w:ascii="Times New Roman" w:hAnsi="Times New Roman" w:cs="Times New Roman"/>
                <w:color w:val="000000"/>
                <w:kern w:val="0"/>
                <w:szCs w:val="21"/>
              </w:rPr>
              <w:t>数据可</w:t>
            </w:r>
            <w:proofErr w:type="gramStart"/>
            <w:r w:rsidRPr="004C122A">
              <w:rPr>
                <w:rFonts w:ascii="Times New Roman" w:hAnsi="Times New Roman" w:cs="Times New Roman"/>
                <w:color w:val="000000"/>
                <w:kern w:val="0"/>
                <w:szCs w:val="21"/>
              </w:rPr>
              <w:t>开展单菌基因组</w:t>
            </w:r>
            <w:proofErr w:type="gramEnd"/>
            <w:r w:rsidRPr="004C122A">
              <w:rPr>
                <w:rFonts w:ascii="Times New Roman" w:hAnsi="Times New Roman" w:cs="Times New Roman"/>
                <w:color w:val="000000"/>
                <w:kern w:val="0"/>
                <w:szCs w:val="21"/>
              </w:rPr>
              <w:t>框架图组装</w:t>
            </w:r>
            <w:r w:rsidRPr="004C122A">
              <w:rPr>
                <w:rFonts w:ascii="Times New Roman" w:hAnsi="Times New Roman" w:cs="Times New Roman"/>
                <w:color w:val="000000"/>
                <w:kern w:val="0"/>
                <w:szCs w:val="21"/>
              </w:rPr>
              <w:t>(</w:t>
            </w:r>
            <w:r w:rsidRPr="004C122A">
              <w:rPr>
                <w:rFonts w:ascii="Times New Roman" w:hAnsi="Times New Roman" w:cs="Times New Roman"/>
                <w:color w:val="000000"/>
                <w:kern w:val="0"/>
                <w:szCs w:val="21"/>
              </w:rPr>
              <w:t>优势菌</w:t>
            </w:r>
            <w:r w:rsidRPr="004C122A">
              <w:rPr>
                <w:rFonts w:ascii="Times New Roman" w:hAnsi="Times New Roman" w:cs="Times New Roman"/>
                <w:color w:val="000000"/>
                <w:kern w:val="0"/>
                <w:szCs w:val="21"/>
              </w:rPr>
              <w:t>)</w:t>
            </w:r>
            <w:r w:rsidRPr="004C122A">
              <w:rPr>
                <w:rFonts w:ascii="Times New Roman" w:hAnsi="Times New Roman" w:cs="Times New Roman"/>
                <w:color w:val="000000"/>
                <w:kern w:val="0"/>
                <w:szCs w:val="21"/>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8EF544D"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优势种分辨率高</w:t>
            </w:r>
          </w:p>
        </w:tc>
        <w:tc>
          <w:tcPr>
            <w:tcW w:w="0" w:type="auto"/>
            <w:tcBorders>
              <w:top w:val="nil"/>
              <w:left w:val="nil"/>
              <w:bottom w:val="single" w:sz="4" w:space="0" w:color="auto"/>
              <w:right w:val="single" w:sz="4" w:space="0" w:color="auto"/>
            </w:tcBorders>
            <w:shd w:val="clear" w:color="auto" w:fill="auto"/>
            <w:vAlign w:val="center"/>
            <w:hideMark/>
          </w:tcPr>
          <w:p w14:paraId="10820BC8"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较高</w:t>
            </w:r>
          </w:p>
        </w:tc>
      </w:tr>
      <w:tr w:rsidR="00F81D28" w:rsidRPr="004C122A" w14:paraId="1E029D9B" w14:textId="77777777" w:rsidTr="00E93233">
        <w:trPr>
          <w:trHeight w:val="1104"/>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C318A92" w14:textId="77777777" w:rsidR="00F81D28" w:rsidRPr="004C122A" w:rsidRDefault="00F81D28" w:rsidP="00E93233">
            <w:pPr>
              <w:widowControl/>
              <w:jc w:val="left"/>
              <w:rPr>
                <w:rFonts w:ascii="Times New Roman" w:hAnsi="Times New Roman" w:cs="Times New Roman"/>
                <w:color w:val="000000"/>
                <w:kern w:val="0"/>
                <w:szCs w:val="21"/>
              </w:rPr>
            </w:pPr>
          </w:p>
        </w:tc>
        <w:tc>
          <w:tcPr>
            <w:tcW w:w="0" w:type="auto"/>
            <w:tcBorders>
              <w:top w:val="nil"/>
              <w:left w:val="nil"/>
              <w:bottom w:val="single" w:sz="4" w:space="0" w:color="auto"/>
              <w:right w:val="single" w:sz="4" w:space="0" w:color="auto"/>
            </w:tcBorders>
            <w:shd w:val="clear" w:color="auto" w:fill="auto"/>
            <w:vAlign w:val="center"/>
            <w:hideMark/>
          </w:tcPr>
          <w:p w14:paraId="139E0DE2"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抗性基因分析</w:t>
            </w:r>
          </w:p>
        </w:tc>
        <w:tc>
          <w:tcPr>
            <w:tcW w:w="0" w:type="auto"/>
            <w:tcBorders>
              <w:top w:val="nil"/>
              <w:left w:val="nil"/>
              <w:bottom w:val="single" w:sz="4" w:space="0" w:color="auto"/>
              <w:right w:val="single" w:sz="4" w:space="0" w:color="auto"/>
            </w:tcBorders>
            <w:shd w:val="clear" w:color="auto" w:fill="auto"/>
            <w:vAlign w:val="center"/>
            <w:hideMark/>
          </w:tcPr>
          <w:p w14:paraId="318760E8"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同随机宏基因组测序，重点关注抗性基因</w:t>
            </w:r>
          </w:p>
        </w:tc>
        <w:tc>
          <w:tcPr>
            <w:tcW w:w="0" w:type="auto"/>
            <w:tcBorders>
              <w:top w:val="nil"/>
              <w:left w:val="nil"/>
              <w:bottom w:val="single" w:sz="4" w:space="0" w:color="auto"/>
              <w:right w:val="single" w:sz="4" w:space="0" w:color="auto"/>
            </w:tcBorders>
            <w:shd w:val="clear" w:color="auto" w:fill="auto"/>
            <w:vAlign w:val="center"/>
            <w:hideMark/>
          </w:tcPr>
          <w:p w14:paraId="319D7AE6"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同机宏基因组测序</w:t>
            </w:r>
          </w:p>
        </w:tc>
        <w:tc>
          <w:tcPr>
            <w:tcW w:w="0" w:type="auto"/>
            <w:gridSpan w:val="2"/>
            <w:tcBorders>
              <w:top w:val="nil"/>
              <w:left w:val="nil"/>
              <w:bottom w:val="single" w:sz="4" w:space="0" w:color="auto"/>
              <w:right w:val="single" w:sz="4" w:space="0" w:color="auto"/>
            </w:tcBorders>
            <w:shd w:val="clear" w:color="auto" w:fill="auto"/>
            <w:vAlign w:val="center"/>
            <w:hideMark/>
          </w:tcPr>
          <w:p w14:paraId="0180A280"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抗生素抗性基因注释，可开展物种与抗性基因相关性研究</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3EE6ACEA"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一般</w:t>
            </w:r>
          </w:p>
        </w:tc>
        <w:tc>
          <w:tcPr>
            <w:tcW w:w="0" w:type="auto"/>
            <w:tcBorders>
              <w:top w:val="nil"/>
              <w:left w:val="nil"/>
              <w:bottom w:val="single" w:sz="4" w:space="0" w:color="auto"/>
              <w:right w:val="single" w:sz="4" w:space="0" w:color="auto"/>
            </w:tcBorders>
            <w:shd w:val="clear" w:color="auto" w:fill="auto"/>
            <w:vAlign w:val="center"/>
            <w:hideMark/>
          </w:tcPr>
          <w:p w14:paraId="3284717D"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一般</w:t>
            </w:r>
          </w:p>
        </w:tc>
      </w:tr>
      <w:tr w:rsidR="00F81D28" w:rsidRPr="004C122A" w14:paraId="36A72EAB" w14:textId="77777777" w:rsidTr="00E93233">
        <w:trPr>
          <w:trHeight w:val="132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65650AF0" w14:textId="77777777" w:rsidR="00F81D28" w:rsidRPr="004C122A" w:rsidRDefault="00F81D28" w:rsidP="00E93233">
            <w:pPr>
              <w:widowControl/>
              <w:jc w:val="left"/>
              <w:rPr>
                <w:rFonts w:ascii="Times New Roman" w:hAnsi="Times New Roman" w:cs="Times New Roman"/>
                <w:color w:val="000000"/>
                <w:kern w:val="0"/>
                <w:szCs w:val="21"/>
              </w:rPr>
            </w:pPr>
          </w:p>
        </w:tc>
        <w:tc>
          <w:tcPr>
            <w:tcW w:w="0" w:type="auto"/>
            <w:tcBorders>
              <w:top w:val="nil"/>
              <w:left w:val="nil"/>
              <w:bottom w:val="single" w:sz="4" w:space="0" w:color="auto"/>
              <w:right w:val="single" w:sz="4" w:space="0" w:color="auto"/>
            </w:tcBorders>
            <w:shd w:val="clear" w:color="auto" w:fill="auto"/>
            <w:vAlign w:val="center"/>
            <w:hideMark/>
          </w:tcPr>
          <w:p w14:paraId="70618BE6"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三代测序宏基因组</w:t>
            </w:r>
          </w:p>
        </w:tc>
        <w:tc>
          <w:tcPr>
            <w:tcW w:w="0" w:type="auto"/>
            <w:tcBorders>
              <w:top w:val="nil"/>
              <w:left w:val="nil"/>
              <w:bottom w:val="single" w:sz="4" w:space="0" w:color="auto"/>
              <w:right w:val="single" w:sz="4" w:space="0" w:color="auto"/>
            </w:tcBorders>
            <w:shd w:val="clear" w:color="auto" w:fill="auto"/>
            <w:vAlign w:val="center"/>
            <w:hideMark/>
          </w:tcPr>
          <w:p w14:paraId="6940FA47"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样本中全部微生物类型和群落功能研究</w:t>
            </w:r>
          </w:p>
        </w:tc>
        <w:tc>
          <w:tcPr>
            <w:tcW w:w="0" w:type="auto"/>
            <w:tcBorders>
              <w:top w:val="nil"/>
              <w:left w:val="nil"/>
              <w:bottom w:val="single" w:sz="4" w:space="0" w:color="auto"/>
              <w:right w:val="single" w:sz="4" w:space="0" w:color="auto"/>
            </w:tcBorders>
            <w:shd w:val="clear" w:color="auto" w:fill="auto"/>
            <w:vAlign w:val="center"/>
            <w:hideMark/>
          </w:tcPr>
          <w:p w14:paraId="7CCE5C37"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物种组成及丰度</w:t>
            </w:r>
          </w:p>
        </w:tc>
        <w:tc>
          <w:tcPr>
            <w:tcW w:w="0" w:type="auto"/>
            <w:gridSpan w:val="2"/>
            <w:tcBorders>
              <w:top w:val="nil"/>
              <w:left w:val="nil"/>
              <w:bottom w:val="single" w:sz="4" w:space="0" w:color="auto"/>
              <w:right w:val="single" w:sz="4" w:space="0" w:color="auto"/>
            </w:tcBorders>
            <w:shd w:val="clear" w:color="auto" w:fill="auto"/>
            <w:vAlign w:val="center"/>
            <w:hideMark/>
          </w:tcPr>
          <w:p w14:paraId="13B4B5CD"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基因预测，功能注释，代谢通路研究</w:t>
            </w:r>
          </w:p>
          <w:p w14:paraId="16AF2ADA"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 xml:space="preserve">　</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0BBB92"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高</w:t>
            </w:r>
          </w:p>
        </w:tc>
        <w:tc>
          <w:tcPr>
            <w:tcW w:w="0" w:type="auto"/>
            <w:tcBorders>
              <w:top w:val="nil"/>
              <w:left w:val="nil"/>
              <w:bottom w:val="single" w:sz="4" w:space="0" w:color="auto"/>
              <w:right w:val="single" w:sz="4" w:space="0" w:color="auto"/>
            </w:tcBorders>
            <w:shd w:val="clear" w:color="auto" w:fill="auto"/>
            <w:vAlign w:val="center"/>
            <w:hideMark/>
          </w:tcPr>
          <w:p w14:paraId="3227A9B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较高</w:t>
            </w:r>
          </w:p>
        </w:tc>
      </w:tr>
      <w:tr w:rsidR="00F81D28" w:rsidRPr="004C122A" w14:paraId="7EA6294F" w14:textId="77777777" w:rsidTr="00E93233">
        <w:trPr>
          <w:trHeight w:val="4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6B637C1" w14:textId="77777777" w:rsidR="00F81D28" w:rsidRPr="004C122A" w:rsidRDefault="00F81D28" w:rsidP="00E93233">
            <w:pPr>
              <w:widowControl/>
              <w:jc w:val="left"/>
              <w:rPr>
                <w:rFonts w:ascii="Times New Roman" w:hAnsi="Times New Roman" w:cs="Times New Roman"/>
                <w:color w:val="000000"/>
                <w:kern w:val="0"/>
                <w:szCs w:val="21"/>
              </w:rPr>
            </w:pPr>
          </w:p>
        </w:tc>
        <w:tc>
          <w:tcPr>
            <w:tcW w:w="0" w:type="auto"/>
            <w:tcBorders>
              <w:top w:val="nil"/>
              <w:left w:val="nil"/>
              <w:bottom w:val="single" w:sz="4" w:space="0" w:color="auto"/>
              <w:right w:val="single" w:sz="4" w:space="0" w:color="auto"/>
            </w:tcBorders>
            <w:shd w:val="clear" w:color="auto" w:fill="auto"/>
            <w:vAlign w:val="center"/>
            <w:hideMark/>
          </w:tcPr>
          <w:p w14:paraId="5785B497" w14:textId="77777777" w:rsidR="00F81D28" w:rsidRPr="004C122A" w:rsidRDefault="00F81D28" w:rsidP="00E93233">
            <w:pPr>
              <w:widowControl/>
              <w:jc w:val="left"/>
              <w:rPr>
                <w:rFonts w:ascii="Times New Roman" w:hAnsi="Times New Roman" w:cs="Times New Roman"/>
                <w:color w:val="000000"/>
                <w:kern w:val="0"/>
                <w:szCs w:val="21"/>
              </w:rPr>
            </w:pPr>
            <w:proofErr w:type="spellStart"/>
            <w:r w:rsidRPr="004C122A">
              <w:rPr>
                <w:rFonts w:ascii="Times New Roman" w:hAnsi="Times New Roman" w:cs="Times New Roman"/>
                <w:color w:val="000000"/>
                <w:kern w:val="0"/>
                <w:szCs w:val="21"/>
              </w:rPr>
              <w:t>HiC</w:t>
            </w:r>
            <w:proofErr w:type="spellEnd"/>
            <w:r w:rsidRPr="004C122A">
              <w:rPr>
                <w:rFonts w:ascii="Times New Roman" w:hAnsi="Times New Roman" w:cs="Times New Roman"/>
                <w:color w:val="000000"/>
                <w:kern w:val="0"/>
                <w:szCs w:val="21"/>
              </w:rPr>
              <w:t>-Meta</w:t>
            </w:r>
            <w:r w:rsidRPr="004C122A">
              <w:rPr>
                <w:rFonts w:ascii="Times New Roman" w:hAnsi="Times New Roman" w:cs="Times New Roman"/>
                <w:color w:val="000000"/>
                <w:kern w:val="0"/>
                <w:szCs w:val="21"/>
              </w:rPr>
              <w:t>技术</w:t>
            </w:r>
          </w:p>
        </w:tc>
        <w:tc>
          <w:tcPr>
            <w:tcW w:w="0" w:type="auto"/>
            <w:tcBorders>
              <w:top w:val="nil"/>
              <w:left w:val="nil"/>
              <w:bottom w:val="single" w:sz="4" w:space="0" w:color="auto"/>
              <w:right w:val="single" w:sz="4" w:space="0" w:color="auto"/>
            </w:tcBorders>
            <w:shd w:val="clear" w:color="auto" w:fill="auto"/>
            <w:vAlign w:val="center"/>
            <w:hideMark/>
          </w:tcPr>
          <w:p w14:paraId="3F6DD7A7"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关注优势菌，宿主</w:t>
            </w:r>
            <w:r w:rsidRPr="004C122A">
              <w:rPr>
                <w:rFonts w:ascii="Times New Roman" w:hAnsi="Times New Roman" w:cs="Times New Roman"/>
                <w:color w:val="000000"/>
                <w:kern w:val="0"/>
                <w:szCs w:val="21"/>
              </w:rPr>
              <w:t>-</w:t>
            </w:r>
            <w:r w:rsidRPr="004C122A">
              <w:rPr>
                <w:rFonts w:ascii="Times New Roman" w:hAnsi="Times New Roman" w:cs="Times New Roman"/>
                <w:color w:val="000000"/>
                <w:kern w:val="0"/>
                <w:szCs w:val="21"/>
              </w:rPr>
              <w:t>质粒，宿主</w:t>
            </w:r>
            <w:r w:rsidRPr="004C122A">
              <w:rPr>
                <w:rFonts w:ascii="Times New Roman" w:hAnsi="Times New Roman" w:cs="Times New Roman"/>
                <w:color w:val="000000"/>
                <w:kern w:val="0"/>
                <w:szCs w:val="21"/>
              </w:rPr>
              <w:t>-</w:t>
            </w:r>
            <w:r w:rsidRPr="004C122A">
              <w:rPr>
                <w:rFonts w:ascii="Times New Roman" w:hAnsi="Times New Roman" w:cs="Times New Roman"/>
                <w:color w:val="000000"/>
                <w:kern w:val="0"/>
                <w:szCs w:val="21"/>
              </w:rPr>
              <w:t>噬菌体关系等。</w:t>
            </w:r>
          </w:p>
        </w:tc>
        <w:tc>
          <w:tcPr>
            <w:tcW w:w="0" w:type="auto"/>
            <w:tcBorders>
              <w:top w:val="nil"/>
              <w:left w:val="nil"/>
              <w:bottom w:val="single" w:sz="4" w:space="0" w:color="auto"/>
              <w:right w:val="single" w:sz="4" w:space="0" w:color="auto"/>
            </w:tcBorders>
            <w:shd w:val="clear" w:color="auto" w:fill="auto"/>
            <w:vAlign w:val="center"/>
            <w:hideMark/>
          </w:tcPr>
          <w:p w14:paraId="73F6F07D"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同宏基因组分箱组装</w:t>
            </w:r>
          </w:p>
        </w:tc>
        <w:tc>
          <w:tcPr>
            <w:tcW w:w="0" w:type="auto"/>
            <w:tcBorders>
              <w:top w:val="nil"/>
              <w:left w:val="nil"/>
              <w:bottom w:val="single" w:sz="4" w:space="0" w:color="auto"/>
              <w:right w:val="single" w:sz="4" w:space="0" w:color="auto"/>
            </w:tcBorders>
            <w:shd w:val="clear" w:color="auto" w:fill="auto"/>
            <w:vAlign w:val="center"/>
            <w:hideMark/>
          </w:tcPr>
          <w:p w14:paraId="6374EEE8"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引入</w:t>
            </w:r>
            <w:r w:rsidRPr="004C122A">
              <w:rPr>
                <w:rFonts w:ascii="Times New Roman" w:hAnsi="Times New Roman" w:cs="Times New Roman"/>
                <w:color w:val="000000"/>
                <w:kern w:val="0"/>
                <w:szCs w:val="21"/>
              </w:rPr>
              <w:t>Hi-C</w:t>
            </w:r>
            <w:r w:rsidRPr="004C122A">
              <w:rPr>
                <w:rFonts w:ascii="Times New Roman" w:hAnsi="Times New Roman" w:cs="Times New Roman"/>
                <w:color w:val="000000"/>
                <w:kern w:val="0"/>
                <w:szCs w:val="21"/>
              </w:rPr>
              <w:t>建库，</w:t>
            </w:r>
            <w:proofErr w:type="gramStart"/>
            <w:r w:rsidRPr="004C122A">
              <w:rPr>
                <w:rFonts w:ascii="Times New Roman" w:hAnsi="Times New Roman" w:cs="Times New Roman"/>
                <w:color w:val="000000"/>
                <w:kern w:val="0"/>
                <w:szCs w:val="21"/>
              </w:rPr>
              <w:t>优化单菌基因组</w:t>
            </w:r>
            <w:proofErr w:type="gramEnd"/>
            <w:r w:rsidRPr="004C122A">
              <w:rPr>
                <w:rFonts w:ascii="Times New Roman" w:hAnsi="Times New Roman" w:cs="Times New Roman"/>
                <w:color w:val="000000"/>
                <w:kern w:val="0"/>
                <w:szCs w:val="21"/>
              </w:rPr>
              <w:t>框架图组装</w:t>
            </w:r>
          </w:p>
        </w:tc>
        <w:tc>
          <w:tcPr>
            <w:tcW w:w="0" w:type="auto"/>
            <w:tcBorders>
              <w:top w:val="nil"/>
              <w:left w:val="nil"/>
              <w:bottom w:val="single" w:sz="4" w:space="0" w:color="auto"/>
              <w:right w:val="single" w:sz="4" w:space="0" w:color="auto"/>
            </w:tcBorders>
            <w:shd w:val="clear" w:color="auto" w:fill="auto"/>
            <w:vAlign w:val="center"/>
            <w:hideMark/>
          </w:tcPr>
          <w:p w14:paraId="17FE3218"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优势单菌、宿主与质粒和噬菌体关系研究</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DD48735"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优势物种分辨较高</w:t>
            </w:r>
          </w:p>
        </w:tc>
        <w:tc>
          <w:tcPr>
            <w:tcW w:w="0" w:type="auto"/>
            <w:tcBorders>
              <w:top w:val="nil"/>
              <w:left w:val="nil"/>
              <w:bottom w:val="single" w:sz="4" w:space="0" w:color="auto"/>
              <w:right w:val="single" w:sz="4" w:space="0" w:color="auto"/>
            </w:tcBorders>
            <w:shd w:val="clear" w:color="auto" w:fill="auto"/>
            <w:vAlign w:val="center"/>
            <w:hideMark/>
          </w:tcPr>
          <w:p w14:paraId="2D53B07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高</w:t>
            </w:r>
          </w:p>
        </w:tc>
      </w:tr>
      <w:tr w:rsidR="00F81D28" w:rsidRPr="004C122A" w14:paraId="4FD8A1FC" w14:textId="77777777" w:rsidTr="00E93233">
        <w:trPr>
          <w:trHeight w:val="1944"/>
        </w:trPr>
        <w:tc>
          <w:tcPr>
            <w:tcW w:w="0" w:type="auto"/>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78BB89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宏</w:t>
            </w:r>
            <w:proofErr w:type="gramStart"/>
            <w:r w:rsidRPr="004C122A">
              <w:rPr>
                <w:rFonts w:ascii="Times New Roman" w:hAnsi="Times New Roman" w:cs="Times New Roman"/>
                <w:color w:val="000000"/>
                <w:kern w:val="0"/>
                <w:szCs w:val="21"/>
              </w:rPr>
              <w:t>转录组</w:t>
            </w:r>
            <w:proofErr w:type="gramEnd"/>
            <w:r w:rsidRPr="004C122A">
              <w:rPr>
                <w:rFonts w:ascii="Times New Roman" w:hAnsi="Times New Roman" w:cs="Times New Roman"/>
                <w:color w:val="000000"/>
                <w:kern w:val="0"/>
                <w:szCs w:val="21"/>
              </w:rPr>
              <w:t>测序</w:t>
            </w:r>
          </w:p>
        </w:tc>
        <w:tc>
          <w:tcPr>
            <w:tcW w:w="0" w:type="auto"/>
            <w:tcBorders>
              <w:top w:val="nil"/>
              <w:left w:val="nil"/>
              <w:bottom w:val="single" w:sz="4" w:space="0" w:color="auto"/>
              <w:right w:val="single" w:sz="4" w:space="0" w:color="auto"/>
            </w:tcBorders>
            <w:shd w:val="clear" w:color="auto" w:fill="auto"/>
            <w:vAlign w:val="center"/>
            <w:hideMark/>
          </w:tcPr>
          <w:p w14:paraId="5635E45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样本中全部活性微生物的基因功能研究</w:t>
            </w:r>
          </w:p>
        </w:tc>
        <w:tc>
          <w:tcPr>
            <w:tcW w:w="0" w:type="auto"/>
            <w:tcBorders>
              <w:top w:val="nil"/>
              <w:left w:val="nil"/>
              <w:bottom w:val="single" w:sz="4" w:space="0" w:color="auto"/>
              <w:right w:val="single" w:sz="4" w:space="0" w:color="auto"/>
            </w:tcBorders>
            <w:shd w:val="clear" w:color="auto" w:fill="auto"/>
            <w:vAlign w:val="center"/>
            <w:hideMark/>
          </w:tcPr>
          <w:p w14:paraId="6C864CED"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具有生物活性的物种组成及丰度；</w:t>
            </w:r>
          </w:p>
        </w:tc>
        <w:tc>
          <w:tcPr>
            <w:tcW w:w="0" w:type="auto"/>
            <w:tcBorders>
              <w:top w:val="nil"/>
              <w:left w:val="nil"/>
              <w:bottom w:val="single" w:sz="4" w:space="0" w:color="auto"/>
              <w:right w:val="single" w:sz="4" w:space="0" w:color="auto"/>
            </w:tcBorders>
            <w:shd w:val="clear" w:color="auto" w:fill="auto"/>
            <w:vAlign w:val="center"/>
            <w:hideMark/>
          </w:tcPr>
          <w:p w14:paraId="77420014"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表达中的基因及通路信息等</w:t>
            </w:r>
          </w:p>
        </w:tc>
        <w:tc>
          <w:tcPr>
            <w:tcW w:w="0" w:type="auto"/>
            <w:tcBorders>
              <w:top w:val="nil"/>
              <w:left w:val="nil"/>
              <w:bottom w:val="single" w:sz="4" w:space="0" w:color="auto"/>
              <w:right w:val="single" w:sz="4" w:space="0" w:color="auto"/>
            </w:tcBorders>
            <w:shd w:val="clear" w:color="auto" w:fill="auto"/>
            <w:vAlign w:val="center"/>
            <w:hideMark/>
          </w:tcPr>
          <w:p w14:paraId="3A09F355"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不同样本之间的差异表达基因和功能</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AC8C54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一般</w:t>
            </w:r>
          </w:p>
        </w:tc>
        <w:tc>
          <w:tcPr>
            <w:tcW w:w="0" w:type="auto"/>
            <w:tcBorders>
              <w:top w:val="nil"/>
              <w:left w:val="nil"/>
              <w:bottom w:val="single" w:sz="4" w:space="0" w:color="auto"/>
              <w:right w:val="single" w:sz="4" w:space="0" w:color="auto"/>
            </w:tcBorders>
            <w:shd w:val="clear" w:color="auto" w:fill="auto"/>
            <w:vAlign w:val="center"/>
            <w:hideMark/>
          </w:tcPr>
          <w:p w14:paraId="734597AC"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较高</w:t>
            </w:r>
          </w:p>
        </w:tc>
      </w:tr>
      <w:tr w:rsidR="00F81D28" w:rsidRPr="004C122A" w14:paraId="5944BF42" w14:textId="77777777" w:rsidTr="00E93233">
        <w:trPr>
          <w:trHeight w:val="1992"/>
        </w:trPr>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44CB2E2B"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宏病毒组测序</w:t>
            </w:r>
          </w:p>
        </w:tc>
        <w:tc>
          <w:tcPr>
            <w:tcW w:w="0" w:type="auto"/>
            <w:tcBorders>
              <w:top w:val="nil"/>
              <w:left w:val="nil"/>
              <w:bottom w:val="single" w:sz="4" w:space="0" w:color="auto"/>
              <w:right w:val="single" w:sz="4" w:space="0" w:color="auto"/>
            </w:tcBorders>
            <w:shd w:val="clear" w:color="auto" w:fill="auto"/>
            <w:vAlign w:val="center"/>
            <w:hideMark/>
          </w:tcPr>
          <w:p w14:paraId="41B6F77F"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DNA</w:t>
            </w:r>
            <w:r w:rsidRPr="004C122A">
              <w:rPr>
                <w:rFonts w:ascii="Times New Roman" w:hAnsi="Times New Roman" w:cs="Times New Roman"/>
                <w:color w:val="000000"/>
                <w:kern w:val="0"/>
                <w:szCs w:val="21"/>
              </w:rPr>
              <w:t>病毒</w:t>
            </w:r>
            <w:r w:rsidRPr="004C122A">
              <w:rPr>
                <w:rFonts w:ascii="Times New Roman" w:hAnsi="Times New Roman" w:cs="Times New Roman"/>
                <w:color w:val="000000"/>
                <w:kern w:val="0"/>
                <w:szCs w:val="21"/>
              </w:rPr>
              <w:t>/RNA</w:t>
            </w:r>
            <w:r w:rsidRPr="004C122A">
              <w:rPr>
                <w:rFonts w:ascii="Times New Roman" w:hAnsi="Times New Roman" w:cs="Times New Roman"/>
                <w:color w:val="000000"/>
                <w:kern w:val="0"/>
                <w:szCs w:val="21"/>
              </w:rPr>
              <w:t>病毒</w:t>
            </w:r>
          </w:p>
        </w:tc>
        <w:tc>
          <w:tcPr>
            <w:tcW w:w="0" w:type="auto"/>
            <w:tcBorders>
              <w:top w:val="nil"/>
              <w:left w:val="nil"/>
              <w:bottom w:val="single" w:sz="4" w:space="0" w:color="auto"/>
              <w:right w:val="single" w:sz="4" w:space="0" w:color="auto"/>
            </w:tcBorders>
            <w:shd w:val="clear" w:color="auto" w:fill="auto"/>
            <w:vAlign w:val="center"/>
            <w:hideMark/>
          </w:tcPr>
          <w:p w14:paraId="23418EBE"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样本中的病毒，分为</w:t>
            </w:r>
            <w:r w:rsidRPr="004C122A">
              <w:rPr>
                <w:rFonts w:ascii="Times New Roman" w:hAnsi="Times New Roman" w:cs="Times New Roman"/>
                <w:color w:val="000000"/>
                <w:kern w:val="0"/>
                <w:szCs w:val="21"/>
              </w:rPr>
              <w:t>DNA/RNA</w:t>
            </w:r>
            <w:r w:rsidRPr="004C122A">
              <w:rPr>
                <w:rFonts w:ascii="Times New Roman" w:hAnsi="Times New Roman" w:cs="Times New Roman"/>
                <w:color w:val="000000"/>
                <w:kern w:val="0"/>
                <w:szCs w:val="21"/>
              </w:rPr>
              <w:t>病毒类群研究</w:t>
            </w:r>
          </w:p>
        </w:tc>
        <w:tc>
          <w:tcPr>
            <w:tcW w:w="0" w:type="auto"/>
            <w:tcBorders>
              <w:top w:val="nil"/>
              <w:left w:val="nil"/>
              <w:bottom w:val="single" w:sz="4" w:space="0" w:color="auto"/>
              <w:right w:val="single" w:sz="4" w:space="0" w:color="auto"/>
            </w:tcBorders>
            <w:shd w:val="clear" w:color="auto" w:fill="auto"/>
            <w:vAlign w:val="center"/>
            <w:hideMark/>
          </w:tcPr>
          <w:p w14:paraId="250DCD11"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环境样本中的病毒类群</w:t>
            </w:r>
          </w:p>
        </w:tc>
        <w:tc>
          <w:tcPr>
            <w:tcW w:w="0" w:type="auto"/>
            <w:tcBorders>
              <w:top w:val="nil"/>
              <w:left w:val="nil"/>
              <w:bottom w:val="single" w:sz="4" w:space="0" w:color="auto"/>
              <w:right w:val="single" w:sz="4" w:space="0" w:color="auto"/>
            </w:tcBorders>
            <w:shd w:val="clear" w:color="auto" w:fill="auto"/>
            <w:vAlign w:val="center"/>
            <w:hideMark/>
          </w:tcPr>
          <w:p w14:paraId="1D80C7F0"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DNA/RNA</w:t>
            </w:r>
            <w:r w:rsidRPr="004C122A">
              <w:rPr>
                <w:rFonts w:ascii="Times New Roman" w:hAnsi="Times New Roman" w:cs="Times New Roman"/>
                <w:color w:val="000000"/>
                <w:kern w:val="0"/>
                <w:szCs w:val="21"/>
              </w:rPr>
              <w:t>病毒需分别开展研究</w:t>
            </w:r>
          </w:p>
        </w:tc>
        <w:tc>
          <w:tcPr>
            <w:tcW w:w="0" w:type="auto"/>
            <w:tcBorders>
              <w:top w:val="nil"/>
              <w:left w:val="nil"/>
              <w:bottom w:val="single" w:sz="4" w:space="0" w:color="auto"/>
              <w:right w:val="single" w:sz="4" w:space="0" w:color="auto"/>
            </w:tcBorders>
            <w:shd w:val="clear" w:color="auto" w:fill="auto"/>
            <w:vAlign w:val="center"/>
            <w:hideMark/>
          </w:tcPr>
          <w:p w14:paraId="708315F4"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病毒分类和功能注释方面</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FEE34B0"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一般</w:t>
            </w:r>
          </w:p>
        </w:tc>
        <w:tc>
          <w:tcPr>
            <w:tcW w:w="0" w:type="auto"/>
            <w:tcBorders>
              <w:top w:val="nil"/>
              <w:left w:val="nil"/>
              <w:bottom w:val="single" w:sz="4" w:space="0" w:color="auto"/>
              <w:right w:val="single" w:sz="4" w:space="0" w:color="auto"/>
            </w:tcBorders>
            <w:shd w:val="clear" w:color="auto" w:fill="auto"/>
            <w:vAlign w:val="center"/>
            <w:hideMark/>
          </w:tcPr>
          <w:p w14:paraId="2068384E" w14:textId="77777777" w:rsidR="00F81D28" w:rsidRPr="004C122A" w:rsidRDefault="00F81D28" w:rsidP="00E93233">
            <w:pPr>
              <w:widowControl/>
              <w:jc w:val="left"/>
              <w:rPr>
                <w:rFonts w:ascii="Times New Roman" w:hAnsi="Times New Roman" w:cs="Times New Roman"/>
                <w:color w:val="000000"/>
                <w:kern w:val="0"/>
                <w:szCs w:val="21"/>
              </w:rPr>
            </w:pPr>
            <w:r w:rsidRPr="004C122A">
              <w:rPr>
                <w:rFonts w:ascii="Times New Roman" w:hAnsi="Times New Roman" w:cs="Times New Roman"/>
                <w:color w:val="000000"/>
                <w:kern w:val="0"/>
                <w:szCs w:val="21"/>
              </w:rPr>
              <w:t>较高</w:t>
            </w:r>
          </w:p>
        </w:tc>
      </w:tr>
    </w:tbl>
    <w:p w14:paraId="2F45CA1B" w14:textId="0B13457F" w:rsidR="00F81D28" w:rsidRPr="004C122A" w:rsidRDefault="00F81D28" w:rsidP="007434F1">
      <w:pPr>
        <w:jc w:val="left"/>
        <w:rPr>
          <w:rFonts w:ascii="Times New Roman" w:hAnsi="Times New Roman" w:cs="Times New Roman"/>
        </w:rPr>
      </w:pPr>
    </w:p>
    <w:p w14:paraId="03CDD098" w14:textId="77777777" w:rsidR="007434F1" w:rsidRPr="004C122A" w:rsidRDefault="007434F1" w:rsidP="007434F1">
      <w:pPr>
        <w:widowControl/>
        <w:shd w:val="clear" w:color="auto" w:fill="FFFFFF"/>
        <w:spacing w:before="100" w:beforeAutospacing="1" w:after="100" w:afterAutospacing="1"/>
        <w:jc w:val="left"/>
        <w:rPr>
          <w:rFonts w:ascii="Times New Roman" w:hAnsi="Times New Roman" w:cs="Times New Roman"/>
          <w:kern w:val="0"/>
          <w:szCs w:val="21"/>
        </w:rPr>
      </w:pPr>
      <w:r w:rsidRPr="004C122A">
        <w:rPr>
          <w:rFonts w:ascii="Times New Roman" w:hAnsi="Times New Roman" w:cs="Times New Roman"/>
          <w:kern w:val="0"/>
          <w:szCs w:val="21"/>
        </w:rPr>
        <w:t>责编：刘永鑫</w:t>
      </w:r>
      <w:r w:rsidRPr="004C122A">
        <w:rPr>
          <w:rFonts w:ascii="Times New Roman" w:hAnsi="Times New Roman" w:cs="Times New Roman"/>
          <w:kern w:val="0"/>
          <w:szCs w:val="21"/>
        </w:rPr>
        <w:t xml:space="preserve"> </w:t>
      </w:r>
      <w:r w:rsidRPr="004C122A">
        <w:rPr>
          <w:rFonts w:ascii="Times New Roman" w:hAnsi="Times New Roman" w:cs="Times New Roman"/>
          <w:kern w:val="0"/>
          <w:szCs w:val="21"/>
        </w:rPr>
        <w:t>中科院遗传发育所</w:t>
      </w:r>
    </w:p>
    <w:p w14:paraId="09C7F7BE" w14:textId="77777777" w:rsidR="007434F1" w:rsidRPr="004C122A" w:rsidRDefault="007434F1" w:rsidP="007434F1">
      <w:pPr>
        <w:widowControl/>
        <w:shd w:val="clear" w:color="auto" w:fill="FFFFFF"/>
        <w:spacing w:before="100" w:beforeAutospacing="1" w:after="100" w:afterAutospacing="1"/>
        <w:jc w:val="left"/>
        <w:rPr>
          <w:rFonts w:ascii="Times New Roman" w:hAnsi="Times New Roman" w:cs="Times New Roman"/>
          <w:kern w:val="0"/>
          <w:szCs w:val="21"/>
        </w:rPr>
      </w:pPr>
      <w:r w:rsidRPr="004C122A">
        <w:rPr>
          <w:rFonts w:ascii="Times New Roman" w:hAnsi="Times New Roman" w:cs="Times New Roman"/>
          <w:kern w:val="0"/>
          <w:szCs w:val="21"/>
        </w:rPr>
        <w:t>版本更新历史</w:t>
      </w:r>
    </w:p>
    <w:p w14:paraId="5777E10E" w14:textId="58BC4E13" w:rsidR="007434F1" w:rsidRPr="004C122A" w:rsidRDefault="007434F1" w:rsidP="007434F1">
      <w:pPr>
        <w:widowControl/>
        <w:shd w:val="clear" w:color="auto" w:fill="FFFFFF"/>
        <w:spacing w:before="100" w:beforeAutospacing="1" w:after="100" w:afterAutospacing="1"/>
        <w:jc w:val="left"/>
        <w:rPr>
          <w:rFonts w:ascii="Times New Roman" w:hAnsi="Times New Roman" w:cs="Times New Roman"/>
          <w:kern w:val="0"/>
          <w:szCs w:val="21"/>
        </w:rPr>
      </w:pPr>
      <w:r w:rsidRPr="004C122A">
        <w:rPr>
          <w:rFonts w:ascii="Times New Roman" w:hAnsi="Times New Roman" w:cs="Times New Roman"/>
          <w:kern w:val="0"/>
          <w:szCs w:val="21"/>
        </w:rPr>
        <w:t>1.0.0</w:t>
      </w:r>
      <w:r w:rsidRPr="004C122A">
        <w:rPr>
          <w:rFonts w:ascii="Times New Roman" w:hAnsi="Times New Roman" w:cs="Times New Roman"/>
          <w:kern w:val="0"/>
          <w:szCs w:val="21"/>
        </w:rPr>
        <w:t>，</w:t>
      </w:r>
      <w:r w:rsidRPr="004C122A">
        <w:rPr>
          <w:rFonts w:ascii="Times New Roman" w:hAnsi="Times New Roman" w:cs="Times New Roman"/>
          <w:kern w:val="0"/>
          <w:szCs w:val="21"/>
        </w:rPr>
        <w:t>2020/</w:t>
      </w:r>
      <w:r w:rsidR="0076551C" w:rsidRPr="004C122A">
        <w:rPr>
          <w:rFonts w:ascii="Times New Roman" w:hAnsi="Times New Roman" w:cs="Times New Roman"/>
          <w:kern w:val="0"/>
          <w:szCs w:val="21"/>
        </w:rPr>
        <w:t>9</w:t>
      </w:r>
      <w:r w:rsidRPr="004C122A">
        <w:rPr>
          <w:rFonts w:ascii="Times New Roman" w:hAnsi="Times New Roman" w:cs="Times New Roman"/>
          <w:kern w:val="0"/>
          <w:szCs w:val="21"/>
        </w:rPr>
        <w:t>/3</w:t>
      </w:r>
      <w:r w:rsidRPr="004C122A">
        <w:rPr>
          <w:rFonts w:ascii="Times New Roman" w:hAnsi="Times New Roman" w:cs="Times New Roman"/>
          <w:kern w:val="0"/>
          <w:szCs w:val="21"/>
        </w:rPr>
        <w:t>，</w:t>
      </w:r>
      <w:r w:rsidR="0076551C" w:rsidRPr="004C122A">
        <w:rPr>
          <w:rFonts w:ascii="Times New Roman" w:hAnsi="Times New Roman" w:cs="Times New Roman"/>
          <w:kern w:val="0"/>
          <w:szCs w:val="21"/>
        </w:rPr>
        <w:t>王晓雯</w:t>
      </w:r>
      <w:r w:rsidRPr="004C122A">
        <w:rPr>
          <w:rFonts w:ascii="Times New Roman" w:hAnsi="Times New Roman" w:cs="Times New Roman"/>
          <w:kern w:val="0"/>
          <w:szCs w:val="21"/>
        </w:rPr>
        <w:t>，初稿</w:t>
      </w:r>
    </w:p>
    <w:p w14:paraId="2D01B64C" w14:textId="2B6433DF" w:rsidR="007434F1" w:rsidRPr="004C122A" w:rsidRDefault="007434F1" w:rsidP="007434F1">
      <w:pPr>
        <w:widowControl/>
        <w:shd w:val="clear" w:color="auto" w:fill="FFFFFF"/>
        <w:spacing w:before="100" w:beforeAutospacing="1" w:after="100" w:afterAutospacing="1"/>
        <w:jc w:val="left"/>
        <w:rPr>
          <w:rFonts w:ascii="Times New Roman" w:hAnsi="Times New Roman" w:cs="Times New Roman"/>
          <w:kern w:val="0"/>
          <w:szCs w:val="21"/>
        </w:rPr>
      </w:pPr>
      <w:r w:rsidRPr="004C122A">
        <w:rPr>
          <w:rFonts w:ascii="Times New Roman" w:hAnsi="Times New Roman" w:cs="Times New Roman"/>
          <w:kern w:val="0"/>
          <w:szCs w:val="21"/>
        </w:rPr>
        <w:t>1.0.1</w:t>
      </w:r>
      <w:r w:rsidRPr="004C122A">
        <w:rPr>
          <w:rFonts w:ascii="Times New Roman" w:hAnsi="Times New Roman" w:cs="Times New Roman"/>
          <w:kern w:val="0"/>
          <w:szCs w:val="21"/>
        </w:rPr>
        <w:t>，</w:t>
      </w:r>
      <w:r w:rsidRPr="004C122A">
        <w:rPr>
          <w:rFonts w:ascii="Times New Roman" w:hAnsi="Times New Roman" w:cs="Times New Roman"/>
          <w:kern w:val="0"/>
          <w:szCs w:val="21"/>
        </w:rPr>
        <w:t>2020/9/</w:t>
      </w:r>
      <w:r w:rsidR="0076551C" w:rsidRPr="004C122A">
        <w:rPr>
          <w:rFonts w:ascii="Times New Roman" w:hAnsi="Times New Roman" w:cs="Times New Roman"/>
          <w:kern w:val="0"/>
          <w:szCs w:val="21"/>
        </w:rPr>
        <w:t>8</w:t>
      </w:r>
      <w:r w:rsidRPr="004C122A">
        <w:rPr>
          <w:rFonts w:ascii="Times New Roman" w:hAnsi="Times New Roman" w:cs="Times New Roman"/>
          <w:kern w:val="0"/>
          <w:szCs w:val="21"/>
        </w:rPr>
        <w:t>，刘永鑫，大修</w:t>
      </w:r>
    </w:p>
    <w:p w14:paraId="176C28CD" w14:textId="5A6B601B" w:rsidR="007434F1" w:rsidRPr="004C122A" w:rsidRDefault="007434F1" w:rsidP="0076551C">
      <w:pPr>
        <w:widowControl/>
        <w:shd w:val="clear" w:color="auto" w:fill="FFFFFF"/>
        <w:spacing w:before="100" w:beforeAutospacing="1" w:after="100" w:afterAutospacing="1"/>
        <w:jc w:val="left"/>
        <w:rPr>
          <w:rFonts w:ascii="Times New Roman" w:hAnsi="Times New Roman" w:cs="Times New Roman"/>
          <w:szCs w:val="21"/>
        </w:rPr>
      </w:pPr>
      <w:r w:rsidRPr="004C122A">
        <w:rPr>
          <w:rFonts w:ascii="Times New Roman" w:hAnsi="Times New Roman" w:cs="Times New Roman"/>
          <w:kern w:val="0"/>
          <w:szCs w:val="21"/>
        </w:rPr>
        <w:t>1.0.2</w:t>
      </w:r>
      <w:r w:rsidRPr="004C122A">
        <w:rPr>
          <w:rFonts w:ascii="Times New Roman" w:hAnsi="Times New Roman" w:cs="Times New Roman"/>
          <w:kern w:val="0"/>
          <w:szCs w:val="21"/>
        </w:rPr>
        <w:t>，</w:t>
      </w:r>
      <w:r w:rsidRPr="004C122A">
        <w:rPr>
          <w:rFonts w:ascii="Times New Roman" w:hAnsi="Times New Roman" w:cs="Times New Roman"/>
          <w:kern w:val="0"/>
          <w:szCs w:val="21"/>
        </w:rPr>
        <w:t>2020/9/</w:t>
      </w:r>
      <w:r w:rsidR="0076551C" w:rsidRPr="004C122A">
        <w:rPr>
          <w:rFonts w:ascii="Times New Roman" w:hAnsi="Times New Roman" w:cs="Times New Roman"/>
          <w:kern w:val="0"/>
          <w:szCs w:val="21"/>
        </w:rPr>
        <w:t>2</w:t>
      </w:r>
      <w:r w:rsidRPr="004C122A">
        <w:rPr>
          <w:rFonts w:ascii="Times New Roman" w:hAnsi="Times New Roman" w:cs="Times New Roman"/>
          <w:kern w:val="0"/>
          <w:szCs w:val="21"/>
        </w:rPr>
        <w:t>，</w:t>
      </w:r>
      <w:r w:rsidR="0076551C" w:rsidRPr="004C122A">
        <w:rPr>
          <w:rFonts w:ascii="Times New Roman" w:hAnsi="Times New Roman" w:cs="Times New Roman"/>
          <w:kern w:val="0"/>
          <w:szCs w:val="21"/>
        </w:rPr>
        <w:t>刘永鑫，小修</w:t>
      </w:r>
    </w:p>
    <w:p w14:paraId="3AD075E6" w14:textId="08669267" w:rsidR="005334EB" w:rsidRPr="004C122A" w:rsidRDefault="003C6E22" w:rsidP="003C6E22">
      <w:pPr>
        <w:pStyle w:val="4"/>
        <w:rPr>
          <w:rFonts w:ascii="Times New Roman" w:eastAsiaTheme="minorEastAsia" w:hAnsi="Times New Roman" w:cs="Times New Roman"/>
          <w:lang w:eastAsia="zh-CN"/>
        </w:rPr>
      </w:pPr>
      <w:r w:rsidRPr="004C122A">
        <w:rPr>
          <w:rFonts w:ascii="Times New Roman" w:eastAsiaTheme="minorEastAsia" w:hAnsi="Times New Roman" w:cs="Times New Roman"/>
          <w:lang w:eastAsia="zh-CN"/>
        </w:rPr>
        <w:t>参考文献</w:t>
      </w:r>
    </w:p>
    <w:p w14:paraId="396C9462" w14:textId="31E3791E" w:rsidR="00AF1649" w:rsidRPr="004C122A" w:rsidRDefault="005334EB" w:rsidP="00AF1649">
      <w:pPr>
        <w:pStyle w:val="EndNoteBibliography"/>
        <w:ind w:left="720" w:hanging="720"/>
        <w:rPr>
          <w:rFonts w:ascii="Times New Roman" w:hAnsi="Times New Roman" w:cs="Times New Roman"/>
        </w:rPr>
      </w:pPr>
      <w:r w:rsidRPr="004C122A">
        <w:rPr>
          <w:rFonts w:ascii="Times New Roman" w:hAnsi="Times New Roman" w:cs="Times New Roman"/>
        </w:rPr>
        <w:fldChar w:fldCharType="begin"/>
      </w:r>
      <w:r w:rsidRPr="004C122A">
        <w:rPr>
          <w:rFonts w:ascii="Times New Roman" w:hAnsi="Times New Roman" w:cs="Times New Roman"/>
        </w:rPr>
        <w:instrText xml:space="preserve"> ADDIN EN.REFLIST </w:instrText>
      </w:r>
      <w:r w:rsidRPr="004C122A">
        <w:rPr>
          <w:rFonts w:ascii="Times New Roman" w:hAnsi="Times New Roman" w:cs="Times New Roman"/>
        </w:rPr>
        <w:fldChar w:fldCharType="separate"/>
      </w:r>
      <w:r w:rsidR="00AF1649" w:rsidRPr="004C122A">
        <w:rPr>
          <w:rFonts w:ascii="Times New Roman" w:hAnsi="Times New Roman" w:cs="Times New Roman"/>
        </w:rPr>
        <w:t>1</w:t>
      </w:r>
      <w:r w:rsidR="00AF1649" w:rsidRPr="004C122A">
        <w:rPr>
          <w:rFonts w:ascii="Times New Roman" w:hAnsi="Times New Roman" w:cs="Times New Roman"/>
        </w:rPr>
        <w:tab/>
        <w:t>Fan Wang, Xiao Men, Ge Zhang, Kaichao Liang, Yuhua Xin, Juan Wang, Aijun Li, Haibo Zhang, Haobao Liu &amp; Lijun Wu. (</w:t>
      </w:r>
      <w:r w:rsidR="00AF1649" w:rsidRPr="004C122A">
        <w:rPr>
          <w:rFonts w:ascii="Times New Roman" w:hAnsi="Times New Roman" w:cs="Times New Roman"/>
          <w:b/>
        </w:rPr>
        <w:t>2018</w:t>
      </w:r>
      <w:r w:rsidR="00AF1649" w:rsidRPr="004C122A">
        <w:rPr>
          <w:rFonts w:ascii="Times New Roman" w:hAnsi="Times New Roman" w:cs="Times New Roman"/>
        </w:rPr>
        <w:t xml:space="preserve">). Assessment of 16S rRNA gene primers for studying bacterial community structure and function of aging flue-cured tobaccos. </w:t>
      </w:r>
      <w:r w:rsidR="00AF1649" w:rsidRPr="004C122A">
        <w:rPr>
          <w:rFonts w:ascii="Times New Roman" w:hAnsi="Times New Roman" w:cs="Times New Roman"/>
          <w:b/>
          <w:i/>
        </w:rPr>
        <w:t>AMB Express</w:t>
      </w:r>
      <w:r w:rsidR="00AF1649" w:rsidRPr="004C122A">
        <w:rPr>
          <w:rFonts w:ascii="Times New Roman" w:hAnsi="Times New Roman" w:cs="Times New Roman"/>
        </w:rPr>
        <w:t xml:space="preserve"> 8, 182, doi: </w:t>
      </w:r>
      <w:hyperlink r:id="rId21" w:history="1">
        <w:r w:rsidR="00AF1649" w:rsidRPr="004C122A">
          <w:rPr>
            <w:rStyle w:val="a8"/>
            <w:rFonts w:ascii="Times New Roman" w:hAnsi="Times New Roman" w:cs="Times New Roman"/>
          </w:rPr>
          <w:t>https://doi.org/10.1186/s13568-018-0713-1</w:t>
        </w:r>
      </w:hyperlink>
    </w:p>
    <w:p w14:paraId="3635D34E" w14:textId="2858DF86"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2</w:t>
      </w:r>
      <w:r w:rsidRPr="004C122A">
        <w:rPr>
          <w:rFonts w:ascii="Times New Roman" w:hAnsi="Times New Roman" w:cs="Times New Roman"/>
        </w:rPr>
        <w:tab/>
        <w:t>Emma K. Wear, Elizabeth G. Wilbanks, Craig E. Nelson &amp; Craig A. Carlson. (</w:t>
      </w:r>
      <w:r w:rsidRPr="004C122A">
        <w:rPr>
          <w:rFonts w:ascii="Times New Roman" w:hAnsi="Times New Roman" w:cs="Times New Roman"/>
          <w:b/>
        </w:rPr>
        <w:t>2018</w:t>
      </w:r>
      <w:r w:rsidRPr="004C122A">
        <w:rPr>
          <w:rFonts w:ascii="Times New Roman" w:hAnsi="Times New Roman" w:cs="Times New Roman"/>
        </w:rPr>
        <w:t xml:space="preserve">). Primer </w:t>
      </w:r>
      <w:r w:rsidRPr="004C122A">
        <w:rPr>
          <w:rFonts w:ascii="Times New Roman" w:hAnsi="Times New Roman" w:cs="Times New Roman"/>
        </w:rPr>
        <w:lastRenderedPageBreak/>
        <w:t xml:space="preserve">selection impacts specific population abundances but not community dynamics in a monthly time-series 16S rRNA gene amplicon analysis of coastal marine bacterioplankton. </w:t>
      </w:r>
      <w:r w:rsidRPr="004C122A">
        <w:rPr>
          <w:rFonts w:ascii="Times New Roman" w:hAnsi="Times New Roman" w:cs="Times New Roman"/>
          <w:b/>
          <w:i/>
        </w:rPr>
        <w:t>Environmental Microbiology</w:t>
      </w:r>
      <w:r w:rsidRPr="004C122A">
        <w:rPr>
          <w:rFonts w:ascii="Times New Roman" w:hAnsi="Times New Roman" w:cs="Times New Roman"/>
        </w:rPr>
        <w:t xml:space="preserve"> 20, 2709-2726, doi: </w:t>
      </w:r>
      <w:hyperlink r:id="rId22" w:history="1">
        <w:r w:rsidRPr="004C122A">
          <w:rPr>
            <w:rStyle w:val="a8"/>
            <w:rFonts w:ascii="Times New Roman" w:hAnsi="Times New Roman" w:cs="Times New Roman"/>
          </w:rPr>
          <w:t>https://doi.org/10.1111/1462-2920.14091</w:t>
        </w:r>
      </w:hyperlink>
    </w:p>
    <w:p w14:paraId="7E99D7BF" w14:textId="6A6468AD"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3</w:t>
      </w:r>
      <w:r w:rsidRPr="004C122A">
        <w:rPr>
          <w:rFonts w:ascii="Times New Roman" w:hAnsi="Times New Roman" w:cs="Times New Roman"/>
        </w:rPr>
        <w:tab/>
        <w:t>Ancheng C. Huang, Ting Jiang, Yong-Xin Liu, Yue-Chen Bai, James Reed, Baoyuan Qu, Alain Goossens, Hans-Wilhelm Nützmann, Yang Bai &amp; Anne Osbourn. (</w:t>
      </w:r>
      <w:r w:rsidRPr="004C122A">
        <w:rPr>
          <w:rFonts w:ascii="Times New Roman" w:hAnsi="Times New Roman" w:cs="Times New Roman"/>
          <w:b/>
        </w:rPr>
        <w:t>2019</w:t>
      </w:r>
      <w:r w:rsidRPr="004C122A">
        <w:rPr>
          <w:rFonts w:ascii="Times New Roman" w:hAnsi="Times New Roman" w:cs="Times New Roman"/>
        </w:rPr>
        <w:t xml:space="preserve">). A specialized metabolic network selectively modulates </w:t>
      </w:r>
      <w:r w:rsidRPr="004C122A">
        <w:rPr>
          <w:rFonts w:ascii="Times New Roman" w:hAnsi="Times New Roman" w:cs="Times New Roman"/>
          <w:i/>
        </w:rPr>
        <w:t>Arabidopsis</w:t>
      </w:r>
      <w:r w:rsidRPr="004C122A">
        <w:rPr>
          <w:rFonts w:ascii="Times New Roman" w:hAnsi="Times New Roman" w:cs="Times New Roman"/>
        </w:rPr>
        <w:t xml:space="preserve"> root microbiota. </w:t>
      </w:r>
      <w:r w:rsidRPr="004C122A">
        <w:rPr>
          <w:rFonts w:ascii="Times New Roman" w:hAnsi="Times New Roman" w:cs="Times New Roman"/>
          <w:b/>
          <w:i/>
        </w:rPr>
        <w:t>Science</w:t>
      </w:r>
      <w:r w:rsidRPr="004C122A">
        <w:rPr>
          <w:rFonts w:ascii="Times New Roman" w:hAnsi="Times New Roman" w:cs="Times New Roman"/>
        </w:rPr>
        <w:t xml:space="preserve"> 364, eaau6389, doi: </w:t>
      </w:r>
      <w:hyperlink r:id="rId23" w:history="1">
        <w:r w:rsidRPr="004C122A">
          <w:rPr>
            <w:rStyle w:val="a8"/>
            <w:rFonts w:ascii="Times New Roman" w:hAnsi="Times New Roman" w:cs="Times New Roman"/>
          </w:rPr>
          <w:t>https://doi.org/10.1126/science.aau6389</w:t>
        </w:r>
      </w:hyperlink>
    </w:p>
    <w:p w14:paraId="3716E4BF" w14:textId="55EF19F0"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4</w:t>
      </w:r>
      <w:r w:rsidRPr="004C122A">
        <w:rPr>
          <w:rFonts w:ascii="Times New Roman" w:hAnsi="Times New Roman" w:cs="Times New Roman"/>
        </w:rPr>
        <w:tab/>
        <w:t>Jingying Zhang, Yong-Xin Liu, Na Zhang, Bin Hu, Tao Jin, Haoran Xu, Yuan Qin, Pengxu Yan, Xiaoning Zhang, Xiaoxuan Guo, Jing Hui, Shouyun Cao, Xin Wang, Chao Wang, Hui Wang, Baoyuan Qu, Guangyi Fan, Lixing Yuan, Ruben Garrido-Oter, Chengcai Chu &amp; Yang Bai. (</w:t>
      </w:r>
      <w:r w:rsidRPr="004C122A">
        <w:rPr>
          <w:rFonts w:ascii="Times New Roman" w:hAnsi="Times New Roman" w:cs="Times New Roman"/>
          <w:b/>
        </w:rPr>
        <w:t>2019</w:t>
      </w:r>
      <w:r w:rsidRPr="004C122A">
        <w:rPr>
          <w:rFonts w:ascii="Times New Roman" w:hAnsi="Times New Roman" w:cs="Times New Roman"/>
        </w:rPr>
        <w:t xml:space="preserve">). </w:t>
      </w:r>
      <w:r w:rsidRPr="004C122A">
        <w:rPr>
          <w:rFonts w:ascii="Times New Roman" w:hAnsi="Times New Roman" w:cs="Times New Roman"/>
          <w:i/>
        </w:rPr>
        <w:t>NRT1.1B</w:t>
      </w:r>
      <w:r w:rsidRPr="004C122A">
        <w:rPr>
          <w:rFonts w:ascii="Times New Roman" w:hAnsi="Times New Roman" w:cs="Times New Roman"/>
        </w:rPr>
        <w:t xml:space="preserve"> is associated with root microbiota composition and nitrogen use in field-grown rice. </w:t>
      </w:r>
      <w:r w:rsidRPr="004C122A">
        <w:rPr>
          <w:rFonts w:ascii="Times New Roman" w:hAnsi="Times New Roman" w:cs="Times New Roman"/>
          <w:b/>
          <w:i/>
        </w:rPr>
        <w:t>Nature Biotechnology</w:t>
      </w:r>
      <w:r w:rsidRPr="004C122A">
        <w:rPr>
          <w:rFonts w:ascii="Times New Roman" w:hAnsi="Times New Roman" w:cs="Times New Roman"/>
        </w:rPr>
        <w:t xml:space="preserve"> 37, 676-684, doi: </w:t>
      </w:r>
      <w:hyperlink r:id="rId24" w:history="1">
        <w:r w:rsidRPr="004C122A">
          <w:rPr>
            <w:rStyle w:val="a8"/>
            <w:rFonts w:ascii="Times New Roman" w:hAnsi="Times New Roman" w:cs="Times New Roman"/>
          </w:rPr>
          <w:t>https://doi.org/10.1038/s41587-019-0104-4</w:t>
        </w:r>
      </w:hyperlink>
    </w:p>
    <w:p w14:paraId="2E85E0E7" w14:textId="6B49765A"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5</w:t>
      </w:r>
      <w:r w:rsidRPr="004C122A">
        <w:rPr>
          <w:rFonts w:ascii="Times New Roman" w:hAnsi="Times New Roman" w:cs="Times New Roman"/>
        </w:rPr>
        <w:tab/>
        <w:t>Jo De Vrieze, Ameet J. Pinto, William T. Sloan &amp; Umer Zeeshan Ijaz. (</w:t>
      </w:r>
      <w:r w:rsidRPr="004C122A">
        <w:rPr>
          <w:rFonts w:ascii="Times New Roman" w:hAnsi="Times New Roman" w:cs="Times New Roman"/>
          <w:b/>
        </w:rPr>
        <w:t>2018</w:t>
      </w:r>
      <w:r w:rsidRPr="004C122A">
        <w:rPr>
          <w:rFonts w:ascii="Times New Roman" w:hAnsi="Times New Roman" w:cs="Times New Roman"/>
        </w:rPr>
        <w:t xml:space="preserve">). The active microbial community more accurately reflects the anaerobic digestion process: 16S rRNA (gene) sequencing as a predictive tool. </w:t>
      </w:r>
      <w:r w:rsidRPr="004C122A">
        <w:rPr>
          <w:rFonts w:ascii="Times New Roman" w:hAnsi="Times New Roman" w:cs="Times New Roman"/>
          <w:b/>
          <w:i/>
        </w:rPr>
        <w:t>Microbiome</w:t>
      </w:r>
      <w:r w:rsidRPr="004C122A">
        <w:rPr>
          <w:rFonts w:ascii="Times New Roman" w:hAnsi="Times New Roman" w:cs="Times New Roman"/>
        </w:rPr>
        <w:t xml:space="preserve"> 6, 63, doi: </w:t>
      </w:r>
      <w:hyperlink r:id="rId25" w:history="1">
        <w:r w:rsidRPr="004C122A">
          <w:rPr>
            <w:rStyle w:val="a8"/>
            <w:rFonts w:ascii="Times New Roman" w:hAnsi="Times New Roman" w:cs="Times New Roman"/>
          </w:rPr>
          <w:t>https://doi.org/10.1186/s40168-018-0449-9</w:t>
        </w:r>
      </w:hyperlink>
    </w:p>
    <w:p w14:paraId="5665866D" w14:textId="5F476477"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6</w:t>
      </w:r>
      <w:r w:rsidRPr="004C122A">
        <w:rPr>
          <w:rFonts w:ascii="Times New Roman" w:hAnsi="Times New Roman" w:cs="Times New Roman"/>
        </w:rPr>
        <w:tab/>
        <w:t>Jethro S. Johnson, Daniel J. Spakowicz, Bo-Young Hong, Lauren M. Petersen, Patrick Demkowicz, Lei Chen, Shana R. Leopold, Blake M. Hanson, Hanako O. Agresta, Mark Gerstein, Erica Sodergren &amp; George M. Weinstock. (</w:t>
      </w:r>
      <w:r w:rsidRPr="004C122A">
        <w:rPr>
          <w:rFonts w:ascii="Times New Roman" w:hAnsi="Times New Roman" w:cs="Times New Roman"/>
          <w:b/>
        </w:rPr>
        <w:t>2019</w:t>
      </w:r>
      <w:r w:rsidRPr="004C122A">
        <w:rPr>
          <w:rFonts w:ascii="Times New Roman" w:hAnsi="Times New Roman" w:cs="Times New Roman"/>
        </w:rPr>
        <w:t xml:space="preserve">). Evaluation of 16S rRNA gene sequencing for species and strain-level microbiome analysis. </w:t>
      </w:r>
      <w:r w:rsidRPr="004C122A">
        <w:rPr>
          <w:rFonts w:ascii="Times New Roman" w:hAnsi="Times New Roman" w:cs="Times New Roman"/>
          <w:b/>
          <w:i/>
        </w:rPr>
        <w:t>Nature Communications</w:t>
      </w:r>
      <w:r w:rsidRPr="004C122A">
        <w:rPr>
          <w:rFonts w:ascii="Times New Roman" w:hAnsi="Times New Roman" w:cs="Times New Roman"/>
        </w:rPr>
        <w:t xml:space="preserve"> 10, 5029, doi: </w:t>
      </w:r>
      <w:hyperlink r:id="rId26" w:history="1">
        <w:r w:rsidRPr="004C122A">
          <w:rPr>
            <w:rStyle w:val="a8"/>
            <w:rFonts w:ascii="Times New Roman" w:hAnsi="Times New Roman" w:cs="Times New Roman"/>
          </w:rPr>
          <w:t>https://doi.org/10.1038/s41467-019-13036-1</w:t>
        </w:r>
      </w:hyperlink>
    </w:p>
    <w:p w14:paraId="77E07113" w14:textId="33E37C39"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7</w:t>
      </w:r>
      <w:r w:rsidRPr="004C122A">
        <w:rPr>
          <w:rFonts w:ascii="Times New Roman" w:hAnsi="Times New Roman" w:cs="Times New Roman"/>
        </w:rPr>
        <w:tab/>
        <w:t>Yanan Yin, Jie Gu, Xiaojuan Wang, Kaiyu Zhang, Ting Hu, Jiyue Ma &amp; Qianzhi Wang. (</w:t>
      </w:r>
      <w:r w:rsidRPr="004C122A">
        <w:rPr>
          <w:rFonts w:ascii="Times New Roman" w:hAnsi="Times New Roman" w:cs="Times New Roman"/>
          <w:b/>
        </w:rPr>
        <w:t>2018</w:t>
      </w:r>
      <w:r w:rsidRPr="004C122A">
        <w:rPr>
          <w:rFonts w:ascii="Times New Roman" w:hAnsi="Times New Roman" w:cs="Times New Roman"/>
        </w:rPr>
        <w:t xml:space="preserve">). Impact of copper on the diazotroph abundance and community composition during swine manure composting. </w:t>
      </w:r>
      <w:r w:rsidRPr="004C122A">
        <w:rPr>
          <w:rFonts w:ascii="Times New Roman" w:hAnsi="Times New Roman" w:cs="Times New Roman"/>
          <w:b/>
          <w:i/>
        </w:rPr>
        <w:t>Bioresource Technology</w:t>
      </w:r>
      <w:r w:rsidRPr="004C122A">
        <w:rPr>
          <w:rFonts w:ascii="Times New Roman" w:hAnsi="Times New Roman" w:cs="Times New Roman"/>
        </w:rPr>
        <w:t xml:space="preserve"> 255, 257-265, doi: </w:t>
      </w:r>
      <w:hyperlink r:id="rId27" w:history="1">
        <w:r w:rsidRPr="004C122A">
          <w:rPr>
            <w:rStyle w:val="a8"/>
            <w:rFonts w:ascii="Times New Roman" w:hAnsi="Times New Roman" w:cs="Times New Roman"/>
          </w:rPr>
          <w:t>https://doi.org/https://doi.org/10.1016/j.biortech.2018.01.120</w:t>
        </w:r>
      </w:hyperlink>
    </w:p>
    <w:p w14:paraId="17FF64A3" w14:textId="55ADAF8C"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8</w:t>
      </w:r>
      <w:r w:rsidRPr="004C122A">
        <w:rPr>
          <w:rFonts w:ascii="Times New Roman" w:hAnsi="Times New Roman" w:cs="Times New Roman"/>
        </w:rPr>
        <w:tab/>
        <w:t>Alexandra Zhernakova, Alexander Kurilshikov, Marc Jan Bonder, Ettje F. Tigchelaar, Melanie Schirmer, Tommi Vatanen, Zlatan Mujagic, Arnau Vich Vila, Gwen Falony, Sara Vieira-Silva, Jun Wang, Floris Imhann, Eelke Brandsma, Soesma A. Jankipersadsing, Marie Joossens, Maria Carmen Cenit, Patrick Deelen, Morris A. Swertz, Rinse K. Weersma, Edith J. M. Feskens, Mihai G. Netea, Dirk Gevers, Daisy Jonkers, Lude Franke, Yurii S. Aulchenko, Curtis Huttenhower, Jeroen Raes, Marten H. Hofker, Ramnik J. Xavier, Cisca Wijmenga &amp; Jingyuan Fu. (</w:t>
      </w:r>
      <w:r w:rsidRPr="004C122A">
        <w:rPr>
          <w:rFonts w:ascii="Times New Roman" w:hAnsi="Times New Roman" w:cs="Times New Roman"/>
          <w:b/>
        </w:rPr>
        <w:t>2016</w:t>
      </w:r>
      <w:r w:rsidRPr="004C122A">
        <w:rPr>
          <w:rFonts w:ascii="Times New Roman" w:hAnsi="Times New Roman" w:cs="Times New Roman"/>
        </w:rPr>
        <w:t xml:space="preserve">). Population-based metagenomics analysis reveals markers for gut microbiome composition and diversity. </w:t>
      </w:r>
      <w:r w:rsidRPr="004C122A">
        <w:rPr>
          <w:rFonts w:ascii="Times New Roman" w:hAnsi="Times New Roman" w:cs="Times New Roman"/>
          <w:b/>
          <w:i/>
        </w:rPr>
        <w:t>Science</w:t>
      </w:r>
      <w:r w:rsidRPr="004C122A">
        <w:rPr>
          <w:rFonts w:ascii="Times New Roman" w:hAnsi="Times New Roman" w:cs="Times New Roman"/>
        </w:rPr>
        <w:t xml:space="preserve"> 352, 565-569, doi: </w:t>
      </w:r>
      <w:hyperlink r:id="rId28" w:history="1">
        <w:r w:rsidRPr="004C122A">
          <w:rPr>
            <w:rStyle w:val="a8"/>
            <w:rFonts w:ascii="Times New Roman" w:hAnsi="Times New Roman" w:cs="Times New Roman"/>
          </w:rPr>
          <w:t>https://doi.org/10.1126/science.aad3369</w:t>
        </w:r>
      </w:hyperlink>
    </w:p>
    <w:p w14:paraId="6180F95B" w14:textId="4BC79B36"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9</w:t>
      </w:r>
      <w:r w:rsidRPr="004C122A">
        <w:rPr>
          <w:rFonts w:ascii="Times New Roman" w:hAnsi="Times New Roman" w:cs="Times New Roman"/>
        </w:rPr>
        <w:tab/>
        <w:t>Peng He, Yan Wu, Wenzhong Huang, Xinwei Wu, Jiayun Lv, Pengda Liu, Li Bu, Zhijun Bai, Shouyi Chen, Wenru Feng &amp; Zhicong Yang. (</w:t>
      </w:r>
      <w:r w:rsidRPr="004C122A">
        <w:rPr>
          <w:rFonts w:ascii="Times New Roman" w:hAnsi="Times New Roman" w:cs="Times New Roman"/>
          <w:b/>
        </w:rPr>
        <w:t>2020</w:t>
      </w:r>
      <w:r w:rsidRPr="004C122A">
        <w:rPr>
          <w:rFonts w:ascii="Times New Roman" w:hAnsi="Times New Roman" w:cs="Times New Roman"/>
        </w:rPr>
        <w:t xml:space="preserve">). Characteristics of and variation in airborne ARGs among urban hospitals and adjacent urban and suburban communities: A metagenomic approach. </w:t>
      </w:r>
      <w:r w:rsidRPr="004C122A">
        <w:rPr>
          <w:rFonts w:ascii="Times New Roman" w:hAnsi="Times New Roman" w:cs="Times New Roman"/>
          <w:b/>
          <w:i/>
        </w:rPr>
        <w:t>Environment International</w:t>
      </w:r>
      <w:r w:rsidRPr="004C122A">
        <w:rPr>
          <w:rFonts w:ascii="Times New Roman" w:hAnsi="Times New Roman" w:cs="Times New Roman"/>
        </w:rPr>
        <w:t xml:space="preserve"> 139, 105625, doi: </w:t>
      </w:r>
      <w:hyperlink r:id="rId29" w:history="1">
        <w:r w:rsidRPr="004C122A">
          <w:rPr>
            <w:rStyle w:val="a8"/>
            <w:rFonts w:ascii="Times New Roman" w:hAnsi="Times New Roman" w:cs="Times New Roman"/>
          </w:rPr>
          <w:t>https://doi.org/https://doi.org/10.1016/j.envint.2020.105625</w:t>
        </w:r>
      </w:hyperlink>
    </w:p>
    <w:p w14:paraId="1A8DA7D1" w14:textId="247A6E0D"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10</w:t>
      </w:r>
      <w:r w:rsidRPr="004C122A">
        <w:rPr>
          <w:rFonts w:ascii="Times New Roman" w:hAnsi="Times New Roman" w:cs="Times New Roman"/>
        </w:rPr>
        <w:tab/>
        <w:t>Naseer Sangwan, Fangfang Xia &amp; Jack A. Gilbert. (</w:t>
      </w:r>
      <w:r w:rsidRPr="004C122A">
        <w:rPr>
          <w:rFonts w:ascii="Times New Roman" w:hAnsi="Times New Roman" w:cs="Times New Roman"/>
          <w:b/>
        </w:rPr>
        <w:t>2016</w:t>
      </w:r>
      <w:r w:rsidRPr="004C122A">
        <w:rPr>
          <w:rFonts w:ascii="Times New Roman" w:hAnsi="Times New Roman" w:cs="Times New Roman"/>
        </w:rPr>
        <w:t xml:space="preserve">). Recovering complete and draft population genomes from metagenome datasets. </w:t>
      </w:r>
      <w:r w:rsidRPr="004C122A">
        <w:rPr>
          <w:rFonts w:ascii="Times New Roman" w:hAnsi="Times New Roman" w:cs="Times New Roman"/>
          <w:b/>
          <w:i/>
        </w:rPr>
        <w:t>Microbiome</w:t>
      </w:r>
      <w:r w:rsidRPr="004C122A">
        <w:rPr>
          <w:rFonts w:ascii="Times New Roman" w:hAnsi="Times New Roman" w:cs="Times New Roman"/>
        </w:rPr>
        <w:t xml:space="preserve"> 4, 8, doi: </w:t>
      </w:r>
      <w:hyperlink r:id="rId30" w:history="1">
        <w:r w:rsidRPr="004C122A">
          <w:rPr>
            <w:rStyle w:val="a8"/>
            <w:rFonts w:ascii="Times New Roman" w:hAnsi="Times New Roman" w:cs="Times New Roman"/>
          </w:rPr>
          <w:t>https://doi.org/10.1186/s40168-016-0154-5</w:t>
        </w:r>
      </w:hyperlink>
    </w:p>
    <w:p w14:paraId="66C5B24F" w14:textId="42A2DB78"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lastRenderedPageBreak/>
        <w:t>11</w:t>
      </w:r>
      <w:r w:rsidRPr="004C122A">
        <w:rPr>
          <w:rFonts w:ascii="Times New Roman" w:hAnsi="Times New Roman" w:cs="Times New Roman"/>
        </w:rPr>
        <w:tab/>
        <w:t>Lily Momper, Sean P. Jungbluth, Michael D. Lee &amp; Jan P. Amend. (</w:t>
      </w:r>
      <w:r w:rsidRPr="004C122A">
        <w:rPr>
          <w:rFonts w:ascii="Times New Roman" w:hAnsi="Times New Roman" w:cs="Times New Roman"/>
          <w:b/>
        </w:rPr>
        <w:t>2017</w:t>
      </w:r>
      <w:r w:rsidRPr="004C122A">
        <w:rPr>
          <w:rFonts w:ascii="Times New Roman" w:hAnsi="Times New Roman" w:cs="Times New Roman"/>
        </w:rPr>
        <w:t xml:space="preserve">). Energy and carbon metabolisms in a deep terrestrial subsurface fluid microbial community. </w:t>
      </w:r>
      <w:r w:rsidRPr="004C122A">
        <w:rPr>
          <w:rFonts w:ascii="Times New Roman" w:hAnsi="Times New Roman" w:cs="Times New Roman"/>
          <w:b/>
          <w:i/>
        </w:rPr>
        <w:t>The ISME Journal</w:t>
      </w:r>
      <w:r w:rsidRPr="004C122A">
        <w:rPr>
          <w:rFonts w:ascii="Times New Roman" w:hAnsi="Times New Roman" w:cs="Times New Roman"/>
        </w:rPr>
        <w:t xml:space="preserve"> 11, 2319-2333, doi: </w:t>
      </w:r>
      <w:hyperlink r:id="rId31" w:history="1">
        <w:r w:rsidRPr="004C122A">
          <w:rPr>
            <w:rStyle w:val="a8"/>
            <w:rFonts w:ascii="Times New Roman" w:hAnsi="Times New Roman" w:cs="Times New Roman"/>
          </w:rPr>
          <w:t>https://doi.org/10.1038/ismej.2017.94</w:t>
        </w:r>
      </w:hyperlink>
    </w:p>
    <w:p w14:paraId="54E106B1" w14:textId="32AFFD06"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12</w:t>
      </w:r>
      <w:r w:rsidRPr="004C122A">
        <w:rPr>
          <w:rFonts w:ascii="Times New Roman" w:hAnsi="Times New Roman" w:cs="Times New Roman"/>
        </w:rPr>
        <w:tab/>
        <w:t>Volkan Sevim, Juna Lee, Robert Egan, Alicia Clum, Hope Hundley, Janey Lee, R. Craig Everroad, Angela M. Detweiler, Brad M. Bebout, Jennifer Pett-Ridge, Markus Göker, Alison E. Murray, Stephen R. Lindemann, Hans-Peter Klenk, Ronan O’Malley, Matthew Zane, Jan-Fang Cheng, Alex Copeland, Christopher Daum, Esther Singer &amp; Tanja Woyke. (</w:t>
      </w:r>
      <w:r w:rsidRPr="004C122A">
        <w:rPr>
          <w:rFonts w:ascii="Times New Roman" w:hAnsi="Times New Roman" w:cs="Times New Roman"/>
          <w:b/>
        </w:rPr>
        <w:t>2019</w:t>
      </w:r>
      <w:r w:rsidRPr="004C122A">
        <w:rPr>
          <w:rFonts w:ascii="Times New Roman" w:hAnsi="Times New Roman" w:cs="Times New Roman"/>
        </w:rPr>
        <w:t xml:space="preserve">). Shotgun metagenome data of a defined mock community using Oxford Nanopore, PacBio and Illumina technologies. </w:t>
      </w:r>
      <w:r w:rsidRPr="004C122A">
        <w:rPr>
          <w:rFonts w:ascii="Times New Roman" w:hAnsi="Times New Roman" w:cs="Times New Roman"/>
          <w:b/>
          <w:i/>
        </w:rPr>
        <w:t>Scientific Data</w:t>
      </w:r>
      <w:r w:rsidRPr="004C122A">
        <w:rPr>
          <w:rFonts w:ascii="Times New Roman" w:hAnsi="Times New Roman" w:cs="Times New Roman"/>
        </w:rPr>
        <w:t xml:space="preserve"> 6, 285, doi: </w:t>
      </w:r>
      <w:hyperlink r:id="rId32" w:history="1">
        <w:r w:rsidRPr="004C122A">
          <w:rPr>
            <w:rStyle w:val="a8"/>
            <w:rFonts w:ascii="Times New Roman" w:hAnsi="Times New Roman" w:cs="Times New Roman"/>
          </w:rPr>
          <w:t>https://doi.org/10.1038/s41597-019-0287-z</w:t>
        </w:r>
      </w:hyperlink>
    </w:p>
    <w:p w14:paraId="3AB9779D" w14:textId="532F2192"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13</w:t>
      </w:r>
      <w:r w:rsidRPr="004C122A">
        <w:rPr>
          <w:rFonts w:ascii="Times New Roman" w:hAnsi="Times New Roman" w:cs="Times New Roman"/>
        </w:rPr>
        <w:tab/>
        <w:t>Maximilian O. Press, Andrew H. Wiser, Zev N. Kronenberg, Kyle W. Langford, Migun Shakya, Chien-Chi Lo, Kathryn A. Mueller, Shawn T. Sullivan, Patrick S. G. Chain &amp; Ivan Liachko. (</w:t>
      </w:r>
      <w:r w:rsidRPr="004C122A">
        <w:rPr>
          <w:rFonts w:ascii="Times New Roman" w:hAnsi="Times New Roman" w:cs="Times New Roman"/>
          <w:b/>
        </w:rPr>
        <w:t>2017</w:t>
      </w:r>
      <w:r w:rsidRPr="004C122A">
        <w:rPr>
          <w:rFonts w:ascii="Times New Roman" w:hAnsi="Times New Roman" w:cs="Times New Roman"/>
        </w:rPr>
        <w:t xml:space="preserve">). Hi-C deconvolution of a human gut microbiome yields high-quality draft genomes and reveals plasmid-genome interactions. </w:t>
      </w:r>
      <w:r w:rsidRPr="004C122A">
        <w:rPr>
          <w:rFonts w:ascii="Times New Roman" w:hAnsi="Times New Roman" w:cs="Times New Roman"/>
          <w:b/>
          <w:i/>
        </w:rPr>
        <w:t>bioRxiv</w:t>
      </w:r>
      <w:r w:rsidRPr="004C122A">
        <w:rPr>
          <w:rFonts w:ascii="Times New Roman" w:hAnsi="Times New Roman" w:cs="Times New Roman"/>
        </w:rPr>
        <w:t xml:space="preserve">, 198713, doi: </w:t>
      </w:r>
      <w:hyperlink r:id="rId33" w:history="1">
        <w:r w:rsidRPr="004C122A">
          <w:rPr>
            <w:rStyle w:val="a8"/>
            <w:rFonts w:ascii="Times New Roman" w:hAnsi="Times New Roman" w:cs="Times New Roman"/>
          </w:rPr>
          <w:t>https://doi.org/10.1101/198713</w:t>
        </w:r>
      </w:hyperlink>
    </w:p>
    <w:p w14:paraId="4D75191F" w14:textId="57A2C85C"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14</w:t>
      </w:r>
      <w:r w:rsidRPr="004C122A">
        <w:rPr>
          <w:rFonts w:ascii="Times New Roman" w:hAnsi="Times New Roman" w:cs="Times New Roman"/>
        </w:rPr>
        <w:tab/>
        <w:t>Thibault Stalder, Maximilian O. Press, Shawn Sullivan, Ivan Liachko &amp; Eva M. Top. (</w:t>
      </w:r>
      <w:r w:rsidRPr="004C122A">
        <w:rPr>
          <w:rFonts w:ascii="Times New Roman" w:hAnsi="Times New Roman" w:cs="Times New Roman"/>
          <w:b/>
        </w:rPr>
        <w:t>2019</w:t>
      </w:r>
      <w:r w:rsidRPr="004C122A">
        <w:rPr>
          <w:rFonts w:ascii="Times New Roman" w:hAnsi="Times New Roman" w:cs="Times New Roman"/>
        </w:rPr>
        <w:t xml:space="preserve">). Linking the resistome and plasmidome to the microbiome. </w:t>
      </w:r>
      <w:r w:rsidRPr="004C122A">
        <w:rPr>
          <w:rFonts w:ascii="Times New Roman" w:hAnsi="Times New Roman" w:cs="Times New Roman"/>
          <w:b/>
          <w:i/>
        </w:rPr>
        <w:t>The ISME Journal</w:t>
      </w:r>
      <w:r w:rsidRPr="004C122A">
        <w:rPr>
          <w:rFonts w:ascii="Times New Roman" w:hAnsi="Times New Roman" w:cs="Times New Roman"/>
        </w:rPr>
        <w:t xml:space="preserve"> 13, 2437-2446, doi: </w:t>
      </w:r>
      <w:hyperlink r:id="rId34" w:history="1">
        <w:r w:rsidRPr="004C122A">
          <w:rPr>
            <w:rStyle w:val="a8"/>
            <w:rFonts w:ascii="Times New Roman" w:hAnsi="Times New Roman" w:cs="Times New Roman"/>
          </w:rPr>
          <w:t>https://doi.org/10.1038/s41396-019-0446-4</w:t>
        </w:r>
      </w:hyperlink>
    </w:p>
    <w:p w14:paraId="75835F47" w14:textId="2DFDF44A" w:rsidR="00AF1649" w:rsidRPr="004C122A" w:rsidRDefault="00AF1649" w:rsidP="00AF1649">
      <w:pPr>
        <w:pStyle w:val="EndNoteBibliography"/>
        <w:ind w:left="720" w:hanging="720"/>
        <w:rPr>
          <w:rFonts w:ascii="Times New Roman" w:hAnsi="Times New Roman" w:cs="Times New Roman"/>
        </w:rPr>
      </w:pPr>
      <w:r w:rsidRPr="004C122A">
        <w:rPr>
          <w:rFonts w:ascii="Times New Roman" w:hAnsi="Times New Roman" w:cs="Times New Roman"/>
        </w:rPr>
        <w:t>15</w:t>
      </w:r>
      <w:r w:rsidRPr="004C122A">
        <w:rPr>
          <w:rFonts w:ascii="Times New Roman" w:hAnsi="Times New Roman" w:cs="Times New Roman"/>
        </w:rPr>
        <w:tab/>
        <w:t>Galeb S. Abu-Ali, Raaj S. Mehta, Jason Lloyd-Price, Himel Mallick, Tobyn Branck, Kerry L. Ivey, David A. Drew, Casey DuLong, Eric Rimm, Jacques Izard, Andrew T. Chan &amp; Curtis Huttenhower. (</w:t>
      </w:r>
      <w:r w:rsidRPr="004C122A">
        <w:rPr>
          <w:rFonts w:ascii="Times New Roman" w:hAnsi="Times New Roman" w:cs="Times New Roman"/>
          <w:b/>
        </w:rPr>
        <w:t>2018</w:t>
      </w:r>
      <w:r w:rsidRPr="004C122A">
        <w:rPr>
          <w:rFonts w:ascii="Times New Roman" w:hAnsi="Times New Roman" w:cs="Times New Roman"/>
        </w:rPr>
        <w:t xml:space="preserve">). Metatranscriptome of human faecal microbial communities in a cohort of adult men. </w:t>
      </w:r>
      <w:r w:rsidRPr="004C122A">
        <w:rPr>
          <w:rFonts w:ascii="Times New Roman" w:hAnsi="Times New Roman" w:cs="Times New Roman"/>
          <w:b/>
          <w:i/>
        </w:rPr>
        <w:t>Nature Microbiology</w:t>
      </w:r>
      <w:r w:rsidRPr="004C122A">
        <w:rPr>
          <w:rFonts w:ascii="Times New Roman" w:hAnsi="Times New Roman" w:cs="Times New Roman"/>
        </w:rPr>
        <w:t xml:space="preserve"> 3, 356-366, doi: </w:t>
      </w:r>
      <w:hyperlink r:id="rId35" w:history="1">
        <w:r w:rsidRPr="004C122A">
          <w:rPr>
            <w:rStyle w:val="a8"/>
            <w:rFonts w:ascii="Times New Roman" w:hAnsi="Times New Roman" w:cs="Times New Roman"/>
          </w:rPr>
          <w:t>https://doi.org/10.1038/s41564-017-0084-4</w:t>
        </w:r>
      </w:hyperlink>
    </w:p>
    <w:p w14:paraId="32EFB2E0" w14:textId="564522B6" w:rsidR="0044318E" w:rsidRPr="004C122A" w:rsidRDefault="005334EB">
      <w:pPr>
        <w:jc w:val="left"/>
        <w:rPr>
          <w:rFonts w:ascii="Times New Roman" w:hAnsi="Times New Roman" w:cs="Times New Roman"/>
        </w:rPr>
      </w:pPr>
      <w:r w:rsidRPr="004C122A">
        <w:rPr>
          <w:rFonts w:ascii="Times New Roman" w:hAnsi="Times New Roman" w:cs="Times New Roman"/>
        </w:rPr>
        <w:fldChar w:fldCharType="end"/>
      </w:r>
    </w:p>
    <w:sectPr w:rsidR="0044318E" w:rsidRPr="004C122A" w:rsidSect="00F96638">
      <w:pgSz w:w="11906" w:h="16838"/>
      <w:pgMar w:top="1440" w:right="1803" w:bottom="1440" w:left="1803" w:header="851" w:footer="992" w:gutter="0"/>
      <w:cols w:space="0"/>
      <w:docGrid w:type="lines" w:linePitch="3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261C17" w14:textId="77777777" w:rsidR="00E142E8" w:rsidRDefault="00E142E8" w:rsidP="0035440C">
      <w:r>
        <w:separator/>
      </w:r>
    </w:p>
  </w:endnote>
  <w:endnote w:type="continuationSeparator" w:id="0">
    <w:p w14:paraId="4001B83F" w14:textId="77777777" w:rsidR="00E142E8" w:rsidRDefault="00E142E8" w:rsidP="003544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5799D3" w14:textId="77777777" w:rsidR="00E142E8" w:rsidRDefault="00E142E8" w:rsidP="0035440C">
      <w:r>
        <w:separator/>
      </w:r>
    </w:p>
  </w:footnote>
  <w:footnote w:type="continuationSeparator" w:id="0">
    <w:p w14:paraId="213F76F7" w14:textId="77777777" w:rsidR="00E142E8" w:rsidRDefault="00E142E8" w:rsidP="003544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6F6149"/>
    <w:multiLevelType w:val="multilevel"/>
    <w:tmpl w:val="076F614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embedSystemFonts/>
  <w:bordersDoNotSurroundHeader/>
  <w:bordersDoNotSurroundFooter/>
  <w:proofState w:spelling="clean" w:grammar="clean"/>
  <w:defaultTabStop w:val="420"/>
  <w:drawingGridHorizontalSpacing w:val="105"/>
  <w:drawingGridVerticalSpacing w:val="319"/>
  <w:displayHorizont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icrobioeStatPlot&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stwvrevg90p50eed995xsvpzfste2atavda&quot;&gt;EndNoteLibrary Copy&lt;record-ids&gt;&lt;item&gt;50&lt;/item&gt;&lt;item&gt;116&lt;/item&gt;&lt;item&gt;205&lt;/item&gt;&lt;item&gt;819&lt;/item&gt;&lt;item&gt;820&lt;/item&gt;&lt;item&gt;821&lt;/item&gt;&lt;item&gt;822&lt;/item&gt;&lt;item&gt;824&lt;/item&gt;&lt;item&gt;825&lt;/item&gt;&lt;item&gt;826&lt;/item&gt;&lt;item&gt;827&lt;/item&gt;&lt;item&gt;828&lt;/item&gt;&lt;item&gt;829&lt;/item&gt;&lt;item&gt;830&lt;/item&gt;&lt;item&gt;831&lt;/item&gt;&lt;/record-ids&gt;&lt;/item&gt;&lt;/Libraries&gt;"/>
  </w:docVars>
  <w:rsids>
    <w:rsidRoot w:val="0044318E"/>
    <w:rsid w:val="00055E2B"/>
    <w:rsid w:val="00082F9E"/>
    <w:rsid w:val="00086D1D"/>
    <w:rsid w:val="000A254E"/>
    <w:rsid w:val="000B2400"/>
    <w:rsid w:val="00112F61"/>
    <w:rsid w:val="00121515"/>
    <w:rsid w:val="00183330"/>
    <w:rsid w:val="001B0FDF"/>
    <w:rsid w:val="002124AB"/>
    <w:rsid w:val="002253FA"/>
    <w:rsid w:val="00284A02"/>
    <w:rsid w:val="00296D31"/>
    <w:rsid w:val="002B1F60"/>
    <w:rsid w:val="002E4664"/>
    <w:rsid w:val="0035440C"/>
    <w:rsid w:val="003879C7"/>
    <w:rsid w:val="003C6E22"/>
    <w:rsid w:val="003F7119"/>
    <w:rsid w:val="003F7C4C"/>
    <w:rsid w:val="00412F95"/>
    <w:rsid w:val="00417FA2"/>
    <w:rsid w:val="0044318E"/>
    <w:rsid w:val="004C122A"/>
    <w:rsid w:val="00510C8B"/>
    <w:rsid w:val="005334EB"/>
    <w:rsid w:val="005979CD"/>
    <w:rsid w:val="005B208E"/>
    <w:rsid w:val="005B22DE"/>
    <w:rsid w:val="005B4419"/>
    <w:rsid w:val="005E53E8"/>
    <w:rsid w:val="00610029"/>
    <w:rsid w:val="006B799D"/>
    <w:rsid w:val="007434F1"/>
    <w:rsid w:val="0076551C"/>
    <w:rsid w:val="007746D5"/>
    <w:rsid w:val="008C3A7C"/>
    <w:rsid w:val="008D6B61"/>
    <w:rsid w:val="00902A0F"/>
    <w:rsid w:val="009B5A3A"/>
    <w:rsid w:val="009D6221"/>
    <w:rsid w:val="00A92D27"/>
    <w:rsid w:val="00AF1649"/>
    <w:rsid w:val="00AF5DF5"/>
    <w:rsid w:val="00B42A78"/>
    <w:rsid w:val="00B8568F"/>
    <w:rsid w:val="00BD348A"/>
    <w:rsid w:val="00C1743F"/>
    <w:rsid w:val="00C5026F"/>
    <w:rsid w:val="00DD14BC"/>
    <w:rsid w:val="00DF531D"/>
    <w:rsid w:val="00E142E8"/>
    <w:rsid w:val="00E62454"/>
    <w:rsid w:val="00F30CF7"/>
    <w:rsid w:val="00F81D28"/>
    <w:rsid w:val="00F96638"/>
    <w:rsid w:val="00FE2538"/>
    <w:rsid w:val="00FF340F"/>
    <w:rsid w:val="02595913"/>
    <w:rsid w:val="02A32FF6"/>
    <w:rsid w:val="033F66ED"/>
    <w:rsid w:val="038244D6"/>
    <w:rsid w:val="04980FBE"/>
    <w:rsid w:val="0504582D"/>
    <w:rsid w:val="050A5963"/>
    <w:rsid w:val="053F2865"/>
    <w:rsid w:val="061E182A"/>
    <w:rsid w:val="066E52F5"/>
    <w:rsid w:val="071C0C17"/>
    <w:rsid w:val="07E45048"/>
    <w:rsid w:val="082C5AA3"/>
    <w:rsid w:val="098A21FA"/>
    <w:rsid w:val="0B725429"/>
    <w:rsid w:val="0B8B46B1"/>
    <w:rsid w:val="0C9F57CB"/>
    <w:rsid w:val="0D2A13F9"/>
    <w:rsid w:val="0E2C7BCB"/>
    <w:rsid w:val="11A602CA"/>
    <w:rsid w:val="13345915"/>
    <w:rsid w:val="14C03516"/>
    <w:rsid w:val="1551089F"/>
    <w:rsid w:val="16F737DB"/>
    <w:rsid w:val="174976BB"/>
    <w:rsid w:val="18552ABD"/>
    <w:rsid w:val="1857501D"/>
    <w:rsid w:val="188A31A4"/>
    <w:rsid w:val="18AE1F0C"/>
    <w:rsid w:val="18FF3CB5"/>
    <w:rsid w:val="197E6FAD"/>
    <w:rsid w:val="19AA0665"/>
    <w:rsid w:val="1A094D4A"/>
    <w:rsid w:val="1B0E516E"/>
    <w:rsid w:val="1B2618FC"/>
    <w:rsid w:val="1C07669C"/>
    <w:rsid w:val="1CCD1E4E"/>
    <w:rsid w:val="1D0F51B8"/>
    <w:rsid w:val="1DA763F9"/>
    <w:rsid w:val="1E372A5C"/>
    <w:rsid w:val="1E37708E"/>
    <w:rsid w:val="224736F3"/>
    <w:rsid w:val="24A16938"/>
    <w:rsid w:val="252A120C"/>
    <w:rsid w:val="254C2F68"/>
    <w:rsid w:val="25872EBD"/>
    <w:rsid w:val="25D2071E"/>
    <w:rsid w:val="275E53B1"/>
    <w:rsid w:val="277F56E5"/>
    <w:rsid w:val="279430F5"/>
    <w:rsid w:val="28B16FFD"/>
    <w:rsid w:val="28C666AB"/>
    <w:rsid w:val="2A0443E0"/>
    <w:rsid w:val="2A677BF0"/>
    <w:rsid w:val="2B1058CE"/>
    <w:rsid w:val="2D661EE0"/>
    <w:rsid w:val="2E5C4F24"/>
    <w:rsid w:val="2E72270E"/>
    <w:rsid w:val="2F6636C7"/>
    <w:rsid w:val="301860C1"/>
    <w:rsid w:val="30DB2E17"/>
    <w:rsid w:val="31D86411"/>
    <w:rsid w:val="33A3132F"/>
    <w:rsid w:val="35E05357"/>
    <w:rsid w:val="368B38BE"/>
    <w:rsid w:val="3898391D"/>
    <w:rsid w:val="398141E5"/>
    <w:rsid w:val="3A3238FB"/>
    <w:rsid w:val="3AE260D2"/>
    <w:rsid w:val="3BA80C26"/>
    <w:rsid w:val="43155511"/>
    <w:rsid w:val="44402D84"/>
    <w:rsid w:val="44617461"/>
    <w:rsid w:val="457535F9"/>
    <w:rsid w:val="45EF7CAC"/>
    <w:rsid w:val="462C4A46"/>
    <w:rsid w:val="49DD5561"/>
    <w:rsid w:val="49F13944"/>
    <w:rsid w:val="4C1C4D66"/>
    <w:rsid w:val="4C4E052A"/>
    <w:rsid w:val="4CF16B7E"/>
    <w:rsid w:val="51351EDC"/>
    <w:rsid w:val="51AE1D64"/>
    <w:rsid w:val="55743612"/>
    <w:rsid w:val="56573B0C"/>
    <w:rsid w:val="589A1E19"/>
    <w:rsid w:val="58E802B3"/>
    <w:rsid w:val="59A84155"/>
    <w:rsid w:val="5A660356"/>
    <w:rsid w:val="5CEC29D2"/>
    <w:rsid w:val="5CF1200C"/>
    <w:rsid w:val="5E9D2CC2"/>
    <w:rsid w:val="5FDE09DB"/>
    <w:rsid w:val="5FE60DB1"/>
    <w:rsid w:val="609651DC"/>
    <w:rsid w:val="627E74C6"/>
    <w:rsid w:val="62D50B38"/>
    <w:rsid w:val="63097449"/>
    <w:rsid w:val="66EA1B9D"/>
    <w:rsid w:val="67FA2E39"/>
    <w:rsid w:val="686F73EA"/>
    <w:rsid w:val="6ADC266D"/>
    <w:rsid w:val="6BBF45FA"/>
    <w:rsid w:val="6C386F5D"/>
    <w:rsid w:val="6CD94D1F"/>
    <w:rsid w:val="6D217EF4"/>
    <w:rsid w:val="6EC72E7A"/>
    <w:rsid w:val="6FFC2132"/>
    <w:rsid w:val="72A064A3"/>
    <w:rsid w:val="736B09BB"/>
    <w:rsid w:val="74120D89"/>
    <w:rsid w:val="74AE1EE5"/>
    <w:rsid w:val="75987826"/>
    <w:rsid w:val="77B705B4"/>
    <w:rsid w:val="78912E0D"/>
    <w:rsid w:val="7B7A21D6"/>
    <w:rsid w:val="7B8853A2"/>
    <w:rsid w:val="7C702AAA"/>
    <w:rsid w:val="7D2A0F06"/>
    <w:rsid w:val="7D5B667F"/>
    <w:rsid w:val="7E3E0DCD"/>
    <w:rsid w:val="7EBC64FE"/>
    <w:rsid w:val="7F662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AE1B7E6"/>
  <w15:docId w15:val="{7EC355EB-BB24-4E29-9EF0-6FB2C3BA7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link w:val="30"/>
    <w:uiPriority w:val="9"/>
    <w:unhideWhenUsed/>
    <w:qFormat/>
    <w:rsid w:val="00902A0F"/>
    <w:pPr>
      <w:keepNext/>
      <w:keepLines/>
      <w:spacing w:before="260" w:after="260" w:line="416" w:lineRule="auto"/>
      <w:outlineLvl w:val="2"/>
    </w:pPr>
    <w:rPr>
      <w:b/>
      <w:bCs/>
      <w:sz w:val="32"/>
      <w:szCs w:val="32"/>
    </w:rPr>
  </w:style>
  <w:style w:type="paragraph" w:styleId="4">
    <w:name w:val="heading 4"/>
    <w:basedOn w:val="a"/>
    <w:next w:val="a0"/>
    <w:link w:val="40"/>
    <w:uiPriority w:val="9"/>
    <w:unhideWhenUsed/>
    <w:qFormat/>
    <w:rsid w:val="003C6E22"/>
    <w:pPr>
      <w:keepNext/>
      <w:keepLines/>
      <w:widowControl/>
      <w:spacing w:before="200"/>
      <w:jc w:val="left"/>
      <w:outlineLvl w:val="3"/>
    </w:pPr>
    <w:rPr>
      <w:rFonts w:asciiTheme="majorHAnsi" w:eastAsiaTheme="majorEastAsia" w:hAnsiTheme="majorHAnsi" w:cstheme="majorBidi"/>
      <w:b/>
      <w:bCs/>
      <w:color w:val="5B9BD5"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
    <w:link w:val="a5"/>
    <w:qFormat/>
    <w:pPr>
      <w:jc w:val="left"/>
    </w:pPr>
  </w:style>
  <w:style w:type="paragraph" w:styleId="a6">
    <w:name w:val="Normal (Web)"/>
    <w:basedOn w:val="a"/>
    <w:uiPriority w:val="99"/>
    <w:semiHidden/>
    <w:unhideWhenUsed/>
    <w:qFormat/>
    <w:pPr>
      <w:spacing w:beforeAutospacing="1" w:afterAutospacing="1"/>
      <w:jc w:val="left"/>
    </w:pPr>
    <w:rPr>
      <w:rFonts w:cs="Times New Roman"/>
      <w:kern w:val="0"/>
      <w:sz w:val="24"/>
    </w:rPr>
  </w:style>
  <w:style w:type="table" w:styleId="a7">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1"/>
    <w:qFormat/>
    <w:rPr>
      <w:color w:val="0000FF"/>
      <w:u w:val="single"/>
    </w:rPr>
  </w:style>
  <w:style w:type="paragraph" w:styleId="a9">
    <w:name w:val="Balloon Text"/>
    <w:basedOn w:val="a"/>
    <w:link w:val="aa"/>
    <w:rsid w:val="0035440C"/>
    <w:rPr>
      <w:sz w:val="18"/>
      <w:szCs w:val="18"/>
    </w:rPr>
  </w:style>
  <w:style w:type="character" w:customStyle="1" w:styleId="aa">
    <w:name w:val="批注框文本 字符"/>
    <w:basedOn w:val="a1"/>
    <w:link w:val="a9"/>
    <w:rsid w:val="0035440C"/>
    <w:rPr>
      <w:rFonts w:asciiTheme="minorHAnsi" w:eastAsiaTheme="minorEastAsia" w:hAnsiTheme="minorHAnsi" w:cstheme="minorBidi"/>
      <w:kern w:val="2"/>
      <w:sz w:val="18"/>
      <w:szCs w:val="18"/>
    </w:rPr>
  </w:style>
  <w:style w:type="paragraph" w:styleId="ab">
    <w:name w:val="header"/>
    <w:basedOn w:val="a"/>
    <w:link w:val="ac"/>
    <w:rsid w:val="0035440C"/>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1"/>
    <w:link w:val="ab"/>
    <w:rsid w:val="0035440C"/>
    <w:rPr>
      <w:rFonts w:asciiTheme="minorHAnsi" w:eastAsiaTheme="minorEastAsia" w:hAnsiTheme="minorHAnsi" w:cstheme="minorBidi"/>
      <w:kern w:val="2"/>
      <w:sz w:val="18"/>
      <w:szCs w:val="18"/>
    </w:rPr>
  </w:style>
  <w:style w:type="paragraph" w:styleId="ad">
    <w:name w:val="footer"/>
    <w:basedOn w:val="a"/>
    <w:link w:val="ae"/>
    <w:rsid w:val="0035440C"/>
    <w:pPr>
      <w:tabs>
        <w:tab w:val="center" w:pos="4153"/>
        <w:tab w:val="right" w:pos="8306"/>
      </w:tabs>
      <w:snapToGrid w:val="0"/>
      <w:jc w:val="left"/>
    </w:pPr>
    <w:rPr>
      <w:sz w:val="18"/>
      <w:szCs w:val="18"/>
    </w:rPr>
  </w:style>
  <w:style w:type="character" w:customStyle="1" w:styleId="ae">
    <w:name w:val="页脚 字符"/>
    <w:basedOn w:val="a1"/>
    <w:link w:val="ad"/>
    <w:rsid w:val="0035440C"/>
    <w:rPr>
      <w:rFonts w:asciiTheme="minorHAnsi" w:eastAsiaTheme="minorEastAsia" w:hAnsiTheme="minorHAnsi" w:cstheme="minorBidi"/>
      <w:kern w:val="2"/>
      <w:sz w:val="18"/>
      <w:szCs w:val="18"/>
    </w:rPr>
  </w:style>
  <w:style w:type="character" w:customStyle="1" w:styleId="30">
    <w:name w:val="标题 3 字符"/>
    <w:basedOn w:val="a1"/>
    <w:link w:val="3"/>
    <w:rsid w:val="00902A0F"/>
    <w:rPr>
      <w:rFonts w:asciiTheme="minorHAnsi" w:eastAsiaTheme="minorEastAsia" w:hAnsiTheme="minorHAnsi" w:cstheme="minorBidi"/>
      <w:b/>
      <w:bCs/>
      <w:kern w:val="2"/>
      <w:sz w:val="32"/>
      <w:szCs w:val="32"/>
    </w:rPr>
  </w:style>
  <w:style w:type="paragraph" w:customStyle="1" w:styleId="EndNoteBibliographyTitle">
    <w:name w:val="EndNote Bibliography Title"/>
    <w:basedOn w:val="a"/>
    <w:link w:val="EndNoteBibliographyTitle0"/>
    <w:rsid w:val="005334EB"/>
    <w:pPr>
      <w:jc w:val="center"/>
    </w:pPr>
    <w:rPr>
      <w:rFonts w:ascii="Calibri" w:hAnsi="Calibri" w:cs="Calibri"/>
      <w:noProof/>
      <w:sz w:val="20"/>
    </w:rPr>
  </w:style>
  <w:style w:type="character" w:customStyle="1" w:styleId="EndNoteBibliographyTitle0">
    <w:name w:val="EndNote Bibliography Title 字符"/>
    <w:basedOn w:val="a1"/>
    <w:link w:val="EndNoteBibliographyTitle"/>
    <w:rsid w:val="005334EB"/>
    <w:rPr>
      <w:rFonts w:ascii="Calibri" w:eastAsiaTheme="minorEastAsia" w:hAnsi="Calibri" w:cs="Calibri"/>
      <w:noProof/>
      <w:kern w:val="2"/>
      <w:szCs w:val="24"/>
    </w:rPr>
  </w:style>
  <w:style w:type="paragraph" w:customStyle="1" w:styleId="EndNoteBibliography">
    <w:name w:val="EndNote Bibliography"/>
    <w:basedOn w:val="a"/>
    <w:link w:val="EndNoteBibliography0"/>
    <w:rsid w:val="005334EB"/>
    <w:pPr>
      <w:jc w:val="left"/>
    </w:pPr>
    <w:rPr>
      <w:rFonts w:ascii="Calibri" w:hAnsi="Calibri" w:cs="Calibri"/>
      <w:noProof/>
      <w:sz w:val="20"/>
    </w:rPr>
  </w:style>
  <w:style w:type="character" w:customStyle="1" w:styleId="EndNoteBibliography0">
    <w:name w:val="EndNote Bibliography 字符"/>
    <w:basedOn w:val="a1"/>
    <w:link w:val="EndNoteBibliography"/>
    <w:rsid w:val="005334EB"/>
    <w:rPr>
      <w:rFonts w:ascii="Calibri" w:eastAsiaTheme="minorEastAsia" w:hAnsi="Calibri" w:cs="Calibri"/>
      <w:noProof/>
      <w:kern w:val="2"/>
      <w:szCs w:val="24"/>
    </w:rPr>
  </w:style>
  <w:style w:type="character" w:styleId="af">
    <w:name w:val="Unresolved Mention"/>
    <w:basedOn w:val="a1"/>
    <w:uiPriority w:val="99"/>
    <w:semiHidden/>
    <w:unhideWhenUsed/>
    <w:rsid w:val="00F30CF7"/>
    <w:rPr>
      <w:color w:val="605E5C"/>
      <w:shd w:val="clear" w:color="auto" w:fill="E1DFDD"/>
    </w:rPr>
  </w:style>
  <w:style w:type="character" w:styleId="af0">
    <w:name w:val="annotation reference"/>
    <w:basedOn w:val="a1"/>
    <w:rsid w:val="005B4419"/>
    <w:rPr>
      <w:sz w:val="21"/>
      <w:szCs w:val="21"/>
    </w:rPr>
  </w:style>
  <w:style w:type="paragraph" w:styleId="af1">
    <w:name w:val="annotation subject"/>
    <w:basedOn w:val="a4"/>
    <w:next w:val="a4"/>
    <w:link w:val="af2"/>
    <w:rsid w:val="005B4419"/>
    <w:rPr>
      <w:b/>
      <w:bCs/>
    </w:rPr>
  </w:style>
  <w:style w:type="character" w:customStyle="1" w:styleId="a5">
    <w:name w:val="批注文字 字符"/>
    <w:basedOn w:val="a1"/>
    <w:link w:val="a4"/>
    <w:rsid w:val="005B4419"/>
    <w:rPr>
      <w:rFonts w:asciiTheme="minorHAnsi" w:eastAsiaTheme="minorEastAsia" w:hAnsiTheme="minorHAnsi" w:cstheme="minorBidi"/>
      <w:kern w:val="2"/>
      <w:sz w:val="21"/>
      <w:szCs w:val="24"/>
    </w:rPr>
  </w:style>
  <w:style w:type="character" w:customStyle="1" w:styleId="af2">
    <w:name w:val="批注主题 字符"/>
    <w:basedOn w:val="a5"/>
    <w:link w:val="af1"/>
    <w:rsid w:val="005B4419"/>
    <w:rPr>
      <w:rFonts w:asciiTheme="minorHAnsi" w:eastAsiaTheme="minorEastAsia" w:hAnsiTheme="minorHAnsi" w:cstheme="minorBidi"/>
      <w:b/>
      <w:bCs/>
      <w:kern w:val="2"/>
      <w:sz w:val="21"/>
      <w:szCs w:val="24"/>
    </w:rPr>
  </w:style>
  <w:style w:type="character" w:customStyle="1" w:styleId="40">
    <w:name w:val="标题 4 字符"/>
    <w:basedOn w:val="a1"/>
    <w:link w:val="4"/>
    <w:uiPriority w:val="9"/>
    <w:rsid w:val="003C6E22"/>
    <w:rPr>
      <w:rFonts w:asciiTheme="majorHAnsi" w:eastAsiaTheme="majorEastAsia" w:hAnsiTheme="majorHAnsi" w:cstheme="majorBidi"/>
      <w:b/>
      <w:bCs/>
      <w:color w:val="5B9BD5" w:themeColor="accent1"/>
      <w:sz w:val="24"/>
      <w:szCs w:val="24"/>
      <w:lang w:eastAsia="en-US"/>
    </w:rPr>
  </w:style>
  <w:style w:type="paragraph" w:styleId="a0">
    <w:name w:val="Body Text"/>
    <w:basedOn w:val="a"/>
    <w:link w:val="af3"/>
    <w:rsid w:val="003C6E22"/>
    <w:pPr>
      <w:spacing w:after="120"/>
    </w:pPr>
  </w:style>
  <w:style w:type="character" w:customStyle="1" w:styleId="af3">
    <w:name w:val="正文文本 字符"/>
    <w:basedOn w:val="a1"/>
    <w:link w:val="a0"/>
    <w:rsid w:val="003C6E22"/>
    <w:rPr>
      <w:rFonts w:asciiTheme="minorHAnsi" w:eastAsiaTheme="minorEastAsia" w:hAnsiTheme="minorHAnsi" w:cstheme="minorBidi"/>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334697">
      <w:bodyDiv w:val="1"/>
      <w:marLeft w:val="0"/>
      <w:marRight w:val="0"/>
      <w:marTop w:val="0"/>
      <w:marBottom w:val="0"/>
      <w:divBdr>
        <w:top w:val="none" w:sz="0" w:space="0" w:color="auto"/>
        <w:left w:val="none" w:sz="0" w:space="0" w:color="auto"/>
        <w:bottom w:val="none" w:sz="0" w:space="0" w:color="auto"/>
        <w:right w:val="none" w:sz="0" w:space="0" w:color="auto"/>
      </w:divBdr>
    </w:div>
    <w:div w:id="329719616">
      <w:bodyDiv w:val="1"/>
      <w:marLeft w:val="0"/>
      <w:marRight w:val="0"/>
      <w:marTop w:val="0"/>
      <w:marBottom w:val="0"/>
      <w:divBdr>
        <w:top w:val="none" w:sz="0" w:space="0" w:color="auto"/>
        <w:left w:val="none" w:sz="0" w:space="0" w:color="auto"/>
        <w:bottom w:val="none" w:sz="0" w:space="0" w:color="auto"/>
        <w:right w:val="none" w:sz="0" w:space="0" w:color="auto"/>
      </w:divBdr>
    </w:div>
    <w:div w:id="1932812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38/s41467-019-13036-1" TargetMode="External"/><Relationship Id="rId3" Type="http://schemas.openxmlformats.org/officeDocument/2006/relationships/styles" Target="styles.xml"/><Relationship Id="rId21" Type="http://schemas.openxmlformats.org/officeDocument/2006/relationships/hyperlink" Target="https://doi.org/10.1186/s13568-018-0713-1" TargetMode="External"/><Relationship Id="rId34" Type="http://schemas.openxmlformats.org/officeDocument/2006/relationships/hyperlink" Target="https://doi.org/10.1038/s41396-019-0446-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86/s40168-018-0449-9" TargetMode="External"/><Relationship Id="rId33" Type="http://schemas.openxmlformats.org/officeDocument/2006/relationships/hyperlink" Target="https://doi.org/10.1101/198713"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i.org/https://doi.org/10.1016/j.envint.2020.1056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38/s41587-019-0104-4" TargetMode="External"/><Relationship Id="rId32" Type="http://schemas.openxmlformats.org/officeDocument/2006/relationships/hyperlink" Target="https://doi.org/10.1038/s41597-019-0287-z"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hyperlink" Target="https://doi.org/10.1126/science.aau6389" TargetMode="External"/><Relationship Id="rId28" Type="http://schemas.openxmlformats.org/officeDocument/2006/relationships/hyperlink" Target="https://doi.org/10.1126/science.aad3369"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38/ismej.2017.9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111/1462-2920.14091" TargetMode="External"/><Relationship Id="rId27" Type="http://schemas.openxmlformats.org/officeDocument/2006/relationships/hyperlink" Target="https://doi.org/https://doi.org/10.1016/j.biortech.2018.01.120" TargetMode="External"/><Relationship Id="rId30" Type="http://schemas.openxmlformats.org/officeDocument/2006/relationships/hyperlink" Target="https://doi.org/10.1186/s40168-016-0154-5" TargetMode="External"/><Relationship Id="rId35" Type="http://schemas.openxmlformats.org/officeDocument/2006/relationships/hyperlink" Target="https://doi.org/10.1038/s41564-017-0084-4"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11</Pages>
  <Words>5918</Words>
  <Characters>33736</Characters>
  <Application>Microsoft Office Word</Application>
  <DocSecurity>0</DocSecurity>
  <Lines>281</Lines>
  <Paragraphs>79</Paragraphs>
  <ScaleCrop>false</ScaleCrop>
  <Company/>
  <LinksUpToDate>false</LinksUpToDate>
  <CharactersWithSpaces>39575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 Yong-Xin</cp:lastModifiedBy>
  <cp:revision>5</cp:revision>
  <dcterms:created xsi:type="dcterms:W3CDTF">2020-09-22T10:53:00Z</dcterms:created>
  <dcterms:modified xsi:type="dcterms:W3CDTF">2020-09-22T11:21:00Z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