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630B8" w14:textId="77777777" w:rsidR="00950BA6" w:rsidRDefault="0032683E">
      <w:pPr>
        <w:jc w:val="center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北京大学出版社选题申请表</w:t>
      </w:r>
    </w:p>
    <w:tbl>
      <w:tblPr>
        <w:tblW w:w="4700" w:type="pct"/>
        <w:tblInd w:w="33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0" w:type="dxa"/>
        </w:tblCellMar>
        <w:tblLook w:val="0020" w:firstRow="1" w:lastRow="0" w:firstColumn="0" w:lastColumn="0" w:noHBand="0" w:noVBand="0"/>
      </w:tblPr>
      <w:tblGrid>
        <w:gridCol w:w="363"/>
        <w:gridCol w:w="594"/>
        <w:gridCol w:w="1963"/>
        <w:gridCol w:w="797"/>
        <w:gridCol w:w="715"/>
        <w:gridCol w:w="8687"/>
        <w:gridCol w:w="567"/>
      </w:tblGrid>
      <w:tr w:rsidR="00950BA6" w14:paraId="74B31BF9" w14:textId="77777777" w:rsidTr="000002FC">
        <w:trPr>
          <w:cantSplit/>
          <w:trHeight w:val="917"/>
          <w:tblHeader/>
        </w:trPr>
        <w:tc>
          <w:tcPr>
            <w:tcW w:w="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-5" w:type="dxa"/>
            </w:tcMar>
          </w:tcPr>
          <w:p w14:paraId="5747C873" w14:textId="77777777" w:rsidR="00950BA6" w:rsidRDefault="0032683E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序号</w:t>
            </w:r>
          </w:p>
        </w:tc>
        <w:tc>
          <w:tcPr>
            <w:tcW w:w="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-5" w:type="dxa"/>
            </w:tcMar>
          </w:tcPr>
          <w:p w14:paraId="77E1DA29" w14:textId="77777777" w:rsidR="00950BA6" w:rsidRDefault="0032683E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部门</w:t>
            </w:r>
          </w:p>
        </w:tc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-5" w:type="dxa"/>
            </w:tcMar>
          </w:tcPr>
          <w:p w14:paraId="2E7B56CC" w14:textId="77777777" w:rsidR="00950BA6" w:rsidRDefault="0032683E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书名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br/>
            </w:r>
          </w:p>
          <w:p w14:paraId="4CBDAC58" w14:textId="77777777" w:rsidR="00950BA6" w:rsidRDefault="0032683E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作者简介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-5" w:type="dxa"/>
            </w:tcMar>
          </w:tcPr>
          <w:p w14:paraId="23899CD0" w14:textId="77777777" w:rsidR="00950BA6" w:rsidRDefault="0032683E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选题类别</w:t>
            </w:r>
          </w:p>
        </w:tc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-5" w:type="dxa"/>
            </w:tcMar>
          </w:tcPr>
          <w:p w14:paraId="7151A02A" w14:textId="77777777" w:rsidR="00950BA6" w:rsidRDefault="0032683E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责编</w:t>
            </w:r>
          </w:p>
        </w:tc>
        <w:tc>
          <w:tcPr>
            <w:tcW w:w="8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-5" w:type="dxa"/>
            </w:tcMar>
          </w:tcPr>
          <w:p w14:paraId="637A6BD5" w14:textId="77777777" w:rsidR="00950BA6" w:rsidRDefault="0032683E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字数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+</w:t>
            </w:r>
            <w:r>
              <w:rPr>
                <w:rFonts w:asciiTheme="minorEastAsia" w:hAnsiTheme="minorEastAsia"/>
                <w:b/>
                <w:szCs w:val="21"/>
              </w:rPr>
              <w:t>预计出书时间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+</w:t>
            </w:r>
            <w:r>
              <w:rPr>
                <w:rFonts w:asciiTheme="minorEastAsia" w:hAnsiTheme="minorEastAsia"/>
                <w:b/>
                <w:szCs w:val="21"/>
              </w:rPr>
              <w:t>预计印数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+</w:t>
            </w:r>
            <w:r>
              <w:rPr>
                <w:rFonts w:asciiTheme="minorEastAsia" w:hAnsiTheme="minorEastAsia"/>
                <w:b/>
                <w:szCs w:val="21"/>
              </w:rPr>
              <w:t>读者对象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+</w:t>
            </w:r>
            <w:r>
              <w:rPr>
                <w:rFonts w:asciiTheme="minorEastAsia" w:hAnsiTheme="minorEastAsia"/>
                <w:b/>
                <w:szCs w:val="21"/>
              </w:rPr>
              <w:t>内容简介（不少于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20</w:t>
            </w:r>
            <w:r w:rsidR="00B0286B">
              <w:rPr>
                <w:rFonts w:asciiTheme="minorEastAsia" w:eastAsiaTheme="minorEastAsia" w:hAnsiTheme="minorEastAsia" w:hint="eastAsia"/>
                <w:b/>
                <w:szCs w:val="21"/>
              </w:rPr>
              <w:t>0</w:t>
            </w:r>
            <w:r>
              <w:rPr>
                <w:rFonts w:asciiTheme="minorEastAsia" w:hAnsiTheme="minorEastAsia"/>
                <w:b/>
                <w:szCs w:val="21"/>
              </w:rPr>
              <w:t>个汉字）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-5" w:type="dxa"/>
            </w:tcMar>
          </w:tcPr>
          <w:p w14:paraId="6A87BEE4" w14:textId="77777777" w:rsidR="00950BA6" w:rsidRDefault="0032683E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备注</w:t>
            </w:r>
          </w:p>
        </w:tc>
      </w:tr>
      <w:tr w:rsidR="00950BA6" w14:paraId="2C12F58D" w14:textId="77777777" w:rsidTr="000002FC">
        <w:trPr>
          <w:cantSplit/>
          <w:trHeight w:val="6554"/>
        </w:trPr>
        <w:tc>
          <w:tcPr>
            <w:tcW w:w="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-5" w:type="dxa"/>
            </w:tcMar>
          </w:tcPr>
          <w:p w14:paraId="164515EC" w14:textId="77777777" w:rsidR="00950BA6" w:rsidRDefault="00950BA6">
            <w:pPr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-5" w:type="dxa"/>
            </w:tcMar>
            <w:vAlign w:val="center"/>
          </w:tcPr>
          <w:p w14:paraId="7366B8F3" w14:textId="77777777" w:rsidR="00950BA6" w:rsidRDefault="0032683E">
            <w:pPr>
              <w:widowControl/>
              <w:snapToGrid w:val="0"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第七事业部</w:t>
            </w:r>
          </w:p>
        </w:tc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-5" w:type="dxa"/>
            </w:tcMar>
            <w:vAlign w:val="center"/>
          </w:tcPr>
          <w:p w14:paraId="46D247A6" w14:textId="3C02C99F" w:rsidR="00950BA6" w:rsidRDefault="0032683E">
            <w:pPr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■</w:t>
            </w:r>
            <w:r w:rsidRPr="00B0286B">
              <w:rPr>
                <w:rFonts w:asciiTheme="minorEastAsia" w:hAnsiTheme="minorEastAsia"/>
                <w:color w:val="000000"/>
                <w:szCs w:val="21"/>
                <w:highlight w:val="yellow"/>
              </w:rPr>
              <w:t>书名</w:t>
            </w:r>
            <w:r>
              <w:rPr>
                <w:rFonts w:asciiTheme="minorEastAsia" w:hAnsiTheme="minorEastAsia"/>
                <w:color w:val="000000"/>
                <w:szCs w:val="21"/>
              </w:rPr>
              <w:t>：</w:t>
            </w:r>
            <w:r w:rsidR="00621A7C">
              <w:rPr>
                <w:rFonts w:asciiTheme="minorEastAsia" w:hAnsiTheme="minorEastAsia" w:cs="Tahoma" w:hint="eastAsia"/>
                <w:color w:val="666666"/>
                <w:szCs w:val="21"/>
                <w:shd w:val="clear" w:color="auto" w:fill="FFFFFF"/>
              </w:rPr>
              <w:t>微生物组数据分析与可视化实战</w:t>
            </w:r>
          </w:p>
          <w:p w14:paraId="0C13916F" w14:textId="77777777" w:rsidR="00A410B1" w:rsidRDefault="00A410B1">
            <w:pPr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■</w:t>
            </w:r>
            <w:r w:rsidRPr="00B0286B">
              <w:rPr>
                <w:rFonts w:asciiTheme="minorEastAsia" w:hAnsiTheme="minorEastAsia"/>
                <w:color w:val="000000"/>
                <w:szCs w:val="21"/>
                <w:highlight w:val="yellow"/>
              </w:rPr>
              <w:t>作者</w:t>
            </w:r>
            <w:r w:rsidRPr="00A410B1">
              <w:rPr>
                <w:rFonts w:asciiTheme="minorEastAsia" w:hAnsiTheme="minorEastAsia" w:hint="eastAsia"/>
                <w:color w:val="000000"/>
                <w:szCs w:val="21"/>
                <w:highlight w:val="yellow"/>
              </w:rPr>
              <w:t>及著作方式</w:t>
            </w:r>
            <w:r>
              <w:rPr>
                <w:rFonts w:asciiTheme="minorEastAsia" w:hAnsiTheme="minorEastAsia"/>
                <w:color w:val="000000"/>
                <w:szCs w:val="21"/>
              </w:rPr>
              <w:t>：</w:t>
            </w:r>
          </w:p>
          <w:p w14:paraId="65BF18E7" w14:textId="77777777" w:rsidR="00A410B1" w:rsidRDefault="00A410B1">
            <w:pPr>
              <w:jc w:val="left"/>
              <w:rPr>
                <w:rFonts w:asciiTheme="minorEastAsia" w:hAnsiTheme="minorEastAsia"/>
                <w:color w:val="000000"/>
                <w:szCs w:val="21"/>
              </w:rPr>
            </w:pPr>
          </w:p>
          <w:p w14:paraId="6F2B3DFE" w14:textId="512C170C" w:rsidR="00A410B1" w:rsidRDefault="00882D63">
            <w:pPr>
              <w:jc w:val="left"/>
            </w:pPr>
            <w:r>
              <w:rPr>
                <w:rFonts w:asciiTheme="minorEastAsia" w:hAnsiTheme="minorEastAsia" w:cs="Tahoma" w:hint="eastAsia"/>
                <w:color w:val="666666"/>
                <w:szCs w:val="21"/>
                <w:shd w:val="clear" w:color="auto" w:fill="FFFFFF"/>
              </w:rPr>
              <w:t>刘永鑫</w:t>
            </w:r>
            <w:r w:rsidR="00A410B1">
              <w:rPr>
                <w:rFonts w:asciiTheme="minorEastAsia" w:hAnsiTheme="minorEastAsia" w:cs="Tahoma" w:hint="eastAsia"/>
                <w:color w:val="666666"/>
                <w:szCs w:val="21"/>
                <w:shd w:val="clear" w:color="auto" w:fill="FFFFFF"/>
              </w:rPr>
              <w:t xml:space="preserve"> 著</w:t>
            </w:r>
          </w:p>
          <w:p w14:paraId="68F61E93" w14:textId="77777777" w:rsidR="00A410B1" w:rsidRDefault="00A410B1" w:rsidP="00C54E2A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  <w:p w14:paraId="44FFDD6C" w14:textId="7A7FA94E" w:rsidR="00C54E2A" w:rsidRPr="003502E1" w:rsidRDefault="0032683E" w:rsidP="00C54E2A">
            <w:pPr>
              <w:jc w:val="left"/>
              <w:rPr>
                <w:rFonts w:asciiTheme="minorEastAsia" w:hAnsiTheme="minorEastAsia" w:cs="Tahoma"/>
                <w:color w:val="666666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■</w:t>
            </w:r>
            <w:r w:rsidRPr="00B0286B">
              <w:rPr>
                <w:rFonts w:asciiTheme="minorEastAsia" w:hAnsiTheme="minorEastAsia"/>
                <w:color w:val="000000"/>
                <w:szCs w:val="21"/>
                <w:highlight w:val="yellow"/>
              </w:rPr>
              <w:t>作者</w:t>
            </w:r>
            <w:r w:rsidR="00A410B1" w:rsidRPr="00A410B1">
              <w:rPr>
                <w:rFonts w:asciiTheme="minorEastAsia" w:hAnsiTheme="minorEastAsia" w:hint="eastAsia"/>
                <w:color w:val="000000"/>
                <w:szCs w:val="21"/>
                <w:highlight w:val="yellow"/>
              </w:rPr>
              <w:t>简介</w:t>
            </w:r>
            <w:r>
              <w:rPr>
                <w:rFonts w:asciiTheme="minorEastAsia" w:hAnsiTheme="minorEastAsia"/>
                <w:color w:val="000000"/>
                <w:szCs w:val="21"/>
              </w:rPr>
              <w:t>：</w:t>
            </w:r>
            <w:r w:rsidR="004A5A88">
              <w:rPr>
                <w:rFonts w:asciiTheme="minorEastAsia" w:hAnsiTheme="minorEastAsia" w:cs="Tahoma" w:hint="eastAsia"/>
                <w:color w:val="666666"/>
                <w:szCs w:val="21"/>
                <w:shd w:val="clear" w:color="auto" w:fill="FFFFFF"/>
              </w:rPr>
              <w:t>刘永鑫</w:t>
            </w:r>
            <w:r w:rsidR="00C54E2A" w:rsidRPr="003502E1">
              <w:rPr>
                <w:rFonts w:asciiTheme="minorEastAsia" w:hAnsiTheme="minorEastAsia" w:cs="Tahoma"/>
                <w:color w:val="666666"/>
                <w:szCs w:val="21"/>
                <w:shd w:val="clear" w:color="auto" w:fill="FFFFFF"/>
              </w:rPr>
              <w:t>，</w:t>
            </w:r>
            <w:r w:rsidR="004A5A88">
              <w:rPr>
                <w:rFonts w:asciiTheme="minorEastAsia" w:hAnsiTheme="minorEastAsia" w:cs="Tahoma" w:hint="eastAsia"/>
                <w:color w:val="666666"/>
                <w:szCs w:val="21"/>
                <w:shd w:val="clear" w:color="auto" w:fill="FFFFFF"/>
              </w:rPr>
              <w:t>中国科学院大学博士</w:t>
            </w:r>
            <w:r w:rsidR="000002FC">
              <w:rPr>
                <w:rFonts w:asciiTheme="minorEastAsia" w:hAnsiTheme="minorEastAsia" w:cs="Tahoma" w:hint="eastAsia"/>
                <w:color w:val="666666"/>
                <w:szCs w:val="21"/>
                <w:shd w:val="clear" w:color="auto" w:fill="FFFFFF"/>
              </w:rPr>
              <w:t>，现任中科院遗传发育所工程师</w:t>
            </w:r>
            <w:r w:rsidR="00C54E2A">
              <w:rPr>
                <w:rFonts w:asciiTheme="minorEastAsia" w:hAnsiTheme="minorEastAsia" w:cs="Tahoma"/>
                <w:color w:val="666666"/>
                <w:szCs w:val="21"/>
                <w:shd w:val="clear" w:color="auto" w:fill="FFFFFF"/>
              </w:rPr>
              <w:t>。</w:t>
            </w:r>
            <w:r w:rsidR="000002FC" w:rsidRPr="000002FC">
              <w:rPr>
                <w:rFonts w:asciiTheme="minorEastAsia" w:hAnsiTheme="minorEastAsia" w:cs="Tahoma" w:hint="eastAsia"/>
                <w:color w:val="666666"/>
                <w:szCs w:val="21"/>
                <w:shd w:val="clear" w:color="auto" w:fill="FFFFFF"/>
              </w:rPr>
              <w:t>研究方向有微生物组数据分析</w:t>
            </w:r>
            <w:r w:rsidR="003C0817">
              <w:rPr>
                <w:rFonts w:asciiTheme="minorEastAsia" w:hAnsiTheme="minorEastAsia" w:cs="Tahoma" w:hint="eastAsia"/>
                <w:color w:val="666666"/>
                <w:szCs w:val="21"/>
                <w:shd w:val="clear" w:color="auto" w:fill="FFFFFF"/>
              </w:rPr>
              <w:t>和</w:t>
            </w:r>
            <w:r w:rsidR="000002FC" w:rsidRPr="000002FC">
              <w:rPr>
                <w:rFonts w:asciiTheme="minorEastAsia" w:hAnsiTheme="minorEastAsia" w:cs="Tahoma" w:hint="eastAsia"/>
                <w:color w:val="666666"/>
                <w:szCs w:val="21"/>
                <w:shd w:val="clear" w:color="auto" w:fill="FFFFFF"/>
              </w:rPr>
              <w:t>方法开发。在Science、Nature Biotechnology等杂志发表论文20余篇，引用千余次</w:t>
            </w:r>
            <w:r w:rsidR="000002FC">
              <w:rPr>
                <w:rFonts w:asciiTheme="minorEastAsia" w:hAnsiTheme="minorEastAsia" w:cs="Tahoma" w:hint="eastAsia"/>
                <w:color w:val="666666"/>
                <w:szCs w:val="21"/>
                <w:shd w:val="clear" w:color="auto" w:fill="FFFFFF"/>
              </w:rPr>
              <w:t>。</w:t>
            </w:r>
            <w:r w:rsidR="000002FC" w:rsidRPr="000002FC">
              <w:rPr>
                <w:rFonts w:asciiTheme="minorEastAsia" w:hAnsiTheme="minorEastAsia" w:cs="Tahoma" w:hint="eastAsia"/>
                <w:color w:val="666666"/>
                <w:szCs w:val="21"/>
                <w:shd w:val="clear" w:color="auto" w:fill="FFFFFF"/>
              </w:rPr>
              <w:t>宏基因组公众号创始人，</w:t>
            </w:r>
            <w:r w:rsidR="003C0817">
              <w:rPr>
                <w:rFonts w:asciiTheme="minorEastAsia" w:hAnsiTheme="minorEastAsia" w:cs="Tahoma" w:hint="eastAsia"/>
                <w:color w:val="666666"/>
                <w:szCs w:val="21"/>
                <w:shd w:val="clear" w:color="auto" w:fill="FFFFFF"/>
              </w:rPr>
              <w:t>近</w:t>
            </w:r>
            <w:r w:rsidR="000002FC" w:rsidRPr="000002FC">
              <w:rPr>
                <w:rFonts w:asciiTheme="minorEastAsia" w:hAnsiTheme="minorEastAsia" w:cs="Tahoma" w:hint="eastAsia"/>
                <w:color w:val="666666"/>
                <w:szCs w:val="21"/>
                <w:shd w:val="clear" w:color="auto" w:fill="FFFFFF"/>
              </w:rPr>
              <w:t>3年来分享</w:t>
            </w:r>
            <w:r w:rsidR="003C0817">
              <w:rPr>
                <w:rFonts w:asciiTheme="minorEastAsia" w:hAnsiTheme="minorEastAsia" w:cs="Tahoma" w:hint="eastAsia"/>
                <w:color w:val="666666"/>
                <w:szCs w:val="21"/>
                <w:shd w:val="clear" w:color="auto" w:fill="FFFFFF"/>
              </w:rPr>
              <w:t>原创文章19</w:t>
            </w:r>
            <w:r w:rsidR="000002FC" w:rsidRPr="000002FC">
              <w:rPr>
                <w:rFonts w:asciiTheme="minorEastAsia" w:hAnsiTheme="minorEastAsia" w:cs="Tahoma" w:hint="eastAsia"/>
                <w:color w:val="666666"/>
                <w:szCs w:val="21"/>
                <w:shd w:val="clear" w:color="auto" w:fill="FFFFFF"/>
              </w:rPr>
              <w:t>00</w:t>
            </w:r>
            <w:r w:rsidR="003C0817">
              <w:rPr>
                <w:rFonts w:asciiTheme="minorEastAsia" w:hAnsiTheme="minorEastAsia" w:cs="Tahoma" w:hint="eastAsia"/>
                <w:color w:val="666666"/>
                <w:szCs w:val="21"/>
                <w:shd w:val="clear" w:color="auto" w:fill="FFFFFF"/>
              </w:rPr>
              <w:t>余篇</w:t>
            </w:r>
            <w:r w:rsidR="000002FC" w:rsidRPr="000002FC">
              <w:rPr>
                <w:rFonts w:asciiTheme="minorEastAsia" w:hAnsiTheme="minorEastAsia" w:cs="Tahoma" w:hint="eastAsia"/>
                <w:color w:val="666666"/>
                <w:szCs w:val="21"/>
                <w:shd w:val="clear" w:color="auto" w:fill="FFFFFF"/>
              </w:rPr>
              <w:t>，9万多同行关注</w:t>
            </w:r>
            <w:r w:rsidR="000002FC">
              <w:rPr>
                <w:rFonts w:asciiTheme="minorEastAsia" w:hAnsiTheme="minorEastAsia" w:cs="Tahoma" w:hint="eastAsia"/>
                <w:color w:val="666666"/>
                <w:szCs w:val="21"/>
                <w:shd w:val="clear" w:color="auto" w:fill="FFFFFF"/>
              </w:rPr>
              <w:t>，阅读量1400多万。</w:t>
            </w:r>
          </w:p>
          <w:p w14:paraId="26DE40EB" w14:textId="77777777" w:rsidR="00950BA6" w:rsidRPr="00C54E2A" w:rsidRDefault="00950BA6">
            <w:pPr>
              <w:jc w:val="left"/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-5" w:type="dxa"/>
            </w:tcMar>
            <w:vAlign w:val="center"/>
          </w:tcPr>
          <w:p w14:paraId="376D3231" w14:textId="77777777" w:rsidR="00950BA6" w:rsidRDefault="00FC42D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计算机</w:t>
            </w:r>
          </w:p>
        </w:tc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-5" w:type="dxa"/>
            </w:tcMar>
            <w:vAlign w:val="center"/>
          </w:tcPr>
          <w:p w14:paraId="732B4BD4" w14:textId="77777777" w:rsidR="00950BA6" w:rsidRDefault="0032683E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魏雪萍</w:t>
            </w:r>
          </w:p>
        </w:tc>
        <w:tc>
          <w:tcPr>
            <w:tcW w:w="8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-5" w:type="dxa"/>
            </w:tcMar>
            <w:vAlign w:val="center"/>
          </w:tcPr>
          <w:p w14:paraId="5F08EF89" w14:textId="4BF5AC42" w:rsidR="00950BA6" w:rsidRDefault="0032683E"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■</w:t>
            </w:r>
            <w:r w:rsidRPr="00AC61FD">
              <w:rPr>
                <w:rFonts w:asciiTheme="minorEastAsia" w:hAnsiTheme="minorEastAsia"/>
                <w:color w:val="000000"/>
                <w:szCs w:val="21"/>
                <w:highlight w:val="yellow"/>
              </w:rPr>
              <w:t>字数</w:t>
            </w:r>
            <w:r w:rsidR="00AC61FD" w:rsidRPr="00AC61FD">
              <w:rPr>
                <w:rFonts w:asciiTheme="minorEastAsia" w:hAnsiTheme="minorEastAsia" w:hint="eastAsia"/>
                <w:color w:val="000000"/>
                <w:szCs w:val="21"/>
                <w:highlight w:val="yellow"/>
              </w:rPr>
              <w:t>或页码</w:t>
            </w:r>
            <w:r>
              <w:rPr>
                <w:rFonts w:asciiTheme="minorEastAsia" w:hAnsiTheme="minorEastAsia"/>
                <w:color w:val="000000"/>
                <w:szCs w:val="21"/>
              </w:rPr>
              <w:t xml:space="preserve">： </w:t>
            </w:r>
            <w:r w:rsidR="00621A7C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00</w:t>
            </w:r>
            <w:r>
              <w:rPr>
                <w:rFonts w:asciiTheme="minorEastAsia" w:hAnsiTheme="minorEastAsia"/>
                <w:color w:val="000000"/>
                <w:szCs w:val="21"/>
              </w:rPr>
              <w:t xml:space="preserve">千字 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(</w:t>
            </w:r>
            <w:r w:rsidR="00621A7C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00</w:t>
            </w:r>
            <w:r>
              <w:rPr>
                <w:rFonts w:asciiTheme="minorEastAsia" w:hAnsiTheme="minorEastAsia"/>
                <w:color w:val="000000"/>
                <w:szCs w:val="21"/>
              </w:rPr>
              <w:t>页）</w:t>
            </w:r>
          </w:p>
          <w:p w14:paraId="74DA4DC8" w14:textId="015C2FCA" w:rsidR="00950BA6" w:rsidRDefault="0032683E"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■</w:t>
            </w:r>
            <w:r w:rsidRPr="00AC61FD">
              <w:rPr>
                <w:rFonts w:asciiTheme="minorEastAsia" w:hAnsiTheme="minorEastAsia"/>
                <w:color w:val="000000"/>
                <w:szCs w:val="21"/>
                <w:highlight w:val="yellow"/>
              </w:rPr>
              <w:t>交稿时间</w:t>
            </w:r>
            <w:r>
              <w:rPr>
                <w:rFonts w:asciiTheme="minorEastAsia" w:hAnsiTheme="minorEastAsia"/>
                <w:color w:val="000000"/>
                <w:szCs w:val="21"/>
              </w:rPr>
              <w:t xml:space="preserve">： 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20</w:t>
            </w:r>
            <w:r w:rsidR="0036658F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  <w:r>
              <w:rPr>
                <w:rFonts w:asciiTheme="minorEastAsia" w:hAnsiTheme="minorEastAsia"/>
                <w:color w:val="000000"/>
                <w:szCs w:val="21"/>
              </w:rPr>
              <w:t>年</w:t>
            </w:r>
            <w:r w:rsidR="00621A7C">
              <w:rPr>
                <w:rFonts w:asciiTheme="minorEastAsia" w:hAnsiTheme="minorEastAsia" w:hint="eastAsia"/>
                <w:color w:val="000000"/>
                <w:szCs w:val="21"/>
              </w:rPr>
              <w:t>12</w:t>
            </w:r>
            <w:r>
              <w:rPr>
                <w:rFonts w:asciiTheme="minorEastAsia" w:hAnsiTheme="minorEastAsia"/>
                <w:color w:val="000000"/>
                <w:szCs w:val="21"/>
              </w:rPr>
              <w:t>月</w:t>
            </w:r>
          </w:p>
          <w:p w14:paraId="75E6EAE3" w14:textId="0DD2CFE6" w:rsidR="00950BA6" w:rsidRDefault="0032683E"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■</w:t>
            </w:r>
            <w:r>
              <w:rPr>
                <w:rFonts w:asciiTheme="minorEastAsia" w:hAnsiTheme="minorEastAsia"/>
                <w:color w:val="000000"/>
                <w:szCs w:val="21"/>
              </w:rPr>
              <w:t xml:space="preserve">预计定价： </w:t>
            </w:r>
            <w:r w:rsidR="009F3F26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</w:t>
            </w:r>
            <w:r w:rsidR="00621A7C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</w:t>
            </w:r>
            <w:r w:rsidR="009F3F26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</w:t>
            </w:r>
            <w:r>
              <w:rPr>
                <w:rFonts w:asciiTheme="minorEastAsia" w:hAnsiTheme="minorEastAsia"/>
                <w:color w:val="000000"/>
                <w:szCs w:val="21"/>
              </w:rPr>
              <w:t>元</w:t>
            </w:r>
          </w:p>
          <w:p w14:paraId="36CE02C6" w14:textId="6896F9D6" w:rsidR="00950BA6" w:rsidRDefault="0032683E"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■</w:t>
            </w:r>
            <w:r>
              <w:rPr>
                <w:rFonts w:asciiTheme="minorEastAsia" w:hAnsiTheme="minorEastAsia"/>
                <w:color w:val="000000"/>
                <w:szCs w:val="21"/>
              </w:rPr>
              <w:t xml:space="preserve">预计印数： </w:t>
            </w:r>
            <w:r w:rsidR="000B50E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</w:t>
            </w:r>
            <w:r w:rsidR="00621A7C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000</w:t>
            </w:r>
            <w:r>
              <w:rPr>
                <w:rFonts w:asciiTheme="minorEastAsia" w:hAnsiTheme="minorEastAsia"/>
                <w:color w:val="000000"/>
                <w:szCs w:val="21"/>
              </w:rPr>
              <w:t>册</w:t>
            </w:r>
          </w:p>
          <w:p w14:paraId="184D2698" w14:textId="5774CB38" w:rsidR="00950BA6" w:rsidRDefault="0032683E"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■</w:t>
            </w:r>
            <w:r>
              <w:rPr>
                <w:rFonts w:asciiTheme="minorEastAsia" w:hAnsiTheme="minorEastAsia"/>
                <w:color w:val="000000"/>
                <w:szCs w:val="21"/>
              </w:rPr>
              <w:t>读者对象：</w:t>
            </w:r>
            <w:r w:rsidR="00621A7C">
              <w:rPr>
                <w:rFonts w:asciiTheme="minorEastAsia" w:hAnsiTheme="minorEastAsia" w:hint="eastAsia"/>
                <w:color w:val="000000"/>
                <w:szCs w:val="21"/>
              </w:rPr>
              <w:t>生命科学领域</w:t>
            </w:r>
            <w:r w:rsidR="00377234">
              <w:rPr>
                <w:rFonts w:asciiTheme="minorEastAsia" w:hAnsiTheme="minorEastAsia" w:hint="eastAsia"/>
                <w:color w:val="000000"/>
                <w:szCs w:val="21"/>
              </w:rPr>
              <w:t>学生</w:t>
            </w:r>
            <w:r w:rsidR="00882D63">
              <w:rPr>
                <w:rFonts w:asciiTheme="minorEastAsia" w:hAnsiTheme="minorEastAsia" w:hint="eastAsia"/>
                <w:color w:val="000000"/>
                <w:szCs w:val="21"/>
              </w:rPr>
              <w:t>、科研人员</w:t>
            </w:r>
          </w:p>
          <w:p w14:paraId="62CE65B1" w14:textId="77777777" w:rsidR="00950BA6" w:rsidRDefault="0032683E">
            <w:pPr>
              <w:pStyle w:val="a8"/>
              <w:shd w:val="clear" w:color="auto" w:fill="FFFFFF"/>
              <w:spacing w:line="360" w:lineRule="auto"/>
            </w:pPr>
            <w:r>
              <w:rPr>
                <w:rFonts w:eastAsiaTheme="minorEastAsia"/>
                <w:color w:val="000000"/>
                <w:szCs w:val="21"/>
              </w:rPr>
              <w:t>■</w:t>
            </w:r>
            <w:r>
              <w:rPr>
                <w:rFonts w:asciiTheme="minorEastAsia" w:hAnsiTheme="minorEastAsia" w:cs="Times New Roman"/>
                <w:color w:val="000000"/>
                <w:sz w:val="21"/>
                <w:szCs w:val="21"/>
              </w:rPr>
              <w:t xml:space="preserve">稿酬标准：  </w:t>
            </w:r>
          </w:p>
          <w:p w14:paraId="2320144A" w14:textId="4BDDB567" w:rsidR="00DF0B4F" w:rsidRPr="000002FC" w:rsidRDefault="0032683E" w:rsidP="00A94A14">
            <w:pPr>
              <w:pStyle w:val="a8"/>
              <w:shd w:val="clear" w:color="auto" w:fill="FFFFFF"/>
              <w:spacing w:before="280" w:after="280" w:line="276" w:lineRule="auto"/>
              <w:rPr>
                <w:rFonts w:asciiTheme="minorEastAsia" w:hAnsiTheme="minorEastAsia" w:hint="eastAsia"/>
                <w:color w:val="000000"/>
                <w:sz w:val="21"/>
                <w:szCs w:val="21"/>
              </w:rPr>
            </w:pPr>
            <w:r>
              <w:rPr>
                <w:rFonts w:eastAsiaTheme="minorEastAsia"/>
                <w:color w:val="000000"/>
                <w:sz w:val="21"/>
                <w:szCs w:val="21"/>
              </w:rPr>
              <w:t>■</w:t>
            </w:r>
            <w:r w:rsidRPr="00AC61FD">
              <w:rPr>
                <w:rFonts w:asciiTheme="minorEastAsia" w:hAnsiTheme="minorEastAsia"/>
                <w:color w:val="000000"/>
                <w:sz w:val="21"/>
                <w:szCs w:val="21"/>
                <w:highlight w:val="yellow"/>
              </w:rPr>
              <w:t>内容简介</w:t>
            </w:r>
            <w:r>
              <w:rPr>
                <w:rFonts w:asciiTheme="minorEastAsia" w:hAnsiTheme="minorEastAsia"/>
                <w:color w:val="000000"/>
                <w:sz w:val="21"/>
                <w:szCs w:val="21"/>
              </w:rPr>
              <w:t>：</w:t>
            </w:r>
            <w:r w:rsidR="00107634" w:rsidRPr="00107634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高通量测序的发展极大地推动了微生物组/宏基因组领域的发展。微生物组的数据分析和解读需要微生物学、生物信息学、统计学、Shell和R语言、宏基因组学等多学科的知识，无论是中国还是世界范围内仍缺少系统的学习</w:t>
            </w:r>
            <w:r w:rsidR="003C1901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资源和专著</w:t>
            </w:r>
            <w:r w:rsidR="00107634" w:rsidRPr="00107634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。</w:t>
            </w:r>
            <w:r w:rsidR="003C1901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本文章作者联合海内60余位同行，致力于解决数十万同行缺少系统学习资源这一困难，联合编写此书，</w:t>
            </w:r>
            <w:r>
              <w:rPr>
                <w:rFonts w:asciiTheme="minorEastAsia" w:hAnsiTheme="minorEastAsia"/>
                <w:color w:val="000000"/>
                <w:sz w:val="21"/>
                <w:szCs w:val="21"/>
              </w:rPr>
              <w:t>内容</w:t>
            </w:r>
            <w:r w:rsidR="00B04293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包括</w:t>
            </w:r>
            <w:r>
              <w:rPr>
                <w:rFonts w:asciiTheme="minorEastAsia" w:hAnsiTheme="minorEastAsia"/>
                <w:color w:val="000000"/>
                <w:sz w:val="21"/>
                <w:szCs w:val="21"/>
              </w:rPr>
              <w:t>：</w:t>
            </w:r>
            <w:r w:rsidR="00A94A14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 xml:space="preserve">第1章 </w:t>
            </w:r>
            <w:r w:rsidR="00107634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什么是微生物组?</w:t>
            </w:r>
            <w:r w:rsidR="00107634">
              <w:rPr>
                <w:rFonts w:asciiTheme="minorEastAsia" w:hAnsiTheme="minorEastAsia"/>
                <w:color w:val="000000"/>
                <w:sz w:val="21"/>
                <w:szCs w:val="21"/>
              </w:rPr>
              <w:t xml:space="preserve"> </w:t>
            </w:r>
            <w:r w:rsidR="00A94A14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第</w:t>
            </w:r>
            <w:r>
              <w:rPr>
                <w:rFonts w:asciiTheme="minorEastAsia" w:hAnsiTheme="minorEastAsia"/>
                <w:color w:val="000000"/>
                <w:sz w:val="21"/>
                <w:szCs w:val="21"/>
              </w:rPr>
              <w:t>2</w:t>
            </w:r>
            <w:r w:rsidR="00A94A14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章</w:t>
            </w:r>
            <w:r w:rsidR="003C1901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 xml:space="preserve"> </w:t>
            </w:r>
            <w:r w:rsidR="00EE4007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分析需要的基础知识</w:t>
            </w:r>
            <w:r w:rsidR="00A94A14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 xml:space="preserve">；第3章 </w:t>
            </w:r>
            <w:r w:rsidR="00EE4007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常用分析流程</w:t>
            </w:r>
            <w:r w:rsidR="00F11CD5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，主要包括扩增子和宏基因组</w:t>
            </w:r>
            <w:r w:rsidR="00A94A14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 xml:space="preserve">；第4章 </w:t>
            </w:r>
            <w:r w:rsidR="00EE4007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特征表分析入门</w:t>
            </w:r>
            <w:r w:rsidR="00F11CD5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，包括A</w:t>
            </w:r>
            <w:r w:rsidR="00F11CD5">
              <w:rPr>
                <w:rFonts w:asciiTheme="minorEastAsia" w:hAnsiTheme="minorEastAsia"/>
                <w:color w:val="000000"/>
                <w:sz w:val="21"/>
                <w:szCs w:val="21"/>
              </w:rPr>
              <w:t>lpha</w:t>
            </w:r>
            <w:r w:rsidR="00F11CD5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和B</w:t>
            </w:r>
            <w:r w:rsidR="00F11CD5">
              <w:rPr>
                <w:rFonts w:asciiTheme="minorEastAsia" w:hAnsiTheme="minorEastAsia"/>
                <w:color w:val="000000"/>
                <w:sz w:val="21"/>
                <w:szCs w:val="21"/>
              </w:rPr>
              <w:t>eta</w:t>
            </w:r>
            <w:r w:rsidR="00F11CD5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多样性、物种组成和差异比较</w:t>
            </w:r>
            <w:r w:rsidR="00A94A14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；第5章</w:t>
            </w:r>
            <w:r w:rsidR="00F11CD5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 xml:space="preserve"> </w:t>
            </w:r>
            <w:r w:rsidR="00EE4007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特征表分析</w:t>
            </w:r>
            <w:r w:rsidR="00EE4007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进阶</w:t>
            </w:r>
            <w:r w:rsidR="00F11CD5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，包括网络分析、机器学习、</w:t>
            </w:r>
            <w:r w:rsidR="003C1901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进化和物种</w:t>
            </w:r>
            <w:r w:rsidR="00F11CD5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树、相关分析等</w:t>
            </w:r>
            <w:r w:rsidR="00A94A14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；第6章</w:t>
            </w:r>
            <w:r w:rsidR="00EE4007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 xml:space="preserve"> </w:t>
            </w:r>
            <w:r w:rsidR="0000479C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文章常用套路总结，带个读懂写好文章,走向国际科研最前沿</w:t>
            </w:r>
            <w:r w:rsidR="00A94A14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；</w:t>
            </w:r>
            <w:r w:rsidR="0000479C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附录：扩展阅读、研究热点、展望</w:t>
            </w:r>
            <w:r w:rsidR="0006417A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等</w:t>
            </w:r>
            <w:r>
              <w:rPr>
                <w:rFonts w:asciiTheme="minorEastAsia" w:hAnsiTheme="minorEastAsia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-5" w:type="dxa"/>
            </w:tcMar>
          </w:tcPr>
          <w:p w14:paraId="20B71E52" w14:textId="77777777" w:rsidR="00950BA6" w:rsidRDefault="00950BA6">
            <w:pPr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</w:tbl>
    <w:p w14:paraId="6E62D9D1" w14:textId="77777777" w:rsidR="00950BA6" w:rsidRPr="00AC61FD" w:rsidRDefault="00B0286B">
      <w:pPr>
        <w:widowControl/>
        <w:jc w:val="left"/>
        <w:rPr>
          <w:color w:val="FF0000"/>
        </w:rPr>
      </w:pPr>
      <w:r w:rsidRPr="00AC61FD">
        <w:rPr>
          <w:rFonts w:hint="eastAsia"/>
          <w:color w:val="FF0000"/>
        </w:rPr>
        <w:t xml:space="preserve">    </w:t>
      </w:r>
      <w:r w:rsidRPr="00AC61FD">
        <w:rPr>
          <w:rFonts w:hint="eastAsia"/>
          <w:color w:val="FF0000"/>
          <w:highlight w:val="yellow"/>
        </w:rPr>
        <w:t>备注：标黄色的为必填项。</w:t>
      </w:r>
    </w:p>
    <w:sectPr w:rsidR="00950BA6" w:rsidRPr="00AC61FD" w:rsidSect="00950BA6">
      <w:pgSz w:w="16838" w:h="11906" w:orient="landscape"/>
      <w:pgMar w:top="908" w:right="1134" w:bottom="2694" w:left="1134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9C8EC" w14:textId="77777777" w:rsidR="00DD7617" w:rsidRDefault="00DD7617" w:rsidP="00950BA6">
      <w:r>
        <w:separator/>
      </w:r>
    </w:p>
  </w:endnote>
  <w:endnote w:type="continuationSeparator" w:id="0">
    <w:p w14:paraId="4D95BDF5" w14:textId="77777777" w:rsidR="00DD7617" w:rsidRDefault="00DD7617" w:rsidP="00950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博雅宋">
    <w:altName w:val="宋体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AR PL UKai CN">
    <w:altName w:val="Segoe Print"/>
    <w:charset w:val="00"/>
    <w:family w:val="roman"/>
    <w:pitch w:val="default"/>
  </w:font>
  <w:font w:name="Lohit Devanagari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博雅宋 ..">
    <w:altName w:val="Times New Roman"/>
    <w:charset w:val="01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C6E33" w14:textId="77777777" w:rsidR="00DD7617" w:rsidRDefault="00DD7617" w:rsidP="00950BA6">
      <w:r>
        <w:separator/>
      </w:r>
    </w:p>
  </w:footnote>
  <w:footnote w:type="continuationSeparator" w:id="0">
    <w:p w14:paraId="28805141" w14:textId="77777777" w:rsidR="00DD7617" w:rsidRDefault="00DD7617" w:rsidP="00950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F1CE4"/>
    <w:multiLevelType w:val="multilevel"/>
    <w:tmpl w:val="0AF2435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766E94"/>
    <w:multiLevelType w:val="multilevel"/>
    <w:tmpl w:val="EB70D3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A6"/>
    <w:rsid w:val="000002FC"/>
    <w:rsid w:val="0000479C"/>
    <w:rsid w:val="00042A50"/>
    <w:rsid w:val="0006417A"/>
    <w:rsid w:val="000A0E4A"/>
    <w:rsid w:val="000A3AD5"/>
    <w:rsid w:val="000A7BCA"/>
    <w:rsid w:val="000B2EFC"/>
    <w:rsid w:val="000B50E5"/>
    <w:rsid w:val="000E7DF0"/>
    <w:rsid w:val="00107634"/>
    <w:rsid w:val="00117155"/>
    <w:rsid w:val="00164154"/>
    <w:rsid w:val="00213365"/>
    <w:rsid w:val="002A2898"/>
    <w:rsid w:val="002B3CE2"/>
    <w:rsid w:val="002B622D"/>
    <w:rsid w:val="002D1FF6"/>
    <w:rsid w:val="0032683E"/>
    <w:rsid w:val="0036658F"/>
    <w:rsid w:val="0037341A"/>
    <w:rsid w:val="00377234"/>
    <w:rsid w:val="003C0817"/>
    <w:rsid w:val="003C1901"/>
    <w:rsid w:val="003F2493"/>
    <w:rsid w:val="0049003A"/>
    <w:rsid w:val="00492886"/>
    <w:rsid w:val="004A5A88"/>
    <w:rsid w:val="00574B3B"/>
    <w:rsid w:val="005B2B0B"/>
    <w:rsid w:val="00621A7C"/>
    <w:rsid w:val="006A226D"/>
    <w:rsid w:val="008616B1"/>
    <w:rsid w:val="0087448F"/>
    <w:rsid w:val="0088135F"/>
    <w:rsid w:val="00882D63"/>
    <w:rsid w:val="008F4058"/>
    <w:rsid w:val="00950BA6"/>
    <w:rsid w:val="009E695D"/>
    <w:rsid w:val="009F3F26"/>
    <w:rsid w:val="00A410B1"/>
    <w:rsid w:val="00A43281"/>
    <w:rsid w:val="00A94A14"/>
    <w:rsid w:val="00AC61FD"/>
    <w:rsid w:val="00AC74A4"/>
    <w:rsid w:val="00B0286B"/>
    <w:rsid w:val="00B04293"/>
    <w:rsid w:val="00B95DA2"/>
    <w:rsid w:val="00C54E2A"/>
    <w:rsid w:val="00CA257E"/>
    <w:rsid w:val="00D571BB"/>
    <w:rsid w:val="00DD7617"/>
    <w:rsid w:val="00DF0B4F"/>
    <w:rsid w:val="00E47D97"/>
    <w:rsid w:val="00E7041C"/>
    <w:rsid w:val="00EE4007"/>
    <w:rsid w:val="00F11CD5"/>
    <w:rsid w:val="00FA75F2"/>
    <w:rsid w:val="00FC06FF"/>
    <w:rsid w:val="00FC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8742D"/>
  <w15:docId w15:val="{3A4BB2D1-1800-4DDF-B4FC-6929C90A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87D"/>
    <w:pPr>
      <w:widowControl w:val="0"/>
      <w:jc w:val="both"/>
    </w:pPr>
    <w:rPr>
      <w:rFonts w:ascii="Times New Roman" w:hAnsi="Times New Roman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AC74A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11"/>
    <w:uiPriority w:val="99"/>
    <w:qFormat/>
    <w:locked/>
    <w:rsid w:val="00366A46"/>
    <w:rPr>
      <w:sz w:val="18"/>
    </w:rPr>
  </w:style>
  <w:style w:type="character" w:customStyle="1" w:styleId="a3">
    <w:name w:val="批注框文本 字符"/>
    <w:link w:val="a4"/>
    <w:uiPriority w:val="99"/>
    <w:qFormat/>
    <w:locked/>
    <w:rsid w:val="00366A46"/>
    <w:rPr>
      <w:sz w:val="18"/>
    </w:rPr>
  </w:style>
  <w:style w:type="character" w:customStyle="1" w:styleId="Char0">
    <w:name w:val="批注框文本 Char"/>
    <w:uiPriority w:val="99"/>
    <w:semiHidden/>
    <w:qFormat/>
    <w:rsid w:val="00B54BA7"/>
    <w:rPr>
      <w:rFonts w:ascii="Times New Roman" w:hAnsi="Times New Roman"/>
      <w:sz w:val="18"/>
      <w:szCs w:val="18"/>
    </w:rPr>
  </w:style>
  <w:style w:type="character" w:customStyle="1" w:styleId="m1">
    <w:name w:val="m1"/>
    <w:basedOn w:val="a0"/>
    <w:qFormat/>
    <w:rsid w:val="00253AA5"/>
    <w:rPr>
      <w:sz w:val="21"/>
      <w:szCs w:val="21"/>
    </w:rPr>
  </w:style>
  <w:style w:type="character" w:customStyle="1" w:styleId="A20">
    <w:name w:val="A2"/>
    <w:uiPriority w:val="99"/>
    <w:qFormat/>
    <w:rsid w:val="00B7170E"/>
    <w:rPr>
      <w:rFonts w:cs="方正博雅宋"/>
      <w:color w:val="221E1F"/>
      <w:sz w:val="18"/>
      <w:szCs w:val="18"/>
    </w:rPr>
  </w:style>
  <w:style w:type="character" w:customStyle="1" w:styleId="apple-converted-space">
    <w:name w:val="apple-converted-space"/>
    <w:basedOn w:val="a0"/>
    <w:qFormat/>
    <w:rsid w:val="008903B3"/>
  </w:style>
  <w:style w:type="character" w:customStyle="1" w:styleId="InternetLink">
    <w:name w:val="Internet Link"/>
    <w:basedOn w:val="a0"/>
    <w:uiPriority w:val="99"/>
    <w:semiHidden/>
    <w:unhideWhenUsed/>
    <w:rsid w:val="00E70F24"/>
    <w:rPr>
      <w:color w:val="0000FF"/>
      <w:u w:val="single"/>
    </w:rPr>
  </w:style>
  <w:style w:type="paragraph" w:customStyle="1" w:styleId="Heading">
    <w:name w:val="Heading"/>
    <w:basedOn w:val="a"/>
    <w:next w:val="a5"/>
    <w:qFormat/>
    <w:rsid w:val="00950BA6"/>
    <w:pPr>
      <w:keepNext/>
      <w:spacing w:before="240" w:after="120"/>
    </w:pPr>
    <w:rPr>
      <w:rFonts w:ascii="Liberation Sans" w:eastAsia="AR PL UKai CN" w:hAnsi="Liberation Sans" w:cs="Lohit Devanagari"/>
      <w:sz w:val="28"/>
      <w:szCs w:val="28"/>
    </w:rPr>
  </w:style>
  <w:style w:type="paragraph" w:styleId="a5">
    <w:name w:val="Body Text"/>
    <w:basedOn w:val="a"/>
    <w:rsid w:val="00950BA6"/>
    <w:pPr>
      <w:spacing w:after="140" w:line="288" w:lineRule="auto"/>
    </w:pPr>
  </w:style>
  <w:style w:type="paragraph" w:styleId="a6">
    <w:name w:val="List"/>
    <w:basedOn w:val="a5"/>
    <w:rsid w:val="00950BA6"/>
    <w:rPr>
      <w:rFonts w:cs="Lohit Devanagari"/>
    </w:rPr>
  </w:style>
  <w:style w:type="paragraph" w:customStyle="1" w:styleId="12">
    <w:name w:val="题注1"/>
    <w:basedOn w:val="a"/>
    <w:qFormat/>
    <w:rsid w:val="00950BA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950BA6"/>
    <w:pPr>
      <w:suppressLineNumbers/>
    </w:pPr>
    <w:rPr>
      <w:rFonts w:cs="Lohit Devanagari"/>
    </w:rPr>
  </w:style>
  <w:style w:type="paragraph" w:customStyle="1" w:styleId="11">
    <w:name w:val="页眉1"/>
    <w:basedOn w:val="a"/>
    <w:link w:val="Char"/>
    <w:uiPriority w:val="99"/>
    <w:unhideWhenUsed/>
    <w:rsid w:val="00366A46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</w:rPr>
  </w:style>
  <w:style w:type="paragraph" w:customStyle="1" w:styleId="13">
    <w:name w:val="页脚1"/>
    <w:basedOn w:val="a"/>
    <w:uiPriority w:val="99"/>
    <w:unhideWhenUsed/>
    <w:rsid w:val="00366A46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</w:rPr>
  </w:style>
  <w:style w:type="paragraph" w:styleId="a4">
    <w:name w:val="Balloon Text"/>
    <w:basedOn w:val="a"/>
    <w:link w:val="a3"/>
    <w:uiPriority w:val="99"/>
    <w:semiHidden/>
    <w:unhideWhenUsed/>
    <w:qFormat/>
    <w:rsid w:val="00B54BA7"/>
    <w:rPr>
      <w:sz w:val="18"/>
      <w:szCs w:val="18"/>
    </w:rPr>
  </w:style>
  <w:style w:type="paragraph" w:customStyle="1" w:styleId="TOC11">
    <w:name w:val="TOC 11"/>
    <w:basedOn w:val="a"/>
    <w:autoRedefine/>
    <w:uiPriority w:val="39"/>
    <w:unhideWhenUsed/>
    <w:rsid w:val="00416088"/>
    <w:pPr>
      <w:tabs>
        <w:tab w:val="left" w:pos="1050"/>
        <w:tab w:val="right" w:leader="dot" w:pos="8296"/>
      </w:tabs>
    </w:pPr>
    <w:rPr>
      <w:rFonts w:asciiTheme="minorHAnsi" w:eastAsiaTheme="minorEastAsia" w:hAnsiTheme="minorHAnsi" w:cstheme="minorBidi"/>
      <w:b/>
      <w:szCs w:val="22"/>
    </w:rPr>
  </w:style>
  <w:style w:type="paragraph" w:styleId="a7">
    <w:name w:val="List Paragraph"/>
    <w:basedOn w:val="a"/>
    <w:uiPriority w:val="34"/>
    <w:qFormat/>
    <w:rsid w:val="00D623C2"/>
    <w:pPr>
      <w:ind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Pa3">
    <w:name w:val="Pa3"/>
    <w:basedOn w:val="a"/>
    <w:uiPriority w:val="99"/>
    <w:qFormat/>
    <w:rsid w:val="00B7170E"/>
    <w:pPr>
      <w:spacing w:line="241" w:lineRule="atLeast"/>
      <w:jc w:val="left"/>
    </w:pPr>
    <w:rPr>
      <w:rFonts w:ascii="方正博雅宋" w:eastAsia="方正博雅宋" w:hAnsi="方正博雅宋"/>
      <w:sz w:val="24"/>
      <w:szCs w:val="24"/>
    </w:rPr>
  </w:style>
  <w:style w:type="paragraph" w:customStyle="1" w:styleId="Default">
    <w:name w:val="Default"/>
    <w:qFormat/>
    <w:rsid w:val="00DC2BD4"/>
    <w:pPr>
      <w:widowControl w:val="0"/>
    </w:pPr>
    <w:rPr>
      <w:rFonts w:ascii="方正博雅宋 .." w:eastAsia="方正博雅宋 .." w:hAnsi="方正博雅宋 .." w:cs="方正博雅宋 ..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qFormat/>
    <w:rsid w:val="00DC2BD4"/>
    <w:pPr>
      <w:spacing w:line="241" w:lineRule="atLeast"/>
    </w:pPr>
    <w:rPr>
      <w:rFonts w:cs="Times New Roman"/>
      <w:color w:val="00000A"/>
    </w:rPr>
  </w:style>
  <w:style w:type="paragraph" w:styleId="a8">
    <w:name w:val="Normal (Web)"/>
    <w:basedOn w:val="a"/>
    <w:uiPriority w:val="99"/>
    <w:qFormat/>
    <w:rsid w:val="003C4AD2"/>
    <w:pPr>
      <w:widowControl/>
      <w:spacing w:beforeAutospacing="1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name">
    <w:name w:val="name"/>
    <w:basedOn w:val="a"/>
    <w:qFormat/>
    <w:rsid w:val="00E70F24"/>
    <w:pPr>
      <w:widowControl/>
      <w:spacing w:beforeAutospacing="1" w:afterAutospacing="1"/>
      <w:jc w:val="left"/>
    </w:pPr>
    <w:rPr>
      <w:rFonts w:ascii="宋体" w:hAnsi="宋体" w:cs="宋体"/>
      <w:sz w:val="24"/>
      <w:szCs w:val="24"/>
    </w:rPr>
  </w:style>
  <w:style w:type="table" w:styleId="a9">
    <w:name w:val="Table Grid"/>
    <w:basedOn w:val="a1"/>
    <w:uiPriority w:val="59"/>
    <w:rsid w:val="00366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881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8135F"/>
    <w:rPr>
      <w:rFonts w:ascii="Times New Roman" w:hAnsi="Times New Roman"/>
      <w:color w:val="00000A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81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8135F"/>
    <w:rPr>
      <w:rFonts w:ascii="Times New Roman" w:hAnsi="Times New Roman"/>
      <w:color w:val="00000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74A4"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108</Words>
  <Characters>620</Characters>
  <Application>Microsoft Office Word</Application>
  <DocSecurity>0</DocSecurity>
  <Lines>5</Lines>
  <Paragraphs>1</Paragraphs>
  <ScaleCrop>false</ScaleCrop>
  <Company>北京大学出版社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Liu Yong-Xin</cp:lastModifiedBy>
  <cp:revision>4</cp:revision>
  <cp:lastPrinted>2010-12-10T07:01:00Z</cp:lastPrinted>
  <dcterms:created xsi:type="dcterms:W3CDTF">2020-06-11T14:31:00Z</dcterms:created>
  <dcterms:modified xsi:type="dcterms:W3CDTF">2020-06-12T14:39:00Z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北京大学出版社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