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3" w:name="fast-livo2-ros2-humble-使用说明"/>
    <w:p>
      <w:pPr>
        <w:pStyle w:val="Heading1"/>
      </w:pPr>
      <w:r>
        <w:t xml:space="preserve">FAST-LIVO2 (ROS2 Humble) 使用说明</w:t>
      </w:r>
    </w:p>
    <w:p>
      <w:pPr>
        <w:pStyle w:val="BlockText"/>
      </w:pPr>
      <w:r>
        <w:t xml:space="preserve">适用平台：Jetson Orin Nano</w:t>
      </w:r>
      <w:r>
        <w:t xml:space="preserve"> </w:t>
      </w:r>
      <w:r>
        <w:rPr>
          <w:rStyle w:val="VerbatimChar"/>
        </w:rPr>
        <w:t xml:space="preserve">aarch64</w:t>
      </w:r>
      <w:r>
        <w:t xml:space="preserve"> </w:t>
      </w:r>
      <w:r>
        <w:t xml:space="preserve">+ Ubuntu 22.04 + ROS2 Humble</w:t>
      </w:r>
      <w:r>
        <w:br/>
      </w:r>
      <w:r>
        <w:t xml:space="preserve">传感器：Livox MID-360 + RealSense D435i</w:t>
      </w:r>
    </w:p>
    <w:bookmarkStart w:id="20" w:name="仓库结构"/>
    <w:p>
      <w:pPr>
        <w:pStyle w:val="Heading2"/>
      </w:pPr>
      <w:r>
        <w:t xml:space="preserve">0. 仓库结构</w:t>
      </w:r>
    </w:p>
    <w:p>
      <w:pPr>
        <w:pStyle w:val="SourceCode"/>
      </w:pPr>
      <w:r>
        <w:rPr>
          <w:rStyle w:val="VerbatimChar"/>
        </w:rPr>
        <w:t xml:space="preserve">/home/lingzhilab/fast_liov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FAST-LIVO2/          # ROS1 原版（本说明不使用）</w:t>
      </w:r>
      <w:r>
        <w:br/>
      </w:r>
      <w:r>
        <w:rPr>
          <w:rStyle w:val="VerbatimChar"/>
        </w:rPr>
        <w:t xml:space="preserve">│   └── FAST-LIVO2-ROS2/     # 当前使用的 ROS2 版本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/home/lingzhilab/ws_livo      # colcon 工作空间（overlay）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fast_livo -&gt; /home/lingzhilab/fast_liov/src/FAST-LIVO2-ROS2</w:t>
      </w:r>
      <w:r>
        <w:br/>
      </w:r>
      <w:r>
        <w:rPr>
          <w:rStyle w:val="VerbatimChar"/>
        </w:rPr>
        <w:t xml:space="preserve">│   ├── vikit_common</w:t>
      </w:r>
      <w:r>
        <w:br/>
      </w:r>
      <w:r>
        <w:rPr>
          <w:rStyle w:val="VerbatimChar"/>
        </w:rPr>
        <w:t xml:space="preserve">│   └── vikit_ros</w:t>
      </w:r>
    </w:p>
    <w:bookmarkEnd w:id="20"/>
    <w:bookmarkStart w:id="24" w:name="硬件与网络配置"/>
    <w:p>
      <w:pPr>
        <w:pStyle w:val="Heading2"/>
      </w:pPr>
      <w:r>
        <w:t xml:space="preserve">1. 硬件与网络配置</w:t>
      </w:r>
    </w:p>
    <w:bookmarkStart w:id="21" w:name="livox-mid-360-网络"/>
    <w:p>
      <w:pPr>
        <w:pStyle w:val="Heading3"/>
      </w:pPr>
      <w:r>
        <w:t xml:space="preserve">1.1 Livox MID-360 网络</w:t>
      </w:r>
    </w:p>
    <w:p>
      <w:pPr>
        <w:numPr>
          <w:ilvl w:val="0"/>
          <w:numId w:val="1001"/>
        </w:numPr>
        <w:pStyle w:val="Compact"/>
      </w:pPr>
      <w:r>
        <w:t xml:space="preserve">LiDAR IP：</w:t>
      </w:r>
      <w:r>
        <w:rPr>
          <w:rStyle w:val="VerbatimChar"/>
        </w:rPr>
        <w:t xml:space="preserve">192.168.1.135</w:t>
      </w:r>
    </w:p>
    <w:p>
      <w:pPr>
        <w:numPr>
          <w:ilvl w:val="0"/>
          <w:numId w:val="1001"/>
        </w:numPr>
        <w:pStyle w:val="Compact"/>
      </w:pPr>
      <w:r>
        <w:t xml:space="preserve">主机 IP：</w:t>
      </w:r>
      <w:r>
        <w:rPr>
          <w:rStyle w:val="VerbatimChar"/>
        </w:rPr>
        <w:t xml:space="preserve">192.168.1.50/24</w:t>
      </w:r>
    </w:p>
    <w:p>
      <w:pPr>
        <w:pStyle w:val="FirstParagraph"/>
      </w:pPr>
      <w:r>
        <w:t xml:space="preserve">在 Jetson 上设置静态 IP：</w:t>
      </w:r>
    </w:p>
    <w:p>
      <w:pPr>
        <w:pStyle w:val="SourceCode"/>
      </w:pPr>
      <w:r>
        <w:rPr>
          <w:rStyle w:val="CommentTok"/>
        </w:rPr>
        <w:t xml:space="preserve"># 假设网卡名为 eth0，请按实际情况替换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addr add 192.168.1.50/24 dev eth0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link set eth0 up</w:t>
      </w:r>
    </w:p>
    <w:bookmarkEnd w:id="21"/>
    <w:bookmarkStart w:id="22" w:name="检查数据流"/>
    <w:p>
      <w:pPr>
        <w:pStyle w:val="Heading3"/>
      </w:pPr>
      <w:r>
        <w:t xml:space="preserve">1.2 检查数据流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/home/lingzhilab/ws_livox/install/setup.bash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livox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/livox/lidar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/livox/imu</w:t>
      </w:r>
    </w:p>
    <w:p>
      <w:pPr>
        <w:pStyle w:val="FirstParagraph"/>
      </w:pPr>
      <w:r>
        <w:t xml:space="preserve">应看到</w:t>
      </w:r>
      <w:r>
        <w:t xml:space="preserve"> </w:t>
      </w:r>
      <w:r>
        <w:rPr>
          <w:rStyle w:val="VerbatimChar"/>
        </w:rPr>
        <w:t xml:space="preserve">/livox/lidar</w:t>
      </w:r>
      <w:r>
        <w:t xml:space="preserve">（约 10 Hz）和</w:t>
      </w:r>
      <w:r>
        <w:t xml:space="preserve"> </w:t>
      </w:r>
      <w:r>
        <w:rPr>
          <w:rStyle w:val="VerbatimChar"/>
        </w:rPr>
        <w:t xml:space="preserve">/livox/imu</w:t>
      </w:r>
      <w:r>
        <w:t xml:space="preserve">（约 200 Hz）。</w:t>
      </w:r>
    </w:p>
    <w:bookmarkEnd w:id="22"/>
    <w:bookmarkStart w:id="23" w:name="realsense-d435i"/>
    <w:p>
      <w:pPr>
        <w:pStyle w:val="Heading3"/>
      </w:pPr>
      <w:r>
        <w:t xml:space="preserve">1.3 RealSense D435i</w:t>
      </w:r>
    </w:p>
    <w:p>
      <w:pPr>
        <w:pStyle w:val="FirstParagraph"/>
      </w:pPr>
      <w:r>
        <w:t xml:space="preserve">通过 USB 3.0 连接。launch 文件中已关闭 color/depth，只启用</w:t>
      </w:r>
      <w:r>
        <w:t xml:space="preserve"> </w:t>
      </w:r>
      <w:r>
        <w:rPr>
          <w:rStyle w:val="VerbatimChar"/>
        </w:rPr>
        <w:t xml:space="preserve">infra1/infra2</w:t>
      </w:r>
      <w:r>
        <w:t xml:space="preserve"> </w:t>
      </w:r>
      <w:r>
        <w:t xml:space="preserve">灰度图（30 Hz）和 IMU。</w:t>
      </w:r>
    </w:p>
    <w:bookmarkEnd w:id="23"/>
    <w:bookmarkEnd w:id="24"/>
    <w:bookmarkStart w:id="25" w:name="工作空间准备"/>
    <w:p>
      <w:pPr>
        <w:pStyle w:val="Heading2"/>
      </w:pPr>
      <w:r>
        <w:t xml:space="preserve">2. 工作空间准备</w:t>
      </w:r>
    </w:p>
    <w:p>
      <w:pPr>
        <w:pStyle w:val="FirstParagraph"/>
      </w:pPr>
      <w:r>
        <w:t xml:space="preserve">所有终端都必须按此顺序 source：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/home/lingzhilab/ws_livox/install/setup.bash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/home/lingzhilab/vins/install/setup.bash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/home/lingzhilab/ws_livo/install/setup.bash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工作空间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ws_livox</w:t>
            </w:r>
            <w:r>
              <w:t xml:space="preserve"> </w:t>
            </w:r>
            <w:r>
              <w:t xml:space="preserve">(underlay)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livox_ros_driver2</w:t>
            </w:r>
            <w:r>
              <w:t xml:space="preserve">、FAST-LIO2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vins</w:t>
            </w:r>
            <w:r>
              <w:t xml:space="preserve"> </w:t>
            </w:r>
            <w:r>
              <w:t xml:space="preserve">(underlay)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realsense2_camera</w:t>
            </w:r>
            <w:r>
              <w:t xml:space="preserve">、VINS-Fusion-ROS2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ws_livo</w:t>
            </w:r>
            <w:r>
              <w:t xml:space="preserve"> </w:t>
            </w:r>
            <w:r>
              <w:t xml:space="preserve">(overlay)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fast_livo</w:t>
            </w:r>
            <w:r>
              <w:t xml:space="preserve">、</w:t>
            </w:r>
            <w:r>
              <w:rPr>
                <w:rStyle w:val="VerbatimChar"/>
              </w:rPr>
              <w:t xml:space="preserve">vikit_common</w:t>
            </w:r>
            <w:r>
              <w:t xml:space="preserve">、</w:t>
            </w:r>
            <w:r>
              <w:rPr>
                <w:rStyle w:val="VerbatimChar"/>
              </w:rPr>
              <w:t xml:space="preserve">vikit_ros</w:t>
            </w:r>
            <w:r>
              <w:t xml:space="preserve">、本地 Sophus</w:t>
            </w:r>
          </w:p>
        </w:tc>
      </w:tr>
    </w:tbl>
    <w:p>
      <w:pPr>
        <w:pStyle w:val="BodyText"/>
      </w:pPr>
      <w:r>
        <w:t xml:space="preserve">本地 Sophus 已安装在</w:t>
      </w:r>
      <w:r>
        <w:t xml:space="preserve"> </w:t>
      </w:r>
      <w:r>
        <w:rPr>
          <w:rStyle w:val="VerbatimChar"/>
        </w:rPr>
        <w:t xml:space="preserve">~/ws_livo/install/sophus</w:t>
      </w:r>
      <w:r>
        <w:t xml:space="preserve">。</w:t>
      </w:r>
    </w:p>
    <w:bookmarkEnd w:id="25"/>
    <w:bookmarkStart w:id="26" w:name="编译"/>
    <w:p>
      <w:pPr>
        <w:pStyle w:val="Heading2"/>
      </w:pPr>
      <w:r>
        <w:t xml:space="preserve">3. 编译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/home/lingzhilab/ws_livo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--packages-select</w:t>
      </w:r>
      <w:r>
        <w:rPr>
          <w:rStyle w:val="NormalTok"/>
        </w:rPr>
        <w:t xml:space="preserve"> fast_livo </w:t>
      </w:r>
      <w:r>
        <w:rPr>
          <w:rStyle w:val="AttributeTok"/>
        </w:rPr>
        <w:t xml:space="preserve">--cmake-args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-DCMAKE_BUILD_TYPE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Release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-DCMAKE_PREFIX_PATH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/home/lingzhilab/ws_livo/install/sophus</w:t>
      </w:r>
    </w:p>
    <w:p>
      <w:pPr>
        <w:pStyle w:val="FirstParagraph"/>
      </w:pPr>
      <w:r>
        <w:t xml:space="preserve">编译约 3 分钟。若修改了</w:t>
      </w:r>
      <w:r>
        <w:t xml:space="preserve"> </w:t>
      </w:r>
      <w:r>
        <w:rPr>
          <w:rStyle w:val="VerbatimChar"/>
        </w:rPr>
        <w:t xml:space="preserve">vikit_common</w:t>
      </w:r>
      <w:r>
        <w:t xml:space="preserve">/</w:t>
      </w:r>
      <w:r>
        <w:rPr>
          <w:rStyle w:val="VerbatimChar"/>
        </w:rPr>
        <w:t xml:space="preserve">vikit_ros</w:t>
      </w:r>
      <w:r>
        <w:t xml:space="preserve">，需先编译它们：</w:t>
      </w:r>
    </w:p>
    <w:p>
      <w:pPr>
        <w:pStyle w:val="SourceCode"/>
      </w:pP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--packages-select</w:t>
      </w:r>
      <w:r>
        <w:rPr>
          <w:rStyle w:val="NormalTok"/>
        </w:rPr>
        <w:t xml:space="preserve"> vikit_common vikit_ros fast_livo </w:t>
      </w:r>
      <w:r>
        <w:rPr>
          <w:rStyle w:val="AttributeTok"/>
        </w:rPr>
        <w:t xml:space="preserve">--cmake-args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-DCMAKE_BUILD_TYPE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Release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-DCMAKE_PREFIX_PATH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/home/lingzhilab/ws_livo/install/sophus</w:t>
      </w:r>
    </w:p>
    <w:bookmarkEnd w:id="26"/>
    <w:bookmarkStart w:id="33" w:name="参数配置"/>
    <w:p>
      <w:pPr>
        <w:pStyle w:val="Heading2"/>
      </w:pPr>
      <w:r>
        <w:t xml:space="preserve">4. 参数配置</w:t>
      </w:r>
    </w:p>
    <w:p>
      <w:pPr>
        <w:pStyle w:val="FirstParagraph"/>
      </w:pPr>
      <w:r>
        <w:t xml:space="preserve">主要配置文件：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src/FAST-LIVO2-ROS2/config/mid360_d435i.yaml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src/FAST-LIVO2-ROS2/config/camera_d435i.yaml</w:t>
      </w:r>
    </w:p>
    <w:bookmarkStart w:id="27" w:name="话题名"/>
    <w:p>
      <w:pPr>
        <w:pStyle w:val="Heading3"/>
      </w:pPr>
      <w:r>
        <w:t xml:space="preserve">4.1 话题名</w:t>
      </w:r>
    </w:p>
    <w:p>
      <w:pPr>
        <w:pStyle w:val="SourceCode"/>
      </w:pPr>
      <w:r>
        <w:rPr>
          <w:rStyle w:val="FunctionTok"/>
        </w:rPr>
        <w:t xml:space="preserve">common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img_topic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"/camera/camera/infra1/image_rect_raw"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lid_topic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"/livox/lidar"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imu_topic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"/livox/imu"</w:t>
      </w:r>
    </w:p>
    <w:bookmarkEnd w:id="27"/>
    <w:bookmarkStart w:id="28" w:name="关键性能参数已针对-jetson-优化"/>
    <w:p>
      <w:pPr>
        <w:pStyle w:val="Heading3"/>
      </w:pPr>
      <w:r>
        <w:t xml:space="preserve">4.2 关键性能参数（已针对 Jetson 优化）</w:t>
      </w:r>
    </w:p>
    <w:p>
      <w:pPr>
        <w:pStyle w:val="SourceCode"/>
      </w:pPr>
      <w:r>
        <w:rPr>
          <w:rStyle w:val="FunctionTok"/>
        </w:rPr>
        <w:t xml:space="preserve">preprocess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point_filter_num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    # 每 3 个点取 1 个，降低点数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filter_size_surf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rPr>
          <w:rStyle w:val="CommentTok"/>
        </w:rPr>
        <w:t xml:space="preserve">   # VoxelGrid 降采样 leaf size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lidar_type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rPr>
          <w:rStyle w:val="CommentTok"/>
        </w:rPr>
        <w:t xml:space="preserve">            # MID-360</w:t>
      </w:r>
      <w:r>
        <w:br/>
      </w:r>
      <w:r>
        <w:br/>
      </w:r>
      <w:r>
        <w:rPr>
          <w:rStyle w:val="FunctionTok"/>
        </w:rPr>
        <w:t xml:space="preserve">lio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max_iterations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      # ICP 最大迭代数（原 5）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voxel_size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rPr>
          <w:rStyle w:val="CommentTok"/>
        </w:rPr>
        <w:t xml:space="preserve">          # 地图体素大小（原 0.5）</w:t>
      </w:r>
    </w:p>
    <w:bookmarkEnd w:id="28"/>
    <w:bookmarkStart w:id="31" w:name="外参"/>
    <w:p>
      <w:pPr>
        <w:pStyle w:val="Heading3"/>
      </w:pPr>
      <w:r>
        <w:t xml:space="preserve">4.3 外参</w:t>
      </w:r>
    </w:p>
    <w:bookmarkStart w:id="29" w:name="imu-lidar"/>
    <w:p>
      <w:pPr>
        <w:pStyle w:val="Heading4"/>
      </w:pPr>
      <w:r>
        <w:t xml:space="preserve">IMU → LiDAR</w:t>
      </w:r>
    </w:p>
    <w:p>
      <w:pPr>
        <w:pStyle w:val="SourceCode"/>
      </w:pPr>
      <w:r>
        <w:rPr>
          <w:rStyle w:val="FunctionTok"/>
        </w:rPr>
        <w:t xml:space="preserve">extrin_calib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extrinsic_T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-0.011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-0.02329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0.04412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extrinsic_R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1.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  </w:t>
      </w:r>
      <w:r>
        <w:rPr>
          <w:rStyle w:val="FloatTok"/>
        </w:rPr>
        <w:t xml:space="preserve">0.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  </w:t>
      </w:r>
      <w:r>
        <w:rPr>
          <w:rStyle w:val="FloatTok"/>
        </w:rPr>
        <w:t xml:space="preserve">0.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</w:t>
      </w:r>
      <w:r>
        <w:rPr>
          <w:rStyle w:val="KeywordTok"/>
        </w:rPr>
        <w:t xml:space="preserve">]</w:t>
      </w:r>
    </w:p>
    <w:bookmarkEnd w:id="29"/>
    <w:bookmarkStart w:id="30" w:name="lidar-cameraopencv-坐标系"/>
    <w:p>
      <w:pPr>
        <w:pStyle w:val="Heading4"/>
      </w:pPr>
      <w:r>
        <w:t xml:space="preserve">LiDAR → Camera（OpenCV 坐标系）</w:t>
      </w:r>
    </w:p>
    <w:p>
      <w:pPr>
        <w:pStyle w:val="SourceCode"/>
      </w:pPr>
      <w:r>
        <w:rPr>
          <w:rStyle w:val="FunctionTok"/>
        </w:rPr>
        <w:t xml:space="preserve">extrin_calib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Rcl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</w:t>
      </w:r>
      <w:r>
        <w:rPr>
          <w:rStyle w:val="FloatTok"/>
        </w:rPr>
        <w:t xml:space="preserve">-1.0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Pcl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0.05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-0.05</w:t>
      </w:r>
      <w:r>
        <w:rPr>
          <w:rStyle w:val="KeywordTok"/>
        </w:rPr>
        <w:t xml:space="preserve">]</w:t>
      </w:r>
    </w:p>
    <w:p>
      <w:pPr>
        <w:pStyle w:val="BlockText"/>
      </w:pPr>
      <w:r>
        <w:t xml:space="preserve">若 VIO 效果差或点云投影错位，需用标定工具（如 Kalibr、lidar_camera_calib）重新标定。</w:t>
      </w:r>
    </w:p>
    <w:p>
      <w:pPr>
        <w:pStyle w:val="FirstParagraph"/>
      </w:pPr>
      <w:r>
        <w:rPr>
          <w:bCs/>
          <w:b/>
        </w:rPr>
        <w:t xml:space="preserve">是否在线优化？</w:t>
      </w:r>
      <w:r>
        <w:br/>
      </w:r>
      <w:r>
        <w:t xml:space="preserve">当前程序</w:t>
      </w:r>
      <w:r>
        <w:rPr>
          <w:bCs/>
          <w:b/>
        </w:rPr>
        <w:t xml:space="preserve">不对相机-激光雷达外参进行在线优化</w:t>
      </w:r>
      <w:r>
        <w:t xml:space="preserve">。</w:t>
      </w:r>
      <w:r>
        <w:rPr>
          <w:rStyle w:val="VerbatimChar"/>
        </w:rPr>
        <w:t xml:space="preserve">Rcl</w:t>
      </w:r>
      <w:r>
        <w:t xml:space="preserve">/</w:t>
      </w:r>
      <w:r>
        <w:rPr>
          <w:rStyle w:val="VerbatimChar"/>
        </w:rPr>
        <w:t xml:space="preserve">Pcl</w:t>
      </w:r>
      <w:r>
        <w:t xml:space="preserve"> </w:t>
      </w:r>
      <w:r>
        <w:t xml:space="preserve">在启动时从配置文件读取一次，之后作为固定值参与 VIO 投影计算。EKF 状态维度</w:t>
      </w:r>
      <w:r>
        <w:t xml:space="preserve"> </w:t>
      </w:r>
      <w:r>
        <w:rPr>
          <w:rStyle w:val="VerbatimChar"/>
        </w:rPr>
        <w:t xml:space="preserve">DIM_STATE = 19</w:t>
      </w:r>
      <w:r>
        <w:t xml:space="preserve">，仅包含姿态、位置、速度、IMU bias、重力和曝光时间倒数，不包含外参。因此运行前务必把外参标定准确。</w:t>
      </w:r>
    </w:p>
    <w:bookmarkEnd w:id="30"/>
    <w:bookmarkEnd w:id="31"/>
    <w:bookmarkStart w:id="32" w:name="相机内参"/>
    <w:p>
      <w:pPr>
        <w:pStyle w:val="Heading3"/>
      </w:pPr>
      <w:r>
        <w:t xml:space="preserve">4.4 相机内参</w:t>
      </w:r>
    </w:p>
    <w:p>
      <w:pPr>
        <w:pStyle w:val="SourceCode"/>
      </w:pPr>
      <w:r>
        <w:rPr>
          <w:rStyle w:val="FunctionTok"/>
        </w:rPr>
        <w:t xml:space="preserve">camera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Pinhole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384.6004638671875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384.6004638671875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316.4323425292969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239.29095458984375</w:t>
      </w:r>
    </w:p>
    <w:bookmarkEnd w:id="32"/>
    <w:bookmarkEnd w:id="33"/>
    <w:bookmarkStart w:id="37" w:name="运行"/>
    <w:p>
      <w:pPr>
        <w:pStyle w:val="Heading2"/>
      </w:pPr>
      <w:r>
        <w:t xml:space="preserve">5. 运行</w:t>
      </w:r>
    </w:p>
    <w:bookmarkStart w:id="34" w:name="不带-rviz推荐用于性能测试"/>
    <w:p>
      <w:pPr>
        <w:pStyle w:val="Heading3"/>
      </w:pPr>
      <w:r>
        <w:t xml:space="preserve">5.1 不带 RViz（推荐用于性能测试）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/home/lingzhilab/ws_livox/install/setup.bash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/home/lingzhilab/vins/install/setup.bash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/home/lingzhilab/ws_livo/install/setup.bash</w:t>
      </w:r>
      <w:r>
        <w:br/>
      </w:r>
      <w:r>
        <w:br/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--signal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 75 ros2 launch fast_livo mapping_mid360_d435i.launch.py use_rviz:=False</w:t>
      </w:r>
    </w:p>
    <w:bookmarkEnd w:id="34"/>
    <w:bookmarkStart w:id="35" w:name="带-rviz可视化"/>
    <w:p>
      <w:pPr>
        <w:pStyle w:val="Heading3"/>
      </w:pPr>
      <w:r>
        <w:t xml:space="preserve">5.2 带 RViz（可视化）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launch fast_livo mapping_mid360_d435i.launch.py use_rviz:=True</w:t>
      </w:r>
    </w:p>
    <w:bookmarkEnd w:id="35"/>
    <w:bookmarkStart w:id="36" w:name="launch-参数"/>
    <w:p>
      <w:pPr>
        <w:pStyle w:val="Heading3"/>
      </w:pPr>
      <w:r>
        <w:t xml:space="preserve">5.3 launch 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use_rviz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是否启动 RViz2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use_respawn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节点崩溃后是否自动重启</w:t>
            </w:r>
          </w:p>
        </w:tc>
      </w:tr>
    </w:tbl>
    <w:bookmarkEnd w:id="36"/>
    <w:bookmarkEnd w:id="37"/>
    <w:bookmarkStart w:id="41" w:name="验证是否正常运行"/>
    <w:p>
      <w:pPr>
        <w:pStyle w:val="Heading2"/>
      </w:pPr>
      <w:r>
        <w:t xml:space="preserve">6. 验证是否正常运行</w:t>
      </w:r>
    </w:p>
    <w:bookmarkStart w:id="38" w:name="查看关键日志"/>
    <w:p>
      <w:pPr>
        <w:pStyle w:val="Heading3"/>
      </w:pPr>
      <w:r>
        <w:t xml:space="preserve">6.1 查看关键日志</w:t>
      </w:r>
    </w:p>
    <w:p>
      <w:pPr>
        <w:pStyle w:val="FirstParagraph"/>
      </w:pPr>
      <w:r>
        <w:t xml:space="preserve">正常运行时应看到：</w:t>
      </w:r>
    </w:p>
    <w:p>
      <w:pPr>
        <w:pStyle w:val="SourceCode"/>
      </w:pPr>
      <w:r>
        <w:rPr>
          <w:rStyle w:val="VerbatimChar"/>
        </w:rPr>
        <w:t xml:space="preserve">[fastlivo_mapping-3] FIRST LIDAR FRAME!</w:t>
      </w:r>
      <w:r>
        <w:br/>
      </w:r>
      <w:r>
        <w:rPr>
          <w:rStyle w:val="VerbatimChar"/>
        </w:rPr>
        <w:t xml:space="preserve">[fastlivo_mapping-3] Gravity Alignment Finished</w:t>
      </w:r>
      <w:r>
        <w:br/>
      </w:r>
      <w:r>
        <w:rPr>
          <w:rStyle w:val="VerbatimChar"/>
        </w:rPr>
        <w:t xml:space="preserve">[fastlivo_mapping-3] [ LIO ] Raw feature num: XXXX, downsampled feature num:XXX ...</w:t>
      </w:r>
      <w:r>
        <w:br/>
      </w:r>
      <w:r>
        <w:rPr>
          <w:rStyle w:val="VerbatimChar"/>
        </w:rPr>
        <w:t xml:space="preserve">[fastlivo_mapping-3] [ VIO ] Raw feature num: XXXX</w:t>
      </w:r>
      <w:r>
        <w:br/>
      </w:r>
      <w:r>
        <w:rPr>
          <w:rStyle w:val="VerbatimChar"/>
        </w:rPr>
        <w:t xml:space="preserve">[fastlivo_mapping-3] [timing] stateEstimationAndMapping() took XX.XXX ms</w:t>
      </w:r>
    </w:p>
    <w:bookmarkEnd w:id="38"/>
    <w:bookmarkStart w:id="39" w:name="检查话题"/>
    <w:p>
      <w:pPr>
        <w:pStyle w:val="Heading3"/>
      </w:pPr>
      <w:r>
        <w:t xml:space="preserve">6.2 检查话题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topic hz /aft_mapped_to_init          </w:t>
      </w:r>
      <w:r>
        <w:rPr>
          <w:rStyle w:val="CommentTok"/>
        </w:rPr>
        <w:t xml:space="preserve"># 里程计应 10 Hz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/livox/lidar                  </w:t>
      </w:r>
      <w:r>
        <w:rPr>
          <w:rStyle w:val="CommentTok"/>
        </w:rPr>
        <w:t xml:space="preserve"># LiDAR 应 10 Hz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topic hz /livox/imu                    </w:t>
      </w:r>
      <w:r>
        <w:rPr>
          <w:rStyle w:val="CommentTok"/>
        </w:rPr>
        <w:t xml:space="preserve"># IMU 应 200 Hz</w:t>
      </w:r>
    </w:p>
    <w:bookmarkEnd w:id="39"/>
    <w:bookmarkStart w:id="40" w:name="异常指标"/>
    <w:p>
      <w:pPr>
        <w:pStyle w:val="Heading3"/>
      </w:pPr>
      <w:r>
        <w:t xml:space="preserve">6.3 异常指标</w:t>
      </w:r>
    </w:p>
    <w:p>
      <w:pPr>
        <w:pStyle w:val="FirstParagraph"/>
      </w:pPr>
      <w:r>
        <w:t xml:space="preserve">若出现以下日志，说明实时性仍未达标：</w:t>
      </w:r>
    </w:p>
    <w:p>
      <w:pPr>
        <w:pStyle w:val="SourceCode"/>
      </w:pPr>
      <w:r>
        <w:rPr>
          <w:rStyle w:val="VerbatimChar"/>
        </w:rPr>
        <w:t xml:space="preserve">IMU and LiDAR not synced! delta time: X.XXX</w:t>
      </w:r>
      <w:r>
        <w:br/>
      </w:r>
      <w:r>
        <w:rPr>
          <w:rStyle w:val="VerbatimChar"/>
        </w:rPr>
        <w:t xml:space="preserve">imu time stamp Jumps X.XXXX seconds</w:t>
      </w:r>
    </w:p>
    <w:p>
      <w:pPr>
        <w:pStyle w:val="FirstParagraph"/>
      </w:pPr>
      <w:r>
        <w:t xml:space="preserve">正常情况下这两项应为 0。</w:t>
      </w:r>
    </w:p>
    <w:bookmarkEnd w:id="40"/>
    <w:bookmarkEnd w:id="41"/>
    <w:bookmarkStart w:id="42" w:name="性能调优建议"/>
    <w:p>
      <w:pPr>
        <w:pStyle w:val="Heading2"/>
      </w:pPr>
      <w:r>
        <w:t xml:space="preserve">7. 性能调优建议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调整方向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LIO 平均耗时 &gt; 80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增大</w:t>
            </w:r>
            <w:r>
              <w:t xml:space="preserve"> </w:t>
            </w:r>
            <w:r>
              <w:rPr>
                <w:rStyle w:val="VerbatimChar"/>
              </w:rPr>
              <w:t xml:space="preserve">point_filter_num</w:t>
            </w:r>
            <w:r>
              <w:t xml:space="preserve">、增大</w:t>
            </w:r>
            <w:r>
              <w:t xml:space="preserve"> </w:t>
            </w:r>
            <w:r>
              <w:rPr>
                <w:rStyle w:val="VerbatimChar"/>
              </w:rPr>
              <w:t xml:space="preserve">filter_size_surf</w:t>
            </w:r>
            <w:r>
              <w:t xml:space="preserve">、减小</w:t>
            </w:r>
            <w:r>
              <w:t xml:space="preserve"> </w:t>
            </w:r>
            <w:r>
              <w:rPr>
                <w:rStyle w:val="VerbatimChar"/>
              </w:rPr>
              <w:t xml:space="preserve">lio.max_iterations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地图太稀疏 / 定位漂移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减小</w:t>
            </w:r>
            <w:r>
              <w:t xml:space="preserve"> </w:t>
            </w:r>
            <w:r>
              <w:rPr>
                <w:rStyle w:val="VerbatimChar"/>
              </w:rPr>
              <w:t xml:space="preserve">point_filter_num</w:t>
            </w:r>
            <w:r>
              <w:t xml:space="preserve">、减小</w:t>
            </w:r>
            <w:r>
              <w:t xml:space="preserve"> </w:t>
            </w:r>
            <w:r>
              <w:rPr>
                <w:rStyle w:val="VerbatimChar"/>
              </w:rPr>
              <w:t xml:space="preserve">voxel_size</w:t>
            </w:r>
            <w:r>
              <w:t xml:space="preserve">、增大</w:t>
            </w:r>
            <w:r>
              <w:t xml:space="preserve"> </w:t>
            </w:r>
            <w:r>
              <w:rPr>
                <w:rStyle w:val="VerbatimChar"/>
              </w:rPr>
              <w:t xml:space="preserve">max_iterations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 跟踪丢失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 LiDAR-Camera 外参；降低</w:t>
            </w:r>
            <w:r>
              <w:t xml:space="preserve"> </w:t>
            </w:r>
            <w:r>
              <w:rPr>
                <w:rStyle w:val="VerbatimChar"/>
              </w:rPr>
              <w:t xml:space="preserve">img_point_cov</w:t>
            </w:r>
            <w:r>
              <w:t xml:space="preserve">；增大</w:t>
            </w:r>
            <w:r>
              <w:t xml:space="preserve"> </w:t>
            </w:r>
            <w:r>
              <w:rPr>
                <w:rStyle w:val="VerbatimChar"/>
              </w:rPr>
              <w:t xml:space="preserve">patch_size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still 出现 IMU/LiDAR sync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已修复：当前版本使用独立 spin 线程，不应再出现</w:t>
            </w:r>
          </w:p>
        </w:tc>
      </w:tr>
    </w:tbl>
    <w:bookmarkEnd w:id="42"/>
    <w:bookmarkStart w:id="46" w:name="常见问题"/>
    <w:p>
      <w:pPr>
        <w:pStyle w:val="Heading2"/>
      </w:pPr>
      <w:r>
        <w:t xml:space="preserve">8. 常见问题</w:t>
      </w:r>
    </w:p>
    <w:bookmarkStart w:id="43" w:name="integer-indices-would-overflow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Integer indices would overflow</w:t>
      </w:r>
    </w:p>
    <w:p>
      <w:pPr>
        <w:pStyle w:val="FirstParagraph"/>
      </w:pPr>
      <w:r>
        <w:t xml:space="preserve">原因为</w:t>
      </w:r>
      <w:r>
        <w:t xml:space="preserve"> </w:t>
      </w:r>
      <w:r>
        <w:rPr>
          <w:rStyle w:val="VerbatimChar"/>
        </w:rPr>
        <w:t xml:space="preserve">filter_size_surf</w:t>
      </w:r>
      <w:r>
        <w:t xml:space="preserve"> </w:t>
      </w:r>
      <w:r>
        <w:t xml:space="preserve">过小（如 0.001）。已改为</w:t>
      </w:r>
      <w:r>
        <w:t xml:space="preserve"> </w:t>
      </w:r>
      <w:r>
        <w:rPr>
          <w:rStyle w:val="VerbatimChar"/>
        </w:rPr>
        <w:t xml:space="preserve">0.05</w:t>
      </w:r>
      <w:r>
        <w:t xml:space="preserve">，可消除该警告。</w:t>
      </w:r>
    </w:p>
    <w:bookmarkEnd w:id="43"/>
    <w:bookmarkStart w:id="44" w:name="rviz-在-jetson-上卡顿"/>
    <w:p>
      <w:pPr>
        <w:pStyle w:val="Heading3"/>
      </w:pPr>
      <w:r>
        <w:t xml:space="preserve">8.2 RViz 在 Jetson 上卡顿</w:t>
      </w:r>
    </w:p>
    <w:p>
      <w:pPr>
        <w:pStyle w:val="FirstParagraph"/>
      </w:pPr>
      <w:r>
        <w:t xml:space="preserve">Jetson GPU 资源有限，性能测试时建议</w:t>
      </w:r>
      <w:r>
        <w:t xml:space="preserve"> </w:t>
      </w:r>
      <w:r>
        <w:rPr>
          <w:rStyle w:val="VerbatimChar"/>
        </w:rPr>
        <w:t xml:space="preserve">use_rviz:=False</w:t>
      </w:r>
      <w:r>
        <w:t xml:space="preserve">。</w:t>
      </w:r>
    </w:p>
    <w:bookmarkEnd w:id="44"/>
    <w:bookmarkStart w:id="45" w:name="保存-pcd"/>
    <w:p>
      <w:pPr>
        <w:pStyle w:val="Heading3"/>
      </w:pPr>
      <w:r>
        <w:t xml:space="preserve">8.3 保存 PCD</w:t>
      </w:r>
    </w:p>
    <w:p>
      <w:pPr>
        <w:pStyle w:val="SourceCode"/>
      </w:pPr>
      <w:r>
        <w:rPr>
          <w:rStyle w:val="FunctionTok"/>
        </w:rPr>
        <w:t xml:space="preserve">pcd_save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pcd_save_en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rPr>
          <w:rStyle w:val="CommentTok"/>
        </w:rPr>
        <w:t xml:space="preserve">   # -1 保存到一个文件；正数表示每隔多少帧保存</w:t>
      </w:r>
    </w:p>
    <w:bookmarkEnd w:id="45"/>
    <w:bookmarkEnd w:id="46"/>
    <w:bookmarkStart w:id="47" w:name="快速检查清单"/>
    <w:p>
      <w:pPr>
        <w:pStyle w:val="Heading2"/>
      </w:pPr>
      <w:r>
        <w:t xml:space="preserve">9. 快速检查清单</w:t>
      </w:r>
    </w:p>
    <w:p>
      <w:pPr>
        <w:numPr>
          <w:ilvl w:val="0"/>
          <w:numId w:val="1003"/>
        </w:numPr>
        <w:pStyle w:val="Compact"/>
      </w:pPr>
      <w:r>
        <w:t xml:space="preserve">☐ Livox 主机 IP 已设为</w:t>
      </w:r>
      <w:r>
        <w:t xml:space="preserve"> </w:t>
      </w:r>
      <w:r>
        <w:rPr>
          <w:rStyle w:val="VerbatimChar"/>
        </w:rPr>
        <w:t xml:space="preserve">192.168.1.50/24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/livox/lidar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/livox/imu</w:t>
      </w:r>
      <w:r>
        <w:t xml:space="preserve"> </w:t>
      </w:r>
      <w:r>
        <w:t xml:space="preserve">有数据</w:t>
      </w:r>
    </w:p>
    <w:p>
      <w:pPr>
        <w:numPr>
          <w:ilvl w:val="0"/>
          <w:numId w:val="1003"/>
        </w:numPr>
        <w:pStyle w:val="Compact"/>
      </w:pPr>
      <w:r>
        <w:t xml:space="preserve">☐ 三个工作空间已按顺序 source</w:t>
      </w:r>
    </w:p>
    <w:p>
      <w:pPr>
        <w:numPr>
          <w:ilvl w:val="0"/>
          <w:numId w:val="1003"/>
        </w:numPr>
        <w:pStyle w:val="Compact"/>
      </w:pPr>
      <w:r>
        <w:t xml:space="preserve">☐ 编译使用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模式</w:t>
      </w:r>
    </w:p>
    <w:p>
      <w:pPr>
        <w:numPr>
          <w:ilvl w:val="0"/>
          <w:numId w:val="1003"/>
        </w:numPr>
        <w:pStyle w:val="Compact"/>
      </w:pPr>
      <w:r>
        <w:t xml:space="preserve">☐ 外参已根据实际安装位置修改</w:t>
      </w:r>
    </w:p>
    <w:p>
      <w:pPr>
        <w:numPr>
          <w:ilvl w:val="0"/>
          <w:numId w:val="1003"/>
        </w:numPr>
        <w:pStyle w:val="Compact"/>
      </w:pPr>
      <w:r>
        <w:t xml:space="preserve">☐ 运行时不带 RViz 进行首次性能验证</w:t>
      </w:r>
    </w:p>
    <w:bookmarkEnd w:id="47"/>
    <w:bookmarkStart w:id="56" w:name="ros2-话题说明"/>
    <w:p>
      <w:pPr>
        <w:pStyle w:val="Heading2"/>
      </w:pPr>
      <w:r>
        <w:t xml:space="preserve">10. ROS2 话题说明</w:t>
      </w:r>
    </w:p>
    <w:p>
      <w:pPr>
        <w:pStyle w:val="FirstParagraph"/>
      </w:pPr>
      <w:r>
        <w:t xml:space="preserve">以下按功能分组介绍运行后会出现在系统中的话题。</w:t>
      </w:r>
    </w:p>
    <w:bookmarkStart w:id="48" w:name="传感器原始输入"/>
    <w:p>
      <w:pPr>
        <w:pStyle w:val="Heading3"/>
      </w:pPr>
      <w:r>
        <w:t xml:space="preserve">10.1 传感器原始输入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话题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/livox/lidar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livox_ros_driver2/CustomMsg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Livox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MID-360 原始点云，10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/livox/imu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Livox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MID-360 原始 IMU，~200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/camera/camera/infra1/image_rect_raw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左红外灰度图，VIO 使用，30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/camera/camera/infra2/image_rect_raw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右红外灰度图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/camera/camera/imu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RealSense 融合 IMU（当前未使用， Livox IMU 优先）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/camera/camera/accel/sample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加速度计原始数据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/camera/camera/gyro/sample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陀螺仪原始数据</w:t>
            </w:r>
          </w:p>
        </w:tc>
      </w:tr>
    </w:tbl>
    <w:bookmarkEnd w:id="48"/>
    <w:bookmarkStart w:id="49" w:name="相机标定与内参"/>
    <w:p>
      <w:pPr>
        <w:pStyle w:val="Heading3"/>
      </w:pPr>
      <w:r>
        <w:t xml:space="preserve">10.2 相机标定与内参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话题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/camera/camera/infra1/camera_info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sensor_msgs/CameraInfo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左红外相机内参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/camera/camera/infra2/camera_info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sensor_msgs/CameraInfo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右红外相机内参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/camera/camera/extrinsics/depth_to_infra1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Extrinsics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到 infra1 外参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/camera/camera/extrinsics/depth_to_infra2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Extrinsics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到 infra2 外参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/camera/camera/extrinsics/depth_to_accel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Extrinsics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到加速度计外参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/camera/camera/extrinsics/depth_to_gyro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Extrinsics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到陀螺仪外参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/camera/camera/infra1/metadata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左红外元数据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/camera/camera/infra2/metadata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右红外元数据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/camera/camera/accel/imu_info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IMUInfo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加速度计信息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/camera/camera/gyro/imu_info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IMUInfo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陀螺仪信息</w:t>
            </w:r>
          </w:p>
        </w:tc>
      </w:tr>
    </w:tbl>
    <w:bookmarkEnd w:id="49"/>
    <w:bookmarkStart w:id="50" w:name="fast-livo2-位姿与轨迹输出"/>
    <w:p>
      <w:pPr>
        <w:pStyle w:val="Heading3"/>
      </w:pPr>
      <w:r>
        <w:t xml:space="preserve">10.3 FAST-LIVO2 位姿与轨迹输出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话题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/aft_mapped_to_init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nav_msgs/Odometry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主要里程计输出</w:t>
            </w:r>
            <w:r>
              <w:t xml:space="preserve">，地图坐标系到初始坐标系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nav_msgs/Path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历史轨迹可视化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/LIVO2/imu_propagate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nav_msgs/Odometry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高频传播里程计（未经 LiDAR 修正）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/mavros/vision_pose/pose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geometry_msgs/PoseStamped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 MAVROS 的视觉位姿（若接入飞控）</w:t>
            </w:r>
          </w:p>
        </w:tc>
      </w:tr>
    </w:tbl>
    <w:bookmarkEnd w:id="50"/>
    <w:bookmarkStart w:id="51" w:name="fast-livo2-点云与地图输出"/>
    <w:p>
      <w:pPr>
        <w:pStyle w:val="Heading3"/>
      </w:pPr>
      <w:r>
        <w:t xml:space="preserve">10.4 FAST-LIVO2 点云与地图输出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话题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/Laser_map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sensor_msgs/PointCloud2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全局/局部稠密地图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/cloud_registered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sensor_msgs/PointCloud2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当前帧配准后的点云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/cloud_effected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sensor_msgs/PointCloud2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当前帧有效特征点云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/cloud_visual_sub_map_before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sensor_msgs/PointCloud2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 视觉子地图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/rgb_img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带有 RGB/深度投影的图像输出</w:t>
            </w:r>
          </w:p>
        </w:tc>
      </w:tr>
    </w:tbl>
    <w:bookmarkEnd w:id="51"/>
    <w:bookmarkStart w:id="52" w:name="可视化与调试"/>
    <w:p>
      <w:pPr>
        <w:pStyle w:val="Heading3"/>
      </w:pPr>
      <w:r>
        <w:t xml:space="preserve">10.5 可视化与调试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话题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/visualization_marker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visualization_msgs/Marker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单标记可视化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/visualization_marker_array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visualization_msgs/MarkerArray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标记数组可视化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/voxels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visualization_msgs/MarkerArray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体素地图可视化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visualization_msgs/MarkerArray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平面特征可视化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/planner_normal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sensor_msgs/PointCloud2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平面法向量点云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/planner_normal_array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visualization_msgs/MarkerArray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平面法向量标记</w:t>
            </w:r>
          </w:p>
        </w:tc>
      </w:tr>
    </w:tbl>
    <w:bookmarkEnd w:id="52"/>
    <w:bookmarkStart w:id="53" w:name="动态物体可选功能"/>
    <w:p>
      <w:pPr>
        <w:pStyle w:val="Heading3"/>
      </w:pPr>
      <w:r>
        <w:t xml:space="preserve">10.6 动态物体（可选功能）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话题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/dyn_obj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sensor_msgs/PointCloud2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检测到的动态物体点云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/dyn_obj_dbg_hist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sensor_msgs/PointCloud2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动态物体调试历史点云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/dyn_obj_removed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sensor_msgs/PointCloud2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移除动态物体后的点云</w:t>
            </w:r>
          </w:p>
        </w:tc>
      </w:tr>
    </w:tbl>
    <w:bookmarkEnd w:id="53"/>
    <w:bookmarkStart w:id="54" w:name="tf-与系统话题"/>
    <w:p>
      <w:pPr>
        <w:pStyle w:val="Heading3"/>
      </w:pPr>
      <w:r>
        <w:t xml:space="preserve">10.7 TF 与系统话题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话题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tf2_msgs/TFMessage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动态坐标变换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/tf_static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tf2_msgs/TFMessage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静态坐标变换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/parameter_events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rcl_interfaces/ParameterEvent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参数变更事件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/rosout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rcl_interfaces/Log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ROS2 日志聚合</w:t>
            </w:r>
          </w:p>
        </w:tc>
      </w:tr>
    </w:tbl>
    <w:bookmarkEnd w:id="54"/>
    <w:bookmarkStart w:id="55" w:name="rviz-交互话题"/>
    <w:p>
      <w:pPr>
        <w:pStyle w:val="Heading3"/>
      </w:pPr>
      <w:r>
        <w:t xml:space="preserve">10.8 RViz 交互话题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话题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/clicked_point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geometry_msgs/PointStamped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RViz 中点击的点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/initialpose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geometry_msgs/PoseWithCovarianceStamped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RViz 中设置的初始位姿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/move_base_simple/goal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geometry_msgs/PoseStamped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RViz 中设置的目标点</w:t>
            </w:r>
          </w:p>
        </w:tc>
      </w:tr>
    </w:tbl>
    <w:bookmarkEnd w:id="55"/>
    <w:bookmarkEnd w:id="56"/>
    <w:bookmarkStart w:id="72" w:name="lidar-camera-外参标定方法"/>
    <w:p>
      <w:pPr>
        <w:pStyle w:val="Heading2"/>
      </w:pPr>
      <w:r>
        <w:t xml:space="preserve">11. LiDAR-Camera 外参标定方法</w:t>
      </w:r>
    </w:p>
    <w:p>
      <w:pPr>
        <w:pStyle w:val="FirstParagraph"/>
      </w:pPr>
      <w:r>
        <w:t xml:space="preserve">当前 FAST-LIVO2</w:t>
      </w:r>
      <w:r>
        <w:t xml:space="preserve"> </w:t>
      </w:r>
      <w:r>
        <w:rPr>
          <w:bCs/>
          <w:b/>
        </w:rPr>
        <w:t xml:space="preserve">不在线优化</w:t>
      </w:r>
      <w:r>
        <w:t xml:space="preserve"> </w:t>
      </w:r>
      <w:r>
        <w:t xml:space="preserve">LiDAR-Camera 外参，因此</w:t>
      </w:r>
      <w:r>
        <w:t xml:space="preserve"> </w:t>
      </w:r>
      <w:r>
        <w:rPr>
          <w:rStyle w:val="VerbatimChar"/>
        </w:rPr>
        <w:t xml:space="preserve">Rcl</w:t>
      </w:r>
      <w:r>
        <w:t xml:space="preserve">/</w:t>
      </w:r>
      <w:r>
        <w:rPr>
          <w:rStyle w:val="VerbatimChar"/>
        </w:rPr>
        <w:t xml:space="preserve">Pcl</w:t>
      </w:r>
      <w:r>
        <w:t xml:space="preserve"> </w:t>
      </w:r>
      <w:r>
        <w:t xml:space="preserve">必须提前标定准确。下面介绍几种常用方法，按推荐程度排序。</w:t>
      </w:r>
    </w:p>
    <w:bookmarkStart w:id="58" w:name="方法-a基于标定板最推荐精度最高"/>
    <w:p>
      <w:pPr>
        <w:pStyle w:val="Heading3"/>
      </w:pPr>
      <w:r>
        <w:t xml:space="preserve">11.1 方法 A：基于标定板（最推荐，精度最高）</w:t>
      </w:r>
    </w:p>
    <w:p>
      <w:pPr>
        <w:pStyle w:val="FirstParagraph"/>
      </w:pPr>
      <w:r>
        <w:t xml:space="preserve">工具：</w:t>
      </w:r>
      <w:r>
        <w:rPr>
          <w:rStyle w:val="VerbatimChar"/>
          <w:bCs/>
          <w:b/>
        </w:rPr>
        <w:t xml:space="preserve">lidar_camera_calib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  <w:bCs/>
          <w:b/>
        </w:rPr>
        <w:t xml:space="preserve">cam_lidar_calibration</w:t>
      </w:r>
      <w:r>
        <w:t xml:space="preserve">（ROS 包）。</w:t>
      </w:r>
    </w:p>
    <w:bookmarkStart w:id="57" w:name="步骤"/>
    <w:p>
      <w:pPr>
        <w:pStyle w:val="Heading4"/>
      </w:pPr>
      <w:r>
        <w:t xml:space="preserve">步骤</w:t>
      </w:r>
    </w:p>
    <w:p>
      <w:pPr>
        <w:numPr>
          <w:ilvl w:val="0"/>
          <w:numId w:val="1004"/>
        </w:numPr>
      </w:pPr>
      <w:r>
        <w:t xml:space="preserve">打印一块大棋盘格或 AprilTag 标定板，尺寸要同时被 LiDAR 和相机看到。</w:t>
      </w:r>
    </w:p>
    <w:p>
      <w:pPr>
        <w:numPr>
          <w:ilvl w:val="0"/>
          <w:numId w:val="1004"/>
        </w:numPr>
      </w:pPr>
      <w:r>
        <w:t xml:space="preserve">固定 Livox MID-360 和 D435i，确保安装后不再移动。</w:t>
      </w:r>
    </w:p>
    <w:p>
      <w:pPr>
        <w:numPr>
          <w:ilvl w:val="0"/>
          <w:numId w:val="1004"/>
        </w:numPr>
      </w:pPr>
      <w:r>
        <w:t xml:space="preserve">录制 bag：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bag record /livox/lidar /camera/camera/infra1/image_rect_raw</w:t>
      </w:r>
    </w:p>
    <w:p>
      <w:pPr>
        <w:numPr>
          <w:ilvl w:val="0"/>
          <w:numId w:val="1004"/>
        </w:numPr>
      </w:pPr>
      <w:r>
        <w:t xml:space="preserve">在不同角度、距离摆放标定板，录制 10~20 组数据。</w:t>
      </w:r>
    </w:p>
    <w:p>
      <w:pPr>
        <w:numPr>
          <w:ilvl w:val="0"/>
          <w:numId w:val="1004"/>
        </w:numPr>
      </w:pPr>
      <w:r>
        <w:t xml:space="preserve">用标定工具提取角点/平面约束，优化得到</w:t>
      </w:r>
      <w:r>
        <w:t xml:space="preserve"> </w:t>
      </w:r>
      <w:r>
        <w:rPr>
          <w:rStyle w:val="VerbatimChar"/>
        </w:rPr>
        <w:t xml:space="preserve">Rcl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Pcl</w:t>
      </w:r>
      <w:r>
        <w:t xml:space="preserve">。</w:t>
      </w:r>
    </w:p>
    <w:p>
      <w:pPr>
        <w:numPr>
          <w:ilvl w:val="0"/>
          <w:numId w:val="1004"/>
        </w:numPr>
      </w:pPr>
      <w:r>
        <w:t xml:space="preserve">将结果填入</w:t>
      </w:r>
      <w:r>
        <w:t xml:space="preserve"> </w:t>
      </w:r>
      <w:r>
        <w:rPr>
          <w:rStyle w:val="VerbatimChar"/>
        </w:rPr>
        <w:t xml:space="preserve">config/mid360_d435i.yaml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extrin_calib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Rcl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r11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r12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r13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r21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r22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r23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r31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r32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r33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Pcl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tz</w:t>
      </w:r>
      <w:r>
        <w:rPr>
          <w:rStyle w:val="KeywordTok"/>
        </w:rPr>
        <w:t xml:space="preserve">]</w:t>
      </w:r>
    </w:p>
    <w:p>
      <w:pPr>
        <w:pStyle w:val="BlockText"/>
      </w:pPr>
      <w:r>
        <w:t xml:space="preserve">坐标系：</w:t>
      </w:r>
      <w:r>
        <w:rPr>
          <w:rStyle w:val="VerbatimChar"/>
        </w:rPr>
        <w:t xml:space="preserve">Rcl</w:t>
      </w:r>
      <w:r>
        <w:t xml:space="preserve">/</w:t>
      </w:r>
      <w:r>
        <w:rPr>
          <w:rStyle w:val="VerbatimChar"/>
        </w:rPr>
        <w:t xml:space="preserve">Pcl</w:t>
      </w:r>
      <w:r>
        <w:t xml:space="preserve"> </w:t>
      </w:r>
      <w:r>
        <w:t xml:space="preserve">表示</w:t>
      </w:r>
      <w:r>
        <w:t xml:space="preserve"> </w:t>
      </w:r>
      <w:r>
        <w:rPr>
          <w:bCs/>
          <w:b/>
        </w:rPr>
        <w:t xml:space="preserve">LiDAR 坐标系 → Camera 坐标系</w:t>
      </w:r>
      <w:r>
        <w:t xml:space="preserve"> </w:t>
      </w:r>
      <w:r>
        <w:t xml:space="preserve">的旋转和平移。</w:t>
      </w:r>
    </w:p>
    <w:bookmarkEnd w:id="57"/>
    <w:bookmarkEnd w:id="58"/>
    <w:bookmarkStart w:id="67" w:name="方法-b无目标标定适合不方便摆标定板的场景"/>
    <w:p>
      <w:pPr>
        <w:pStyle w:val="Heading3"/>
      </w:pPr>
      <w:r>
        <w:t xml:space="preserve">11.2 方法 B：无目标标定（适合不方便摆标定板的场景）</w:t>
      </w:r>
    </w:p>
    <w:p>
      <w:pPr>
        <w:pStyle w:val="FirstParagraph"/>
      </w:pPr>
      <w:r>
        <w:t xml:space="preserve">工具：</w:t>
      </w:r>
      <w:r>
        <w:rPr>
          <w:rStyle w:val="VerbatimChar"/>
          <w:bCs/>
          <w:b/>
        </w:rPr>
        <w:t xml:space="preserve">lidar_camera_calib</w:t>
      </w:r>
      <w:r>
        <w:t xml:space="preserve">（Livox-SDK，基于边缘对齐的无目标标定）。</w:t>
      </w:r>
    </w:p>
    <w:p>
      <w:pPr>
        <w:pStyle w:val="BodyText"/>
      </w:pPr>
      <w:r>
        <w:t xml:space="preserve">原理：利用图像中的边缘（Canny）和 LiDAR 点云中的深度不连续边缘，通过迭代优化使两类边缘对齐，从而估计</w:t>
      </w:r>
      <w:r>
        <w:t xml:space="preserve"> </w:t>
      </w:r>
      <w:r>
        <w:rPr>
          <w:rStyle w:val="VerbatimChar"/>
        </w:rPr>
        <w:t xml:space="preserve">Rcl</w:t>
      </w:r>
      <w:r>
        <w:t xml:space="preserve">/</w:t>
      </w:r>
      <w:r>
        <w:rPr>
          <w:rStyle w:val="VerbatimChar"/>
        </w:rPr>
        <w:t xml:space="preserve">Pcl</w:t>
      </w:r>
      <w:r>
        <w:t xml:space="preserve">。</w:t>
      </w:r>
    </w:p>
    <w:p>
      <w:pPr>
        <w:pStyle w:val="BodyText"/>
      </w:pPr>
      <w:r>
        <w:t xml:space="preserve">优点：不需要标定板。</w:t>
      </w:r>
      <w:r>
        <w:br/>
      </w:r>
      <w:r>
        <w:t xml:space="preserve">缺点：需要纹理丰富、有清晰边缘的室内/室外场景；精度通常比有目标标定低；需要给出一个不太离谱的初值。</w:t>
      </w:r>
    </w:p>
    <w:bookmarkStart w:id="59" w:name="安装"/>
    <w:p>
      <w:pPr>
        <w:pStyle w:val="Heading4"/>
      </w:pPr>
      <w:r>
        <w:t xml:space="preserve">11.2.1 安装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~/ws_livo/src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https://github.com/Livox-SDK/lidar_camera_calib.git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--packages-select</w:t>
      </w:r>
      <w:r>
        <w:rPr>
          <w:rStyle w:val="NormalTok"/>
        </w:rPr>
        <w:t xml:space="preserve"> lidar_camera_calib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install/setup.bash</w:t>
      </w:r>
    </w:p>
    <w:bookmarkEnd w:id="59"/>
    <w:bookmarkStart w:id="60" w:name="准备数据"/>
    <w:p>
      <w:pPr>
        <w:pStyle w:val="Heading4"/>
      </w:pPr>
      <w:r>
        <w:t xml:space="preserve">11.2.2 准备数据</w:t>
      </w:r>
    </w:p>
    <w:p>
      <w:pPr>
        <w:pStyle w:val="FirstParagraph"/>
      </w:pPr>
      <w:r>
        <w:t xml:space="preserve">确保 MID-360 和 D435i 固定不动，然后运行：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/home/lingzhilab/ws_livox/install/setup.bash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/home/lingzhilab/vins/install/setup.bash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/home/lingzhilab/ws_livo/install/setup.bash</w:t>
      </w:r>
      <w:r>
        <w:br/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fast_livo mapping_mid360_d435i.launch.py use_rviz:=False</w:t>
      </w:r>
    </w:p>
    <w:p>
      <w:pPr>
        <w:pStyle w:val="BlockText"/>
      </w:pPr>
      <w:r>
        <w:t xml:space="preserve">这里只是借用它发布</w:t>
      </w:r>
      <w:r>
        <w:t xml:space="preserve"> </w:t>
      </w:r>
      <w:r>
        <w:rPr>
          <w:rStyle w:val="VerbatimChar"/>
        </w:rPr>
        <w:t xml:space="preserve">/livox/lidar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/camera/camera/infra1/image_rect_raw</w:t>
      </w:r>
      <w:r>
        <w:t xml:space="preserve">，也可以单独启动 Livox driver + RealSense。</w:t>
      </w:r>
    </w:p>
    <w:bookmarkEnd w:id="60"/>
    <w:bookmarkStart w:id="61" w:name="配置相机内参"/>
    <w:p>
      <w:pPr>
        <w:pStyle w:val="Heading4"/>
      </w:pPr>
      <w:r>
        <w:t xml:space="preserve">11.2.3 配置相机内参</w:t>
      </w:r>
    </w:p>
    <w:p>
      <w:pPr>
        <w:pStyle w:val="FirstParagraph"/>
      </w:pPr>
      <w:r>
        <w:t xml:space="preserve">在标定工具包内创建/修改相机配置文件，例如</w:t>
      </w:r>
      <w:r>
        <w:t xml:space="preserve"> </w:t>
      </w:r>
      <w:r>
        <w:rPr>
          <w:rStyle w:val="VerbatimChar"/>
        </w:rPr>
        <w:t xml:space="preserve">cam_d435i_infra1.yaml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Camera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camera_matrix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384.6005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loatTok"/>
        </w:rPr>
        <w:t xml:space="preserve">316.4323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loatTok"/>
        </w:rPr>
        <w:t xml:space="preserve">384.6005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239.2910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distortion_coefficients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image_width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640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image_height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480</w:t>
      </w:r>
    </w:p>
    <w:p>
      <w:pPr>
        <w:pStyle w:val="BlockText"/>
      </w:pPr>
      <w:r>
        <w:t xml:space="preserve">因为订阅的是</w:t>
      </w:r>
      <w:r>
        <w:t xml:space="preserve"> </w:t>
      </w:r>
      <w:r>
        <w:rPr>
          <w:rStyle w:val="VerbatimChar"/>
        </w:rPr>
        <w:t xml:space="preserve">image_rect_raw</w:t>
      </w:r>
      <w:r>
        <w:t xml:space="preserve">，畸变系数可填 0；若用原始图则需填入真实畸变系数。</w:t>
      </w:r>
    </w:p>
    <w:bookmarkEnd w:id="61"/>
    <w:bookmarkStart w:id="62" w:name="给出一个外参初值"/>
    <w:p>
      <w:pPr>
        <w:pStyle w:val="Heading4"/>
      </w:pPr>
      <w:r>
        <w:t xml:space="preserve">11.2.4 给出一个外参初值</w:t>
      </w:r>
    </w:p>
    <w:p>
      <w:pPr>
        <w:pStyle w:val="FirstParagraph"/>
      </w:pPr>
      <w:r>
        <w:t xml:space="preserve">创建一个初值文件</w:t>
      </w:r>
      <w:r>
        <w:t xml:space="preserve"> </w:t>
      </w:r>
      <w:r>
        <w:rPr>
          <w:rStyle w:val="VerbatimChar"/>
        </w:rPr>
        <w:t xml:space="preserve">init_extrinsic.yaml</w:t>
      </w:r>
      <w:r>
        <w:t xml:space="preserve">，格式类似：</w:t>
      </w:r>
    </w:p>
    <w:p>
      <w:pPr>
        <w:pStyle w:val="SourceCode"/>
      </w:pPr>
      <w:r>
        <w:rPr>
          <w:rStyle w:val="FunctionTok"/>
        </w:rPr>
        <w:t xml:space="preserve">extrinsicMatrix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r11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r12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r13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r21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r22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r23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ty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r31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r32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r33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tz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Rcl</w:t>
      </w:r>
      <w:r>
        <w:t xml:space="preserve">/</w:t>
      </w:r>
      <w:r>
        <w:rPr>
          <w:rStyle w:val="VerbatimChar"/>
        </w:rPr>
        <w:t xml:space="preserve">Pcl</w:t>
      </w:r>
      <w:r>
        <w:t xml:space="preserve"> </w:t>
      </w:r>
      <w:r>
        <w:t xml:space="preserve">可用尺子测量大致安装关系得到。方向注意：该矩阵通常表示</w:t>
      </w:r>
      <w:r>
        <w:t xml:space="preserve"> </w:t>
      </w:r>
      <w:r>
        <w:rPr>
          <w:bCs/>
          <w:b/>
        </w:rPr>
        <w:t xml:space="preserve">LiDAR → Camera</w:t>
      </w:r>
      <w:r>
        <w:t xml:space="preserve">。</w:t>
      </w:r>
    </w:p>
    <w:bookmarkEnd w:id="62"/>
    <w:bookmarkStart w:id="63" w:name="运行标定"/>
    <w:p>
      <w:pPr>
        <w:pStyle w:val="Heading4"/>
      </w:pPr>
      <w:r>
        <w:t xml:space="preserve">11.2.5 运行标定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run lidar_camera_calib lidar_camera_calib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--ros-args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lidar_topic:=/livox/lidar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camera_topic:=/camera/camera/infra1/image_rect_raw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camera_info_file:=/path/to/cam_d435i_infra1.yaml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init_extrinsic_file:=/path/to/init_extrinsic.yaml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output_path:=/home/lingzhilab/calib_result</w:t>
      </w:r>
    </w:p>
    <w:bookmarkEnd w:id="63"/>
    <w:bookmarkStart w:id="64" w:name="数据录制与离线标定推荐"/>
    <w:p>
      <w:pPr>
        <w:pStyle w:val="Heading4"/>
      </w:pPr>
      <w:r>
        <w:t xml:space="preserve">11.2.6 数据录制与离线标定（推荐）</w:t>
      </w:r>
    </w:p>
    <w:p>
      <w:pPr>
        <w:pStyle w:val="FirstParagraph"/>
      </w:pPr>
      <w:r>
        <w:t xml:space="preserve">在线标定对实时性要求较高，更稳的做法是先录 bag：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bag record /livox/lidar /camera/camera/infra1/image_rect_raw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calib_bag</w:t>
      </w:r>
    </w:p>
    <w:p>
      <w:pPr>
        <w:pStyle w:val="FirstParagraph"/>
      </w:pPr>
      <w:r>
        <w:t xml:space="preserve">然后在场景中缓慢移动标定板或让传感器对准不同墙面/物体边缘，录制 30~60 秒。之后回放：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bag play calib_bag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lidar_camera_calib lidar_camera_calib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--ros-args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lidar_topic:=/livox/lidar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camera_topic:=/camera/camera/infra1/image_rect_raw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camera_info_file:=/path/to/cam_d435i_infra1.yaml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init_extrinsic_file:=/path/to/init_extrinsic.yaml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output_path:=/home/lingzhilab/calib_result</w:t>
      </w:r>
    </w:p>
    <w:bookmarkEnd w:id="64"/>
    <w:bookmarkStart w:id="65" w:name="输出结果转换"/>
    <w:p>
      <w:pPr>
        <w:pStyle w:val="Heading4"/>
      </w:pPr>
      <w:r>
        <w:t xml:space="preserve">11.2.7 输出结果转换</w:t>
      </w:r>
    </w:p>
    <w:p>
      <w:pPr>
        <w:pStyle w:val="FirstParagraph"/>
      </w:pPr>
      <w:r>
        <w:t xml:space="preserve">标定工具一般会输出一个 4×4 矩阵文件</w:t>
      </w:r>
      <w:r>
        <w:t xml:space="preserve"> </w:t>
      </w:r>
      <w:r>
        <w:rPr>
          <w:rStyle w:val="VerbatimChar"/>
        </w:rPr>
        <w:t xml:space="preserve">extrinsic.txt</w:t>
      </w:r>
      <w:r>
        <w:t xml:space="preserve">。读取后提取左上 3×3 作为</w:t>
      </w:r>
      <w:r>
        <w:t xml:space="preserve"> </w:t>
      </w:r>
      <w:r>
        <w:rPr>
          <w:rStyle w:val="VerbatimChar"/>
        </w:rPr>
        <w:t xml:space="preserve">Rcl</w:t>
      </w:r>
      <w:r>
        <w:t xml:space="preserve">，右上角 3×1 作为</w:t>
      </w:r>
      <w:r>
        <w:t xml:space="preserve"> </w:t>
      </w:r>
      <w:r>
        <w:rPr>
          <w:rStyle w:val="VerbatimChar"/>
        </w:rPr>
        <w:t xml:space="preserve">Pcl</w:t>
      </w:r>
      <w:r>
        <w:t xml:space="preserve">，按行优先填入</w:t>
      </w:r>
      <w:r>
        <w:t xml:space="preserve"> </w:t>
      </w:r>
      <w:r>
        <w:rPr>
          <w:rStyle w:val="VerbatimChar"/>
        </w:rPr>
        <w:t xml:space="preserve">config/mid360_d435i.yaml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extrin_calib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Rcl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r11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r12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r13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r21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r22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r23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r31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r32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r33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Pcl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tz</w:t>
      </w:r>
      <w:r>
        <w:rPr>
          <w:rStyle w:val="KeywordTok"/>
        </w:rPr>
        <w:t xml:space="preserve">]</w:t>
      </w:r>
    </w:p>
    <w:p>
      <w:pPr>
        <w:pStyle w:val="BlockText"/>
      </w:pPr>
      <w:r>
        <w:t xml:space="preserve">不同工具对矩阵方向的约定可能不同。若填入 FAST-LIVO2 后</w:t>
      </w:r>
      <w:r>
        <w:t xml:space="preserve"> </w:t>
      </w:r>
      <w:r>
        <w:rPr>
          <w:rStyle w:val="VerbatimChar"/>
        </w:rPr>
        <w:t xml:space="preserve">/rgb_img</w:t>
      </w:r>
      <w:r>
        <w:t xml:space="preserve"> </w:t>
      </w:r>
      <w:r>
        <w:t xml:space="preserve">中点云投影左右/上下镜像，通常说明方向反了，需要转置</w:t>
      </w:r>
      <w:r>
        <w:t xml:space="preserve"> </w:t>
      </w:r>
      <w:r>
        <w:rPr>
          <w:rStyle w:val="VerbatimChar"/>
        </w:rPr>
        <w:t xml:space="preserve">Rcl</w:t>
      </w:r>
      <w:r>
        <w:t xml:space="preserve"> </w:t>
      </w:r>
      <w:r>
        <w:t xml:space="preserve">或取反</w:t>
      </w:r>
      <w:r>
        <w:t xml:space="preserve"> </w:t>
      </w:r>
      <w:r>
        <w:rPr>
          <w:rStyle w:val="VerbatimChar"/>
        </w:rPr>
        <w:t xml:space="preserve">Pcl</w:t>
      </w:r>
      <w:r>
        <w:t xml:space="preserve"> </w:t>
      </w:r>
      <w:r>
        <w:t xml:space="preserve">再试。</w:t>
      </w:r>
    </w:p>
    <w:bookmarkEnd w:id="65"/>
    <w:bookmarkStart w:id="66" w:name="注意事项"/>
    <w:p>
      <w:pPr>
        <w:pStyle w:val="Heading4"/>
      </w:pPr>
      <w:r>
        <w:t xml:space="preserve">11.2.8 注意事项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初值不能太差</w:t>
      </w:r>
      <w:r>
        <w:t xml:space="preserve">：无目标标定容易陷入局部最优，初值误差建议在 ±10 cm / ±10° 以内。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场景选择</w:t>
      </w:r>
      <w:r>
        <w:t xml:space="preserve">：</w:t>
      </w:r>
    </w:p>
    <w:p>
      <w:pPr>
        <w:numPr>
          <w:ilvl w:val="1"/>
          <w:numId w:val="1006"/>
        </w:numPr>
        <w:pStyle w:val="Compact"/>
      </w:pPr>
      <w:r>
        <w:t xml:space="preserve">选有明显直线边缘的环境（门框、墙角、柜子、书架）；</w:t>
      </w:r>
    </w:p>
    <w:p>
      <w:pPr>
        <w:numPr>
          <w:ilvl w:val="1"/>
          <w:numId w:val="1006"/>
        </w:numPr>
        <w:pStyle w:val="Compact"/>
      </w:pPr>
      <w:r>
        <w:t xml:space="preserve">避免天空、白墙、玻璃、动态物体；</w:t>
      </w:r>
    </w:p>
    <w:p>
      <w:pPr>
        <w:numPr>
          <w:ilvl w:val="1"/>
          <w:numId w:val="1006"/>
        </w:numPr>
        <w:pStyle w:val="Compact"/>
      </w:pPr>
      <w:r>
        <w:t xml:space="preserve">LiDAR 和相机视野要有足够重叠。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红外图适用</w:t>
      </w:r>
      <w:r>
        <w:t xml:space="preserve">：D435i 红外图有纹理，适合该标定方法；但红外发射器可能造成过曝，必要时关闭 IR emitter。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参数差异</w:t>
      </w:r>
      <w:r>
        <w:t xml:space="preserve">：不同 fork 的</w:t>
      </w:r>
      <w:r>
        <w:t xml:space="preserve"> </w:t>
      </w:r>
      <w:r>
        <w:rPr>
          <w:rStyle w:val="VerbatimChar"/>
        </w:rPr>
        <w:t xml:space="preserve">lidar_camera_calib</w:t>
      </w:r>
      <w:r>
        <w:t xml:space="preserve"> </w:t>
      </w:r>
      <w:r>
        <w:t xml:space="preserve">参数名可能不同（如</w:t>
      </w:r>
      <w:r>
        <w:t xml:space="preserve"> </w:t>
      </w:r>
      <w:r>
        <w:rPr>
          <w:rStyle w:val="VerbatimChar"/>
        </w:rPr>
        <w:t xml:space="preserve">camera_model</w:t>
      </w:r>
      <w:r>
        <w:t xml:space="preserve">、</w:t>
      </w:r>
      <w:r>
        <w:rPr>
          <w:rStyle w:val="VerbatimChar"/>
        </w:rPr>
        <w:t xml:space="preserve">use_voxel</w:t>
      </w:r>
      <w:r>
        <w:t xml:space="preserve">、</w:t>
      </w:r>
      <w:r>
        <w:rPr>
          <w:rStyle w:val="VerbatimChar"/>
        </w:rPr>
        <w:t xml:space="preserve">voxel_size</w:t>
      </w:r>
      <w:r>
        <w:t xml:space="preserve">），具体请参照其 README 和 launch/config 示例。</w:t>
      </w:r>
    </w:p>
    <w:p>
      <w:pPr>
        <w:pStyle w:val="FirstParagraph"/>
      </w:pPr>
      <w:r>
        <w:t xml:space="preserve">如果该工具在你的 ROS2 环境下编译困难，可直接改用</w:t>
      </w:r>
      <w:r>
        <w:rPr>
          <w:bCs/>
          <w:b/>
        </w:rPr>
        <w:t xml:space="preserve">方法 C（手动 + RViz 微调）</w:t>
      </w:r>
      <w:r>
        <w:t xml:space="preserve">或</w:t>
      </w:r>
      <w:r>
        <w:rPr>
          <w:bCs/>
          <w:b/>
        </w:rPr>
        <w:t xml:space="preserve">方法 A（有目标标定）</w:t>
      </w:r>
      <w:r>
        <w:t xml:space="preserve">。</w:t>
      </w:r>
    </w:p>
    <w:bookmarkEnd w:id="66"/>
    <w:bookmarkEnd w:id="67"/>
    <w:bookmarkStart w:id="68" w:name="方法-c手动测量-rviz-微调快速但粗糙"/>
    <w:p>
      <w:pPr>
        <w:pStyle w:val="Heading3"/>
      </w:pPr>
      <w:r>
        <w:t xml:space="preserve">11.3 方法 C：手动测量 + RViz 微调（快速但粗糙）</w:t>
      </w:r>
    </w:p>
    <w:p>
      <w:pPr>
        <w:numPr>
          <w:ilvl w:val="0"/>
          <w:numId w:val="1007"/>
        </w:numPr>
        <w:pStyle w:val="Compact"/>
      </w:pPr>
      <w:r>
        <w:t xml:space="preserve">用尺子/ CAD 粗略测量 LiDAR 到相机的相对位置，得到</w:t>
      </w:r>
      <w:r>
        <w:t xml:space="preserve"> </w:t>
      </w:r>
      <w:r>
        <w:rPr>
          <w:rStyle w:val="VerbatimChar"/>
        </w:rPr>
        <w:t xml:space="preserve">Pcl</w:t>
      </w:r>
      <w:r>
        <w:t xml:space="preserve"> </w:t>
      </w:r>
      <w:r>
        <w:t xml:space="preserve">初值。</w:t>
      </w:r>
    </w:p>
    <w:p>
      <w:pPr>
        <w:numPr>
          <w:ilvl w:val="0"/>
          <w:numId w:val="1007"/>
        </w:numPr>
        <w:pStyle w:val="Compact"/>
      </w:pPr>
      <w:r>
        <w:t xml:space="preserve">根据安装姿态给</w:t>
      </w:r>
      <w:r>
        <w:t xml:space="preserve"> </w:t>
      </w:r>
      <w:r>
        <w:rPr>
          <w:rStyle w:val="VerbatimChar"/>
        </w:rPr>
        <w:t xml:space="preserve">Rcl</w:t>
      </w:r>
      <w:r>
        <w:t xml:space="preserve"> </w:t>
      </w:r>
      <w:r>
        <w:t xml:space="preserve">一个合理的初值（例如相机朝前、LiDAR 也朝前时近似单位阵）。</w:t>
      </w:r>
    </w:p>
    <w:p>
      <w:pPr>
        <w:numPr>
          <w:ilvl w:val="0"/>
          <w:numId w:val="1007"/>
        </w:numPr>
        <w:pStyle w:val="Compact"/>
      </w:pPr>
      <w:r>
        <w:t xml:space="preserve">运行 FAST-LIVO2，打开 RViz，订阅</w:t>
      </w:r>
      <w:r>
        <w:t xml:space="preserve"> </w:t>
      </w:r>
      <w:r>
        <w:rPr>
          <w:rStyle w:val="VerbatimChar"/>
        </w:rPr>
        <w:t xml:space="preserve">/rgb_img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/cloud_visual_sub_map_before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t xml:space="preserve">观察 LiDAR 点云投影到图像上是否错位：</w:t>
      </w:r>
    </w:p>
    <w:p>
      <w:pPr>
        <w:numPr>
          <w:ilvl w:val="1"/>
          <w:numId w:val="1008"/>
        </w:numPr>
        <w:pStyle w:val="Compact"/>
      </w:pPr>
      <w:r>
        <w:t xml:space="preserve">如果点云整体偏移 → 调整</w:t>
      </w:r>
      <w:r>
        <w:t xml:space="preserve"> </w:t>
      </w:r>
      <w:r>
        <w:rPr>
          <w:rStyle w:val="VerbatimChar"/>
        </w:rPr>
        <w:t xml:space="preserve">Pcl</w:t>
      </w:r>
      <w:r>
        <w:t xml:space="preserve">；</w:t>
      </w:r>
    </w:p>
    <w:p>
      <w:pPr>
        <w:numPr>
          <w:ilvl w:val="1"/>
          <w:numId w:val="1008"/>
        </w:numPr>
        <w:pStyle w:val="Compact"/>
      </w:pPr>
      <w:r>
        <w:t xml:space="preserve">如果近处准、远处偏 → 调整</w:t>
      </w:r>
      <w:r>
        <w:t xml:space="preserve"> </w:t>
      </w:r>
      <w:r>
        <w:rPr>
          <w:rStyle w:val="VerbatimChar"/>
        </w:rPr>
        <w:t xml:space="preserve">Rcl</w:t>
      </w:r>
      <w:r>
        <w:t xml:space="preserve">；</w:t>
      </w:r>
    </w:p>
    <w:p>
      <w:pPr>
        <w:numPr>
          <w:ilvl w:val="1"/>
          <w:numId w:val="1008"/>
        </w:numPr>
        <w:pStyle w:val="Compact"/>
      </w:pPr>
      <w:r>
        <w:t xml:space="preserve">如果旋转方向反了 → 检查</w:t>
      </w:r>
      <w:r>
        <w:t xml:space="preserve"> </w:t>
      </w:r>
      <w:r>
        <w:rPr>
          <w:rStyle w:val="VerbatimChar"/>
        </w:rPr>
        <w:t xml:space="preserve">Rcl</w:t>
      </w:r>
      <w:r>
        <w:t xml:space="preserve"> </w:t>
      </w:r>
      <w:r>
        <w:t xml:space="preserve">是 LiDAR→Camera 还是 Camera→LiDAR。</w:t>
      </w:r>
    </w:p>
    <w:p>
      <w:pPr>
        <w:numPr>
          <w:ilvl w:val="0"/>
          <w:numId w:val="1007"/>
        </w:numPr>
        <w:pStyle w:val="Compact"/>
      </w:pPr>
      <w:r>
        <w:t xml:space="preserve">反复小幅度修改 yaml 并重启，直到投影对齐。</w:t>
      </w:r>
    </w:p>
    <w:bookmarkEnd w:id="68"/>
    <w:bookmarkStart w:id="69" w:name="方法-d分步标定camera-imu-lidar-imu"/>
    <w:p>
      <w:pPr>
        <w:pStyle w:val="Heading3"/>
      </w:pPr>
      <w:r>
        <w:t xml:space="preserve">11.4 方法 D：分步标定（Camera-IMU + LiDAR-IMU）</w:t>
      </w:r>
    </w:p>
    <w:p>
      <w:pPr>
        <w:pStyle w:val="FirstParagraph"/>
      </w:pPr>
      <w:r>
        <w:t xml:space="preserve">如果你已经有：</w:t>
      </w:r>
      <w:r>
        <w:t xml:space="preserve"> </w:t>
      </w:r>
      <w:r>
        <w:t xml:space="preserve">- Camera-IMU 外参（用 Kalibr 标定）</w:t>
      </w:r>
      <w:r>
        <w:t xml:space="preserve"> </w:t>
      </w:r>
      <w:r>
        <w:t xml:space="preserve">- LiDAR-IMU 外参（用 FAST-LIO 的</w:t>
      </w:r>
      <w:r>
        <w:t xml:space="preserve"> </w:t>
      </w:r>
      <w:r>
        <w:rPr>
          <w:rStyle w:val="VerbatimChar"/>
        </w:rPr>
        <w:t xml:space="preserve">extrinsic_T</w:t>
      </w:r>
      <w:r>
        <w:t xml:space="preserve">/</w:t>
      </w:r>
      <w:r>
        <w:rPr>
          <w:rStyle w:val="VerbatimChar"/>
        </w:rPr>
        <w:t xml:space="preserve">extrinsic_R</w:t>
      </w:r>
      <w:r>
        <w:t xml:space="preserve">）</w:t>
      </w:r>
    </w:p>
    <w:p>
      <w:pPr>
        <w:pStyle w:val="BodyText"/>
      </w:pPr>
      <w:r>
        <w:t xml:space="preserve">可以通过 IMU 作为中介链式合成：</w:t>
      </w:r>
    </w:p>
    <w:p>
      <w:pPr>
        <w:pStyle w:val="SourceCode"/>
      </w:pPr>
      <w:r>
        <w:rPr>
          <w:rStyle w:val="VerbatimChar"/>
        </w:rPr>
        <w:t xml:space="preserve">T_lidar_camera = T_lidar_imu * T_imu_camera</w:t>
      </w:r>
    </w:p>
    <w:p>
      <w:pPr>
        <w:pStyle w:val="FirstParagraph"/>
      </w:pPr>
      <w:r>
        <w:t xml:space="preserve">注意矩阵方向：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T_imu_camera</w:t>
      </w:r>
      <w:r>
        <w:t xml:space="preserve"> </w:t>
      </w:r>
      <w:r>
        <w:t xml:space="preserve">= (</w:t>
      </w:r>
      <w:r>
        <w:rPr>
          <w:rStyle w:val="VerbatimChar"/>
        </w:rPr>
        <w:t xml:space="preserve">T_camera_imu</w:t>
      </w:r>
      <w:r>
        <w:t xml:space="preserve">)^-1</w:t>
      </w:r>
      <w:r>
        <w:t xml:space="preserve"> </w:t>
      </w:r>
      <w:r>
        <w:t xml:space="preserve">- 结果再转成 FAST-LIVO2 要求的</w:t>
      </w:r>
      <w:r>
        <w:t xml:space="preserve"> </w:t>
      </w:r>
      <w:r>
        <w:rPr>
          <w:rStyle w:val="VerbatimChar"/>
        </w:rPr>
        <w:t xml:space="preserve">Rcl</w:t>
      </w:r>
      <w:r>
        <w:t xml:space="preserve">/</w:t>
      </w:r>
      <w:r>
        <w:rPr>
          <w:rStyle w:val="VerbatimChar"/>
        </w:rPr>
        <w:t xml:space="preserve">Pcl</w:t>
      </w:r>
      <w:r>
        <w:t xml:space="preserve"> </w:t>
      </w:r>
      <w:r>
        <w:t xml:space="preserve">格式</w:t>
      </w:r>
    </w:p>
    <w:bookmarkEnd w:id="69"/>
    <w:bookmarkStart w:id="70" w:name="验证外参是否准确"/>
    <w:p>
      <w:pPr>
        <w:pStyle w:val="Heading3"/>
      </w:pPr>
      <w:r>
        <w:t xml:space="preserve">11.5 验证外参是否准确</w:t>
      </w:r>
    </w:p>
    <w:p>
      <w:pPr>
        <w:pStyle w:val="FirstParagraph"/>
      </w:pPr>
      <w:r>
        <w:t xml:space="preserve">运行后观察以下话题：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/rgb_img</w:t>
      </w:r>
      <w:r>
        <w:t xml:space="preserve">：看 LiDAR 点云投影到图像上是否贴在真实物体边缘；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/cloud_visual_sub_map_before</w:t>
      </w:r>
      <w:r>
        <w:t xml:space="preserve">：看视觉地图点与 LiDAR 地图是否重合；</w:t>
      </w:r>
    </w:p>
    <w:p>
      <w:pPr>
        <w:numPr>
          <w:ilvl w:val="0"/>
          <w:numId w:val="1009"/>
        </w:numPr>
        <w:pStyle w:val="Compact"/>
      </w:pPr>
      <w:r>
        <w:t xml:space="preserve">VIO 残差日志：如果</w:t>
      </w:r>
      <w:r>
        <w:t xml:space="preserve"> </w:t>
      </w:r>
      <w:r>
        <w:rPr>
          <w:rStyle w:val="VerbatimChar"/>
        </w:rPr>
        <w:t xml:space="preserve">average residual</w:t>
      </w:r>
      <w:r>
        <w:t xml:space="preserve"> </w:t>
      </w:r>
      <w:r>
        <w:t xml:space="preserve">持续很大，可能是外参不准。</w:t>
      </w:r>
    </w:p>
    <w:bookmarkEnd w:id="70"/>
    <w:bookmarkStart w:id="71" w:name="标定工具安装参考"/>
    <w:p>
      <w:pPr>
        <w:pStyle w:val="Heading3"/>
      </w:pPr>
      <w:r>
        <w:t xml:space="preserve">11.6 标定工具安装参考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~/ws_livo/src</w:t>
      </w:r>
      <w:r>
        <w:br/>
      </w:r>
      <w:r>
        <w:br/>
      </w:r>
      <w:r>
        <w:rPr>
          <w:rStyle w:val="CommentTok"/>
        </w:rPr>
        <w:t xml:space="preserve"># 方法 A（有目标标定）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https://github.com/Livox-SDK/livox_camera_calib.git</w:t>
      </w:r>
      <w:r>
        <w:br/>
      </w:r>
      <w:r>
        <w:br/>
      </w:r>
      <w:r>
        <w:rPr>
          <w:rStyle w:val="CommentTok"/>
        </w:rPr>
        <w:t xml:space="preserve"># 方法 B（无目标标定）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https://github.com/Livox-SDK/lidar_camera_calib.git</w:t>
      </w:r>
      <w:r>
        <w:br/>
      </w:r>
      <w:r>
        <w:br/>
      </w:r>
      <w:r>
        <w:rPr>
          <w:rStyle w:val="CommentTok"/>
        </w:rPr>
        <w:t xml:space="preserve"># 方法 A 的另一种选择（ROS2）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https://github.com/epanholz/cam_lidar_calibration.git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--cmake-args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-DCMAKE_BUILD_TYPE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Release</w:t>
      </w:r>
    </w:p>
    <w:p>
      <w:pPr>
        <w:pStyle w:val="BlockText"/>
      </w:pPr>
      <w:r>
        <w:t xml:space="preserve">不同 fork 的</w:t>
      </w:r>
      <w:r>
        <w:t xml:space="preserve"> </w:t>
      </w:r>
      <w:r>
        <w:rPr>
          <w:rStyle w:val="VerbatimChar"/>
        </w:rPr>
        <w:t xml:space="preserve">lidar_camera_calib</w:t>
      </w:r>
      <w:r>
        <w:t xml:space="preserve"> </w:t>
      </w:r>
      <w:r>
        <w:t xml:space="preserve">参数名可能不同，编译前请阅读对应 README，并根据实际情况修改 launch/config。上面方法 B 的命令是基于常见参数形式的示例。</w:t>
      </w:r>
    </w:p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2026-06-25T03:25:12Z</dcterms:created>
  <dcterms:modified xsi:type="dcterms:W3CDTF">2026-06-25T03:25:12Z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