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CCE9A6" w14:textId="77777777" w:rsidR="007F32F2" w:rsidRPr="005328BC" w:rsidRDefault="00000000">
      <w:pPr>
        <w:jc w:val="center"/>
        <w:rPr>
          <w:rFonts w:ascii="Times New Roman" w:eastAsia="Times New Roman" w:hAnsi="Times New Roman" w:cs="Times New Roman"/>
          <w:b/>
          <w:bCs/>
        </w:rPr>
      </w:pPr>
      <w:r w:rsidRPr="005328BC">
        <w:rPr>
          <w:rFonts w:ascii="Times New Roman" w:eastAsia="Times New Roman" w:hAnsi="Times New Roman" w:cs="Times New Roman"/>
          <w:b/>
          <w:bCs/>
        </w:rPr>
        <w:t>IS467 Final Project Report</w:t>
      </w:r>
    </w:p>
    <w:p w14:paraId="6C2C601E"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t>Fairness–Data Evaluation Framework: A Responsible AI Assessment of the HR Analytics Dataset</w:t>
      </w:r>
    </w:p>
    <w:p w14:paraId="7D703E6E"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t xml:space="preserve">Group Number </w:t>
      </w:r>
      <w:proofErr w:type="gramStart"/>
      <w:r w:rsidRPr="005328BC">
        <w:rPr>
          <w:rFonts w:ascii="Times New Roman" w:eastAsia="Times New Roman" w:hAnsi="Times New Roman" w:cs="Times New Roman"/>
        </w:rPr>
        <w:t>23;  Suha</w:t>
      </w:r>
      <w:proofErr w:type="gramEnd"/>
      <w:r w:rsidRPr="005328BC">
        <w:rPr>
          <w:rFonts w:ascii="Times New Roman" w:eastAsia="Times New Roman" w:hAnsi="Times New Roman" w:cs="Times New Roman"/>
        </w:rPr>
        <w:t xml:space="preserve"> Khan, Anishka Khurana, Andrew Fu, Shravya Kaniyar</w:t>
      </w:r>
    </w:p>
    <w:p w14:paraId="5617F294" w14:textId="77777777" w:rsidR="007F32F2" w:rsidRPr="005328BC" w:rsidRDefault="00000000">
      <w:pPr>
        <w:rPr>
          <w:rFonts w:ascii="Times New Roman" w:eastAsia="Times New Roman" w:hAnsi="Times New Roman" w:cs="Times New Roman"/>
          <w:b/>
          <w:bCs/>
        </w:rPr>
      </w:pPr>
      <w:r w:rsidRPr="005328BC">
        <w:rPr>
          <w:rFonts w:ascii="Times New Roman" w:eastAsia="Times New Roman" w:hAnsi="Times New Roman" w:cs="Times New Roman"/>
          <w:b/>
          <w:bCs/>
        </w:rPr>
        <w:t>Methodology</w:t>
      </w:r>
    </w:p>
    <w:p w14:paraId="6FC1F1E7"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t xml:space="preserve">This section presents the methodological framework used to evaluate the HR Analytics dataset through the Fairness–Data component of the System Card+ framework. Our approach draws on principles of Responsible AI, data ethics, and technical fairness evaluation, and is adapted to the context of employee attrition and workforce analytics. Because HR datasets contain sensitive demographic and job-related information, fairness at the data level is essential for ensuring that downstream AI systems produce equitable and reliable outcomes. The methodology evaluates each Fairness–Data criterion outlined in the System Card+ framework across the Development, Assessment, Mitigation, and Assurance stages. For every criterion, we created a structured scoring table consisting of a definition of the item, a clear evaluation question, and a three-level scoring scale (+1, 0, –1). Scoring is based on evidence from the dataset itself, </w:t>
      </w:r>
      <w:proofErr w:type="gramStart"/>
      <w:r w:rsidRPr="005328BC">
        <w:rPr>
          <w:rFonts w:ascii="Times New Roman" w:eastAsia="Times New Roman" w:hAnsi="Times New Roman" w:cs="Times New Roman"/>
        </w:rPr>
        <w:t>exploratory</w:t>
      </w:r>
      <w:proofErr w:type="gramEnd"/>
      <w:r w:rsidRPr="005328BC">
        <w:rPr>
          <w:rFonts w:ascii="Times New Roman" w:eastAsia="Times New Roman" w:hAnsi="Times New Roman" w:cs="Times New Roman"/>
        </w:rPr>
        <w:t xml:space="preserve"> data analysis, and the documentation available on the dataset’s source page. To ensure full reproducibility, all code, datasets, and analysis artifacts used in this evaluation are openly accessible through our project’s GitHub repository, enabling independent verification and transparent methodological replication. All criteria follow the same systematic process, allowing for consistent and comparable evaluation across representation, sampling integrity, transparency, governance, and the presence or absence of mitigation or assurance practices. This methodology combines fairness principles with structured rubric design and evidence-based scoring, resulting in a comprehensive and reproducible evaluation of fairness at the data level.</w:t>
      </w:r>
    </w:p>
    <w:p w14:paraId="7E6A1876" w14:textId="77777777" w:rsidR="007F32F2" w:rsidRPr="005328BC" w:rsidRDefault="007F32F2">
      <w:pPr>
        <w:rPr>
          <w:rFonts w:ascii="Times New Roman" w:eastAsia="Times New Roman" w:hAnsi="Times New Roman" w:cs="Times New Roman"/>
        </w:rPr>
      </w:pPr>
    </w:p>
    <w:p w14:paraId="47395649" w14:textId="77777777" w:rsidR="007F32F2" w:rsidRPr="005328BC" w:rsidRDefault="00000000">
      <w:pPr>
        <w:rPr>
          <w:rFonts w:ascii="Times New Roman" w:eastAsia="Times New Roman" w:hAnsi="Times New Roman" w:cs="Times New Roman"/>
          <w:b/>
          <w:bCs/>
        </w:rPr>
      </w:pPr>
      <w:r w:rsidRPr="005328BC">
        <w:rPr>
          <w:rFonts w:ascii="Times New Roman" w:eastAsia="Times New Roman" w:hAnsi="Times New Roman" w:cs="Times New Roman"/>
          <w:b/>
          <w:bCs/>
        </w:rPr>
        <w:t>Equity, Data (B111)</w:t>
      </w:r>
    </w:p>
    <w:tbl>
      <w:tblPr>
        <w:tblStyle w:val="a"/>
        <w:tblW w:w="10590" w:type="dxa"/>
        <w:tblInd w:w="-7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95"/>
        <w:gridCol w:w="2700"/>
        <w:gridCol w:w="3045"/>
        <w:gridCol w:w="3450"/>
      </w:tblGrid>
      <w:tr w:rsidR="007F32F2" w:rsidRPr="005328BC" w14:paraId="1F20B8C7" w14:textId="77777777">
        <w:tc>
          <w:tcPr>
            <w:tcW w:w="1395" w:type="dxa"/>
            <w:tcMar>
              <w:top w:w="0" w:type="dxa"/>
              <w:left w:w="0" w:type="dxa"/>
              <w:bottom w:w="0" w:type="dxa"/>
              <w:right w:w="0" w:type="dxa"/>
            </w:tcMar>
          </w:tcPr>
          <w:p w14:paraId="7DB00C40" w14:textId="77777777" w:rsidR="007F32F2" w:rsidRPr="005328BC" w:rsidRDefault="00000000">
            <w:pPr>
              <w:rPr>
                <w:rFonts w:ascii="Times New Roman" w:eastAsia="Times New Roman" w:hAnsi="Times New Roman" w:cs="Times New Roman"/>
                <w:b/>
                <w:bCs/>
              </w:rPr>
            </w:pPr>
            <w:r w:rsidRPr="005328BC">
              <w:rPr>
                <w:rFonts w:ascii="Times New Roman" w:eastAsia="Times New Roman" w:hAnsi="Times New Roman" w:cs="Times New Roman"/>
                <w:b/>
                <w:bCs/>
              </w:rPr>
              <w:t>Evaluation Criterion</w:t>
            </w:r>
          </w:p>
        </w:tc>
        <w:tc>
          <w:tcPr>
            <w:tcW w:w="2700" w:type="dxa"/>
            <w:tcMar>
              <w:top w:w="0" w:type="dxa"/>
              <w:left w:w="0" w:type="dxa"/>
              <w:bottom w:w="0" w:type="dxa"/>
              <w:right w:w="0" w:type="dxa"/>
            </w:tcMar>
          </w:tcPr>
          <w:p w14:paraId="65D2FC5E" w14:textId="77777777" w:rsidR="007F32F2" w:rsidRPr="005328BC" w:rsidRDefault="00000000">
            <w:pPr>
              <w:rPr>
                <w:rFonts w:ascii="Times New Roman" w:eastAsia="Times New Roman" w:hAnsi="Times New Roman" w:cs="Times New Roman"/>
                <w:b/>
                <w:bCs/>
              </w:rPr>
            </w:pPr>
            <w:r w:rsidRPr="005328BC">
              <w:rPr>
                <w:rFonts w:ascii="Times New Roman" w:eastAsia="Times New Roman" w:hAnsi="Times New Roman" w:cs="Times New Roman"/>
                <w:b/>
                <w:bCs/>
              </w:rPr>
              <w:t>Description</w:t>
            </w:r>
          </w:p>
        </w:tc>
        <w:tc>
          <w:tcPr>
            <w:tcW w:w="3045" w:type="dxa"/>
            <w:tcMar>
              <w:top w:w="0" w:type="dxa"/>
              <w:left w:w="0" w:type="dxa"/>
              <w:bottom w:w="0" w:type="dxa"/>
              <w:right w:w="0" w:type="dxa"/>
            </w:tcMar>
          </w:tcPr>
          <w:p w14:paraId="6A288B92" w14:textId="77777777" w:rsidR="007F32F2" w:rsidRPr="005328BC" w:rsidRDefault="00000000">
            <w:pPr>
              <w:rPr>
                <w:rFonts w:ascii="Times New Roman" w:eastAsia="Times New Roman" w:hAnsi="Times New Roman" w:cs="Times New Roman"/>
                <w:b/>
                <w:bCs/>
              </w:rPr>
            </w:pPr>
            <w:r w:rsidRPr="005328BC">
              <w:rPr>
                <w:rFonts w:ascii="Times New Roman" w:eastAsia="Times New Roman" w:hAnsi="Times New Roman" w:cs="Times New Roman"/>
                <w:b/>
                <w:bCs/>
              </w:rPr>
              <w:t>Scoring Rubric</w:t>
            </w:r>
          </w:p>
        </w:tc>
        <w:tc>
          <w:tcPr>
            <w:tcW w:w="3450" w:type="dxa"/>
            <w:tcMar>
              <w:top w:w="0" w:type="dxa"/>
              <w:left w:w="0" w:type="dxa"/>
              <w:bottom w:w="0" w:type="dxa"/>
              <w:right w:w="0" w:type="dxa"/>
            </w:tcMar>
          </w:tcPr>
          <w:p w14:paraId="307F4FAF" w14:textId="77777777" w:rsidR="007F32F2" w:rsidRPr="005328BC" w:rsidRDefault="00000000">
            <w:pPr>
              <w:rPr>
                <w:rFonts w:ascii="Times New Roman" w:eastAsia="Times New Roman" w:hAnsi="Times New Roman" w:cs="Times New Roman"/>
                <w:b/>
                <w:bCs/>
              </w:rPr>
            </w:pPr>
            <w:r w:rsidRPr="005328BC">
              <w:rPr>
                <w:rFonts w:ascii="Times New Roman" w:eastAsia="Times New Roman" w:hAnsi="Times New Roman" w:cs="Times New Roman"/>
                <w:b/>
                <w:bCs/>
              </w:rPr>
              <w:t>Why it matters</w:t>
            </w:r>
          </w:p>
        </w:tc>
      </w:tr>
      <w:tr w:rsidR="007F32F2" w:rsidRPr="005328BC" w14:paraId="0DC1EC2B" w14:textId="77777777">
        <w:tc>
          <w:tcPr>
            <w:tcW w:w="1395" w:type="dxa"/>
            <w:tcMar>
              <w:top w:w="0" w:type="dxa"/>
              <w:left w:w="0" w:type="dxa"/>
              <w:bottom w:w="0" w:type="dxa"/>
              <w:right w:w="0" w:type="dxa"/>
            </w:tcMar>
          </w:tcPr>
          <w:p w14:paraId="455D79B8"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t>Data Source Documentation</w:t>
            </w:r>
          </w:p>
        </w:tc>
        <w:tc>
          <w:tcPr>
            <w:tcW w:w="2700" w:type="dxa"/>
            <w:tcMar>
              <w:top w:w="0" w:type="dxa"/>
              <w:left w:w="0" w:type="dxa"/>
              <w:bottom w:w="0" w:type="dxa"/>
              <w:right w:w="0" w:type="dxa"/>
            </w:tcMar>
          </w:tcPr>
          <w:p w14:paraId="2E135000"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t>How clearly the dataset’s origin, collection method, and timeframe are recorded.</w:t>
            </w:r>
          </w:p>
        </w:tc>
        <w:tc>
          <w:tcPr>
            <w:tcW w:w="3045" w:type="dxa"/>
            <w:tcMar>
              <w:top w:w="0" w:type="dxa"/>
              <w:left w:w="0" w:type="dxa"/>
              <w:bottom w:w="0" w:type="dxa"/>
              <w:right w:w="0" w:type="dxa"/>
            </w:tcMar>
          </w:tcPr>
          <w:p w14:paraId="35F0E6C5"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Fully documented and verifiable (1); Some details but incomplete (0); No or unclear record (–1)</w:t>
            </w:r>
          </w:p>
        </w:tc>
        <w:tc>
          <w:tcPr>
            <w:tcW w:w="3450" w:type="dxa"/>
            <w:tcMar>
              <w:top w:w="0" w:type="dxa"/>
              <w:left w:w="0" w:type="dxa"/>
              <w:bottom w:w="0" w:type="dxa"/>
              <w:right w:w="0" w:type="dxa"/>
            </w:tcMar>
          </w:tcPr>
          <w:p w14:paraId="75D1D41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Knowing where data originates builds trust and allows stakeholders to identify potential bias or unethical sourcing, ensuring fair and verifiable analysis.</w:t>
            </w:r>
          </w:p>
        </w:tc>
      </w:tr>
      <w:tr w:rsidR="007F32F2" w:rsidRPr="005328BC" w14:paraId="73DA0331" w14:textId="77777777">
        <w:tc>
          <w:tcPr>
            <w:tcW w:w="1395" w:type="dxa"/>
            <w:tcMar>
              <w:top w:w="0" w:type="dxa"/>
              <w:left w:w="0" w:type="dxa"/>
              <w:bottom w:w="0" w:type="dxa"/>
              <w:right w:w="0" w:type="dxa"/>
            </w:tcMar>
          </w:tcPr>
          <w:p w14:paraId="638DEC7C"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t>Purpose Disclosure</w:t>
            </w:r>
          </w:p>
        </w:tc>
        <w:tc>
          <w:tcPr>
            <w:tcW w:w="2700" w:type="dxa"/>
            <w:tcMar>
              <w:top w:w="0" w:type="dxa"/>
              <w:left w:w="0" w:type="dxa"/>
              <w:bottom w:w="0" w:type="dxa"/>
              <w:right w:w="0" w:type="dxa"/>
            </w:tcMar>
          </w:tcPr>
          <w:p w14:paraId="56B63A18"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t>Whether the intent and use of the data are communicated.</w:t>
            </w:r>
          </w:p>
        </w:tc>
        <w:tc>
          <w:tcPr>
            <w:tcW w:w="3045" w:type="dxa"/>
            <w:tcMar>
              <w:top w:w="0" w:type="dxa"/>
              <w:left w:w="0" w:type="dxa"/>
              <w:bottom w:w="0" w:type="dxa"/>
              <w:right w:w="0" w:type="dxa"/>
            </w:tcMar>
          </w:tcPr>
          <w:p w14:paraId="27DF9DE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Clear and specific purpose stated (1); Mentioned but vague (0); Not stated or misleading (–1)</w:t>
            </w:r>
          </w:p>
        </w:tc>
        <w:tc>
          <w:tcPr>
            <w:tcW w:w="3450" w:type="dxa"/>
            <w:tcMar>
              <w:top w:w="0" w:type="dxa"/>
              <w:left w:w="0" w:type="dxa"/>
              <w:bottom w:w="0" w:type="dxa"/>
              <w:right w:w="0" w:type="dxa"/>
            </w:tcMar>
          </w:tcPr>
          <w:p w14:paraId="48B8C7E9"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Defining the purpose of data use keeps data collection aligned with ethical goals and prevents manipulation or misuse of information.</w:t>
            </w:r>
          </w:p>
        </w:tc>
      </w:tr>
      <w:tr w:rsidR="007F32F2" w:rsidRPr="005328BC" w14:paraId="68F91EA0" w14:textId="77777777">
        <w:trPr>
          <w:trHeight w:val="583"/>
        </w:trPr>
        <w:tc>
          <w:tcPr>
            <w:tcW w:w="1395" w:type="dxa"/>
            <w:tcMar>
              <w:top w:w="0" w:type="dxa"/>
              <w:left w:w="0" w:type="dxa"/>
              <w:bottom w:w="0" w:type="dxa"/>
              <w:right w:w="0" w:type="dxa"/>
            </w:tcMar>
          </w:tcPr>
          <w:p w14:paraId="0DB96EEE"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t>Metadata Availability</w:t>
            </w:r>
          </w:p>
        </w:tc>
        <w:tc>
          <w:tcPr>
            <w:tcW w:w="2700" w:type="dxa"/>
            <w:tcMar>
              <w:top w:w="0" w:type="dxa"/>
              <w:left w:w="0" w:type="dxa"/>
              <w:bottom w:w="0" w:type="dxa"/>
              <w:right w:w="0" w:type="dxa"/>
            </w:tcMar>
          </w:tcPr>
          <w:p w14:paraId="1DE16B51"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t>Accessibility of variable definitions, context, and data format.</w:t>
            </w:r>
          </w:p>
        </w:tc>
        <w:tc>
          <w:tcPr>
            <w:tcW w:w="3045" w:type="dxa"/>
            <w:tcMar>
              <w:top w:w="0" w:type="dxa"/>
              <w:left w:w="0" w:type="dxa"/>
              <w:bottom w:w="0" w:type="dxa"/>
              <w:right w:w="0" w:type="dxa"/>
            </w:tcMar>
          </w:tcPr>
          <w:p w14:paraId="6BDEC78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Comprehensive and current metadata (1); Partial or outdated metadata (0); No metadata provided (–1)</w:t>
            </w:r>
          </w:p>
        </w:tc>
        <w:tc>
          <w:tcPr>
            <w:tcW w:w="3450" w:type="dxa"/>
            <w:tcMar>
              <w:top w:w="0" w:type="dxa"/>
              <w:left w:w="0" w:type="dxa"/>
              <w:bottom w:w="0" w:type="dxa"/>
              <w:right w:w="0" w:type="dxa"/>
            </w:tcMar>
          </w:tcPr>
          <w:p w14:paraId="5C98B23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Detailed metadata supports interpretability and reproducibility, which are essential for fairness and consistency across analyses.</w:t>
            </w:r>
          </w:p>
        </w:tc>
      </w:tr>
      <w:tr w:rsidR="007F32F2" w:rsidRPr="005328BC" w14:paraId="0FA16232" w14:textId="77777777">
        <w:tc>
          <w:tcPr>
            <w:tcW w:w="1395" w:type="dxa"/>
            <w:tcMar>
              <w:top w:w="0" w:type="dxa"/>
              <w:left w:w="0" w:type="dxa"/>
              <w:bottom w:w="0" w:type="dxa"/>
              <w:right w:w="0" w:type="dxa"/>
            </w:tcMar>
          </w:tcPr>
          <w:p w14:paraId="3818C0A2"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t>Sampling Visibility</w:t>
            </w:r>
          </w:p>
        </w:tc>
        <w:tc>
          <w:tcPr>
            <w:tcW w:w="2700" w:type="dxa"/>
            <w:tcMar>
              <w:top w:w="0" w:type="dxa"/>
              <w:left w:w="0" w:type="dxa"/>
              <w:bottom w:w="0" w:type="dxa"/>
              <w:right w:w="0" w:type="dxa"/>
            </w:tcMar>
          </w:tcPr>
          <w:p w14:paraId="28A2DEE5"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t>Clarity of inclusion and exclusion criteria in data collection.</w:t>
            </w:r>
          </w:p>
        </w:tc>
        <w:tc>
          <w:tcPr>
            <w:tcW w:w="3045" w:type="dxa"/>
            <w:tcMar>
              <w:top w:w="0" w:type="dxa"/>
              <w:left w:w="0" w:type="dxa"/>
              <w:bottom w:w="0" w:type="dxa"/>
              <w:right w:w="0" w:type="dxa"/>
            </w:tcMar>
          </w:tcPr>
          <w:p w14:paraId="0B4DBB1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Fully described and justified (1); Partially explained (0); Omitted or unclear (–1)</w:t>
            </w:r>
          </w:p>
        </w:tc>
        <w:tc>
          <w:tcPr>
            <w:tcW w:w="3450" w:type="dxa"/>
            <w:tcMar>
              <w:top w:w="0" w:type="dxa"/>
              <w:left w:w="0" w:type="dxa"/>
              <w:bottom w:w="0" w:type="dxa"/>
              <w:right w:w="0" w:type="dxa"/>
            </w:tcMar>
          </w:tcPr>
          <w:p w14:paraId="400EB779"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 xml:space="preserve">Transparent sampling exposes who or what might be underrepresented, </w:t>
            </w:r>
            <w:r w:rsidRPr="005328BC">
              <w:rPr>
                <w:rFonts w:ascii="Times New Roman" w:eastAsia="Times New Roman" w:hAnsi="Times New Roman" w:cs="Times New Roman"/>
              </w:rPr>
              <w:lastRenderedPageBreak/>
              <w:t>preventing structural bias that can harm marginalized groups.</w:t>
            </w:r>
          </w:p>
        </w:tc>
      </w:tr>
      <w:tr w:rsidR="007F32F2" w:rsidRPr="005328BC" w14:paraId="2DE5C077" w14:textId="77777777">
        <w:tc>
          <w:tcPr>
            <w:tcW w:w="1395" w:type="dxa"/>
            <w:tcMar>
              <w:top w:w="0" w:type="dxa"/>
              <w:left w:w="0" w:type="dxa"/>
              <w:bottom w:w="0" w:type="dxa"/>
              <w:right w:w="0" w:type="dxa"/>
            </w:tcMar>
          </w:tcPr>
          <w:p w14:paraId="3D40C559"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lastRenderedPageBreak/>
              <w:t>Error and Limitation Reporting</w:t>
            </w:r>
          </w:p>
        </w:tc>
        <w:tc>
          <w:tcPr>
            <w:tcW w:w="2700" w:type="dxa"/>
            <w:tcMar>
              <w:top w:w="0" w:type="dxa"/>
              <w:left w:w="0" w:type="dxa"/>
              <w:bottom w:w="0" w:type="dxa"/>
              <w:right w:w="0" w:type="dxa"/>
            </w:tcMar>
          </w:tcPr>
          <w:p w14:paraId="78DFAF1C" w14:textId="77777777" w:rsidR="007F32F2" w:rsidRPr="005328BC" w:rsidRDefault="00000000">
            <w:pPr>
              <w:rPr>
                <w:rFonts w:ascii="Times New Roman" w:eastAsia="Times New Roman" w:hAnsi="Times New Roman" w:cs="Times New Roman"/>
              </w:rPr>
            </w:pPr>
            <w:r w:rsidRPr="005328BC">
              <w:rPr>
                <w:rFonts w:ascii="Times New Roman" w:eastAsia="Times New Roman" w:hAnsi="Times New Roman" w:cs="Times New Roman"/>
              </w:rPr>
              <w:t>How openly missing data, measurement errors, and known weaknesses are disclosed.</w:t>
            </w:r>
          </w:p>
        </w:tc>
        <w:tc>
          <w:tcPr>
            <w:tcW w:w="3045" w:type="dxa"/>
            <w:tcMar>
              <w:top w:w="0" w:type="dxa"/>
              <w:left w:w="0" w:type="dxa"/>
              <w:bottom w:w="0" w:type="dxa"/>
              <w:right w:w="0" w:type="dxa"/>
            </w:tcMar>
          </w:tcPr>
          <w:p w14:paraId="384DC5D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Detailed and specific reporting provided (1); General or incomplete mention (0); No disclosure or hidden errors (–1)</w:t>
            </w:r>
          </w:p>
        </w:tc>
        <w:tc>
          <w:tcPr>
            <w:tcW w:w="3450" w:type="dxa"/>
            <w:tcMar>
              <w:top w:w="0" w:type="dxa"/>
              <w:left w:w="0" w:type="dxa"/>
              <w:bottom w:w="0" w:type="dxa"/>
              <w:right w:w="0" w:type="dxa"/>
            </w:tcMar>
          </w:tcPr>
          <w:p w14:paraId="1AAB04D9"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Acknowledging limitations builds accountability and fairness by allowing users to understand uncertainty and bias within the dataset.</w:t>
            </w:r>
          </w:p>
        </w:tc>
      </w:tr>
    </w:tbl>
    <w:p w14:paraId="62156195" w14:textId="77777777" w:rsidR="007F32F2" w:rsidRPr="005328BC" w:rsidRDefault="00000000">
      <w:pPr>
        <w:pStyle w:val="Heading1"/>
        <w:spacing w:before="480" w:after="0"/>
        <w:rPr>
          <w:rFonts w:ascii="Times New Roman" w:eastAsia="Times New Roman" w:hAnsi="Times New Roman" w:cs="Times New Roman"/>
          <w:sz w:val="22"/>
          <w:szCs w:val="22"/>
        </w:rPr>
      </w:pPr>
      <w:r w:rsidRPr="005328BC">
        <w:rPr>
          <w:rFonts w:ascii="Times New Roman" w:eastAsia="Gungsuh" w:hAnsi="Times New Roman" w:cs="Times New Roman"/>
          <w:sz w:val="22"/>
          <w:szCs w:val="22"/>
        </w:rPr>
        <w:t>For the Equity section (B111), we evaluated five criteria: source documentation, purpose disclosure, metadata availability, sampling visibility, and limitation reporting. For each item, we defined a clear description, an evaluation question, and applied the +1/0/−1 scoring rubric. Evidence for scoring came directly from dataset metadata, the Kaggle page, and our exploratory data analysis. Each criterion was assessed independently to determine whether the dataset demonstrated full, partial, or no compliance.</w:t>
      </w:r>
    </w:p>
    <w:p w14:paraId="694D6E7D" w14:textId="77777777" w:rsidR="007F32F2" w:rsidRPr="005328BC" w:rsidRDefault="00000000">
      <w:pPr>
        <w:pStyle w:val="Heading1"/>
        <w:spacing w:before="480" w:after="0"/>
        <w:rPr>
          <w:rFonts w:ascii="Times New Roman" w:eastAsia="Times New Roman" w:hAnsi="Times New Roman" w:cs="Times New Roman"/>
          <w:b/>
          <w:bCs/>
          <w:sz w:val="22"/>
          <w:szCs w:val="22"/>
        </w:rPr>
      </w:pPr>
      <w:r w:rsidRPr="005328BC">
        <w:rPr>
          <w:rFonts w:ascii="Times New Roman" w:eastAsia="Times New Roman" w:hAnsi="Times New Roman" w:cs="Times New Roman"/>
          <w:b/>
          <w:bCs/>
          <w:sz w:val="22"/>
          <w:szCs w:val="22"/>
        </w:rPr>
        <w:t xml:space="preserve">B112 Bias Detection, Data </w:t>
      </w:r>
    </w:p>
    <w:tbl>
      <w:tblPr>
        <w:tblStyle w:val="a0"/>
        <w:tblW w:w="10650" w:type="dxa"/>
        <w:tblInd w:w="-795" w:type="dxa"/>
        <w:tblBorders>
          <w:top w:val="nil"/>
          <w:left w:val="nil"/>
          <w:bottom w:val="nil"/>
          <w:right w:val="nil"/>
          <w:insideH w:val="nil"/>
          <w:insideV w:val="nil"/>
        </w:tblBorders>
        <w:tblLayout w:type="fixed"/>
        <w:tblLook w:val="0600" w:firstRow="0" w:lastRow="0" w:firstColumn="0" w:lastColumn="0" w:noHBand="1" w:noVBand="1"/>
      </w:tblPr>
      <w:tblGrid>
        <w:gridCol w:w="1635"/>
        <w:gridCol w:w="3060"/>
        <w:gridCol w:w="2865"/>
        <w:gridCol w:w="3090"/>
      </w:tblGrid>
      <w:tr w:rsidR="007F32F2" w:rsidRPr="005328BC" w14:paraId="2BEC6534" w14:textId="77777777">
        <w:trPr>
          <w:trHeight w:val="733"/>
        </w:trPr>
        <w:tc>
          <w:tcPr>
            <w:tcW w:w="16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A9497B0"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Evaluation Criterion</w:t>
            </w:r>
          </w:p>
        </w:tc>
        <w:tc>
          <w:tcPr>
            <w:tcW w:w="30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8C1275"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Description</w:t>
            </w:r>
          </w:p>
        </w:tc>
        <w:tc>
          <w:tcPr>
            <w:tcW w:w="2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ACCBF9"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Scoring Rubric</w:t>
            </w:r>
          </w:p>
        </w:tc>
        <w:tc>
          <w:tcPr>
            <w:tcW w:w="3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119F583"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Why it matters</w:t>
            </w:r>
          </w:p>
        </w:tc>
      </w:tr>
      <w:tr w:rsidR="007F32F2" w:rsidRPr="005328BC" w14:paraId="079AE9D9" w14:textId="77777777">
        <w:trPr>
          <w:trHeight w:val="255"/>
        </w:trPr>
        <w:tc>
          <w:tcPr>
            <w:tcW w:w="16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6F341BA"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Representation Balance</w:t>
            </w:r>
          </w:p>
        </w:tc>
        <w:tc>
          <w:tcPr>
            <w:tcW w:w="30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2D3B2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Evaluates whether key demographic or relevant groups are proportionally represented in the dataset.</w:t>
            </w:r>
          </w:p>
        </w:tc>
        <w:tc>
          <w:tcPr>
            <w:tcW w:w="2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427AE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Balanced and validated (1); Some imbalance noted (0); Major gaps or unknown (–1)</w:t>
            </w:r>
          </w:p>
        </w:tc>
        <w:tc>
          <w:tcPr>
            <w:tcW w:w="3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715A1D"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Prevents biased outcomes caused by underrepresentation or exclusion of specific groups.</w:t>
            </w:r>
          </w:p>
        </w:tc>
      </w:tr>
      <w:tr w:rsidR="007F32F2" w:rsidRPr="005328BC" w14:paraId="65E0F60C" w14:textId="77777777">
        <w:trPr>
          <w:trHeight w:val="795"/>
        </w:trPr>
        <w:tc>
          <w:tcPr>
            <w:tcW w:w="16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D09DF1B"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Feature Bias Screening</w:t>
            </w:r>
          </w:p>
        </w:tc>
        <w:tc>
          <w:tcPr>
            <w:tcW w:w="30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C0EE4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Checks whether features or variables show bias patterns linked to sensitive or protected attributes.</w:t>
            </w:r>
          </w:p>
        </w:tc>
        <w:tc>
          <w:tcPr>
            <w:tcW w:w="2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A81904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Thorough screening completed (1); Partial screening (0); No screening conducted (–1)</w:t>
            </w:r>
          </w:p>
        </w:tc>
        <w:tc>
          <w:tcPr>
            <w:tcW w:w="3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88CB0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Detects variables that may unintentionally encode bias and influence decisions.</w:t>
            </w:r>
          </w:p>
        </w:tc>
      </w:tr>
      <w:tr w:rsidR="007F32F2" w:rsidRPr="005328BC" w14:paraId="6C08EFF4" w14:textId="77777777">
        <w:trPr>
          <w:trHeight w:val="1080"/>
        </w:trPr>
        <w:tc>
          <w:tcPr>
            <w:tcW w:w="16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24C20E6"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Outcome Disparity Checks</w:t>
            </w:r>
          </w:p>
        </w:tc>
        <w:tc>
          <w:tcPr>
            <w:tcW w:w="30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96D8AB"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Measures whether outcomes differ significantly between groups in the dataset.</w:t>
            </w:r>
          </w:p>
        </w:tc>
        <w:tc>
          <w:tcPr>
            <w:tcW w:w="2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02EC0B"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Disparities analyzed and documented (1); Some checks performed (0); No checks or unknown (–1)</w:t>
            </w:r>
          </w:p>
        </w:tc>
        <w:tc>
          <w:tcPr>
            <w:tcW w:w="3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E263D4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Identifies inequities that could lead to discriminatory model behavior if unaddressed.</w:t>
            </w:r>
          </w:p>
        </w:tc>
      </w:tr>
      <w:tr w:rsidR="007F32F2" w:rsidRPr="005328BC" w14:paraId="5EE50314" w14:textId="77777777">
        <w:trPr>
          <w:trHeight w:val="1252"/>
        </w:trPr>
        <w:tc>
          <w:tcPr>
            <w:tcW w:w="16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DEA61D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Missing Data Pattern Analysis</w:t>
            </w:r>
          </w:p>
        </w:tc>
        <w:tc>
          <w:tcPr>
            <w:tcW w:w="30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B78AA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Examines whether missing data occurs disproportionately across specific groups.</w:t>
            </w:r>
          </w:p>
        </w:tc>
        <w:tc>
          <w:tcPr>
            <w:tcW w:w="2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4E3E6C"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Detailed pattern analysis done (1); Limited review (0); No analysis (–1)</w:t>
            </w:r>
          </w:p>
        </w:tc>
        <w:tc>
          <w:tcPr>
            <w:tcW w:w="3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BD795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Disproportionate missingness can distort results and reinforce systemic bias.</w:t>
            </w:r>
          </w:p>
        </w:tc>
      </w:tr>
      <w:tr w:rsidR="007F32F2" w:rsidRPr="005328BC" w14:paraId="3A75E1F6" w14:textId="77777777">
        <w:trPr>
          <w:trHeight w:val="795"/>
        </w:trPr>
        <w:tc>
          <w:tcPr>
            <w:tcW w:w="163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B40C95"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Bias Flag Reporting</w:t>
            </w:r>
          </w:p>
        </w:tc>
        <w:tc>
          <w:tcPr>
            <w:tcW w:w="30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535C5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Documents identified bias issues with clear evidence and severity.</w:t>
            </w:r>
          </w:p>
        </w:tc>
        <w:tc>
          <w:tcPr>
            <w:tcW w:w="286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0A2F8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Comprehensive reporting (1); Partial or informal notes (0); No reporting (–1)</w:t>
            </w:r>
          </w:p>
        </w:tc>
        <w:tc>
          <w:tcPr>
            <w:tcW w:w="30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6CE112D"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Transparent reporting supports responsible decision-making and highlights bias for correction.</w:t>
            </w:r>
          </w:p>
        </w:tc>
      </w:tr>
    </w:tbl>
    <w:p w14:paraId="576A6272" w14:textId="77777777" w:rsidR="007F32F2" w:rsidRPr="005328BC" w:rsidRDefault="007F32F2">
      <w:pPr>
        <w:spacing w:before="240" w:after="240"/>
        <w:rPr>
          <w:rFonts w:ascii="Times New Roman" w:eastAsia="Times New Roman" w:hAnsi="Times New Roman" w:cs="Times New Roman"/>
          <w:b/>
          <w:bCs/>
        </w:rPr>
      </w:pPr>
    </w:p>
    <w:p w14:paraId="274FA594"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For Bias Detection (B112), we evaluated five criteria related to representation balance, feature bias screening, outcome disparity checks, missingness analysis, and bias reporting. We applied the structured rubric to determine whether the dataset demonstrated active bias screening or merely allowed passive analysis. Scores reflected the presence or absence of explicit documentation or intrinsic dataset structure supporting bias detection.</w:t>
      </w:r>
    </w:p>
    <w:p w14:paraId="358FE367" w14:textId="77777777" w:rsidR="007F32F2" w:rsidRPr="005328BC" w:rsidRDefault="00000000">
      <w:pPr>
        <w:spacing w:before="240" w:after="240"/>
        <w:rPr>
          <w:rFonts w:ascii="Times New Roman" w:eastAsia="Times New Roman" w:hAnsi="Times New Roman" w:cs="Times New Roman"/>
          <w:b/>
          <w:bCs/>
        </w:rPr>
      </w:pPr>
      <w:r w:rsidRPr="005328BC">
        <w:rPr>
          <w:rFonts w:ascii="Times New Roman" w:eastAsia="Times New Roman" w:hAnsi="Times New Roman" w:cs="Times New Roman"/>
          <w:b/>
          <w:bCs/>
        </w:rPr>
        <w:t>B113 Sampling Integrity, Data</w:t>
      </w:r>
    </w:p>
    <w:tbl>
      <w:tblPr>
        <w:tblStyle w:val="a1"/>
        <w:tblW w:w="10620"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1695"/>
        <w:gridCol w:w="3015"/>
        <w:gridCol w:w="2715"/>
        <w:gridCol w:w="3195"/>
      </w:tblGrid>
      <w:tr w:rsidR="007F32F2" w:rsidRPr="005328BC" w14:paraId="5611CDC2" w14:textId="77777777">
        <w:trPr>
          <w:trHeight w:val="691"/>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13A894"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Evaluation Criterion</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371E84"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Description</w:t>
            </w:r>
          </w:p>
        </w:tc>
        <w:tc>
          <w:tcPr>
            <w:tcW w:w="27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9A8565"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Scoring Rubric</w:t>
            </w:r>
          </w:p>
        </w:tc>
        <w:tc>
          <w:tcPr>
            <w:tcW w:w="3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FC4C8E"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Why it matters</w:t>
            </w:r>
          </w:p>
        </w:tc>
      </w:tr>
      <w:tr w:rsidR="007F32F2" w:rsidRPr="005328BC" w14:paraId="270F5898" w14:textId="77777777">
        <w:trPr>
          <w:trHeight w:val="1288"/>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0F7415"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Sampling Frame Clarity</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FE4EC9E"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How clearly the target population and sampling frame are defined.</w:t>
            </w:r>
          </w:p>
        </w:tc>
        <w:tc>
          <w:tcPr>
            <w:tcW w:w="27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C5662EE"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Clearly defined, 0 = Some definition, –1 = Vague</w:t>
            </w:r>
          </w:p>
        </w:tc>
        <w:tc>
          <w:tcPr>
            <w:tcW w:w="3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1E3620"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Prevents hidden exclusions and ensures all relevant groups can be included.</w:t>
            </w:r>
          </w:p>
        </w:tc>
      </w:tr>
      <w:tr w:rsidR="007F32F2" w:rsidRPr="005328BC" w14:paraId="0E9081CB" w14:textId="77777777">
        <w:trPr>
          <w:trHeight w:val="645"/>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C6996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Inclusion and Exclusion Rules</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F90579"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Transparency of who is included or excluded.</w:t>
            </w:r>
          </w:p>
        </w:tc>
        <w:tc>
          <w:tcPr>
            <w:tcW w:w="27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753DE1A"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Explicit rules, 0 = Partially explained, –1 = Not documented</w:t>
            </w:r>
          </w:p>
        </w:tc>
        <w:tc>
          <w:tcPr>
            <w:tcW w:w="3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7C81E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Unclear rules can systematically filter out groups and introduce bias.</w:t>
            </w:r>
          </w:p>
        </w:tc>
      </w:tr>
      <w:tr w:rsidR="007F32F2" w:rsidRPr="005328BC" w14:paraId="2D27F761" w14:textId="77777777">
        <w:trPr>
          <w:trHeight w:val="120"/>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CFFA6C"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Coverage of Key Subgroups</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DC6EB7C"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Whether important subgroups appear in sufficient numbers.</w:t>
            </w:r>
          </w:p>
        </w:tc>
        <w:tc>
          <w:tcPr>
            <w:tcW w:w="27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44BD41"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Fully covered, 0 = Some gaps, –1 = Major gaps</w:t>
            </w:r>
          </w:p>
        </w:tc>
        <w:tc>
          <w:tcPr>
            <w:tcW w:w="3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1D2BD9"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Poor coverage leads to blind spots and unfair model performance.</w:t>
            </w:r>
          </w:p>
        </w:tc>
      </w:tr>
      <w:tr w:rsidR="007F32F2" w:rsidRPr="005328BC" w14:paraId="4D4C92FD" w14:textId="77777777">
        <w:trPr>
          <w:trHeight w:val="480"/>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14A0C0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Sampling Method Transparency</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0BBF61B"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How clearly the sampling method is described.</w:t>
            </w:r>
          </w:p>
        </w:tc>
        <w:tc>
          <w:tcPr>
            <w:tcW w:w="27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5DD3F0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Documented and justified, 0 = Mentioned but vague, –1 = Not described</w:t>
            </w:r>
          </w:p>
        </w:tc>
        <w:tc>
          <w:tcPr>
            <w:tcW w:w="3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C6D0F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Reveals where bias may enter and how sampling choices affect fairness.</w:t>
            </w:r>
          </w:p>
        </w:tc>
      </w:tr>
      <w:tr w:rsidR="007F32F2" w:rsidRPr="005328BC" w14:paraId="582B12CA" w14:textId="77777777">
        <w:trPr>
          <w:trHeight w:val="120"/>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DAFD146"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Oversampling/Correction Strategy</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FC2A5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 xml:space="preserve">Whether </w:t>
            </w:r>
            <w:proofErr w:type="gramStart"/>
            <w:r w:rsidRPr="005328BC">
              <w:rPr>
                <w:rFonts w:ascii="Times New Roman" w:eastAsia="Times New Roman" w:hAnsi="Times New Roman" w:cs="Times New Roman"/>
              </w:rPr>
              <w:t>weighting</w:t>
            </w:r>
            <w:proofErr w:type="gramEnd"/>
            <w:r w:rsidRPr="005328BC">
              <w:rPr>
                <w:rFonts w:ascii="Times New Roman" w:eastAsia="Times New Roman" w:hAnsi="Times New Roman" w:cs="Times New Roman"/>
              </w:rPr>
              <w:t xml:space="preserve"> or rebalancing steps are documented.</w:t>
            </w:r>
          </w:p>
        </w:tc>
        <w:tc>
          <w:tcPr>
            <w:tcW w:w="27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0F1497C"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Well-documented, 0 = Partial, –1 = None</w:t>
            </w:r>
          </w:p>
        </w:tc>
        <w:tc>
          <w:tcPr>
            <w:tcW w:w="3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39CF9E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 xml:space="preserve">Helps correct imbalance and </w:t>
            </w:r>
            <w:proofErr w:type="gramStart"/>
            <w:r w:rsidRPr="005328BC">
              <w:rPr>
                <w:rFonts w:ascii="Times New Roman" w:eastAsia="Times New Roman" w:hAnsi="Times New Roman" w:cs="Times New Roman"/>
              </w:rPr>
              <w:t>supports</w:t>
            </w:r>
            <w:proofErr w:type="gramEnd"/>
            <w:r w:rsidRPr="005328BC">
              <w:rPr>
                <w:rFonts w:ascii="Times New Roman" w:eastAsia="Times New Roman" w:hAnsi="Times New Roman" w:cs="Times New Roman"/>
              </w:rPr>
              <w:t xml:space="preserve"> fairer downstream analysis.</w:t>
            </w:r>
          </w:p>
        </w:tc>
      </w:tr>
    </w:tbl>
    <w:p w14:paraId="077CB85C" w14:textId="77777777" w:rsidR="007F32F2" w:rsidRPr="005328BC" w:rsidRDefault="00000000">
      <w:pPr>
        <w:spacing w:after="200"/>
        <w:rPr>
          <w:rFonts w:ascii="Times New Roman" w:eastAsia="Times New Roman" w:hAnsi="Times New Roman" w:cs="Times New Roman"/>
        </w:rPr>
      </w:pPr>
      <w:r w:rsidRPr="005328BC">
        <w:rPr>
          <w:rFonts w:ascii="Times New Roman" w:eastAsia="Gungsuh" w:hAnsi="Times New Roman" w:cs="Times New Roman"/>
        </w:rPr>
        <w:t>For Sampling Integrity (B113), we assessed sampling frame clarity, inclusion and exclusion rules, subgroup coverage, sampling method transparency, and correction strategies. Each criterion was scored using the +1/0/−1 rubric. Because sampling information was not included in the dataset documentation, most scores were grounded in absence of evidence and the observable structure of the dataset.</w:t>
      </w:r>
    </w:p>
    <w:p w14:paraId="56B96741" w14:textId="77777777" w:rsidR="007F32F2" w:rsidRPr="005328BC" w:rsidRDefault="00000000">
      <w:pPr>
        <w:spacing w:after="200"/>
        <w:rPr>
          <w:rFonts w:ascii="Times New Roman" w:eastAsia="Times New Roman" w:hAnsi="Times New Roman" w:cs="Times New Roman"/>
          <w:b/>
          <w:bCs/>
        </w:rPr>
      </w:pPr>
      <w:r w:rsidRPr="005328BC">
        <w:rPr>
          <w:rFonts w:ascii="Times New Roman" w:eastAsia="Times New Roman" w:hAnsi="Times New Roman" w:cs="Times New Roman"/>
          <w:b/>
          <w:bCs/>
        </w:rPr>
        <w:t xml:space="preserve">B114 Fairness Metrics, Data </w:t>
      </w:r>
    </w:p>
    <w:tbl>
      <w:tblPr>
        <w:tblStyle w:val="a2"/>
        <w:tblW w:w="10785" w:type="dxa"/>
        <w:tblInd w:w="-675" w:type="dxa"/>
        <w:tblBorders>
          <w:top w:val="nil"/>
          <w:left w:val="nil"/>
          <w:bottom w:val="nil"/>
          <w:right w:val="nil"/>
          <w:insideH w:val="nil"/>
          <w:insideV w:val="nil"/>
        </w:tblBorders>
        <w:tblLayout w:type="fixed"/>
        <w:tblLook w:val="0600" w:firstRow="0" w:lastRow="0" w:firstColumn="0" w:lastColumn="0" w:noHBand="1" w:noVBand="1"/>
      </w:tblPr>
      <w:tblGrid>
        <w:gridCol w:w="1560"/>
        <w:gridCol w:w="3390"/>
        <w:gridCol w:w="2355"/>
        <w:gridCol w:w="3480"/>
      </w:tblGrid>
      <w:tr w:rsidR="007F32F2" w:rsidRPr="005328BC" w14:paraId="257A7E04" w14:textId="77777777">
        <w:trPr>
          <w:trHeight w:val="565"/>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BB0D8B"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Evaluation Criterion</w:t>
            </w:r>
          </w:p>
        </w:tc>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0035AAD"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Description</w:t>
            </w:r>
          </w:p>
        </w:tc>
        <w:tc>
          <w:tcPr>
            <w:tcW w:w="23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BA55C5"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Scoring Rubric</w:t>
            </w:r>
          </w:p>
        </w:tc>
        <w:tc>
          <w:tcPr>
            <w:tcW w:w="34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67945DF"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Why it matters</w:t>
            </w:r>
          </w:p>
        </w:tc>
      </w:tr>
      <w:tr w:rsidR="007F32F2" w:rsidRPr="005328BC" w14:paraId="3792750C" w14:textId="77777777">
        <w:trPr>
          <w:trHeight w:val="412"/>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741189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Defined Fairness Metrics</w:t>
            </w:r>
          </w:p>
        </w:tc>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5A7C4E"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Clarity on which fairness metrics are being used (e.g., demographic parity, equal opportunity).</w:t>
            </w:r>
          </w:p>
        </w:tc>
        <w:tc>
          <w:tcPr>
            <w:tcW w:w="23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5F8F6E"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Clearly defined, 0 = Partially defined, –1 = Not defined</w:t>
            </w:r>
          </w:p>
        </w:tc>
        <w:tc>
          <w:tcPr>
            <w:tcW w:w="34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0E59A8" w14:textId="77777777" w:rsidR="007F32F2" w:rsidRPr="005328BC" w:rsidRDefault="00000000">
            <w:pPr>
              <w:spacing w:after="200"/>
              <w:rPr>
                <w:rFonts w:ascii="Times New Roman" w:eastAsia="Times New Roman" w:hAnsi="Times New Roman" w:cs="Times New Roman"/>
              </w:rPr>
            </w:pPr>
            <w:proofErr w:type="gramStart"/>
            <w:r w:rsidRPr="005328BC">
              <w:rPr>
                <w:rFonts w:ascii="Times New Roman" w:eastAsia="Times New Roman" w:hAnsi="Times New Roman" w:cs="Times New Roman"/>
              </w:rPr>
              <w:t>Ensures</w:t>
            </w:r>
            <w:proofErr w:type="gramEnd"/>
            <w:r w:rsidRPr="005328BC">
              <w:rPr>
                <w:rFonts w:ascii="Times New Roman" w:eastAsia="Times New Roman" w:hAnsi="Times New Roman" w:cs="Times New Roman"/>
              </w:rPr>
              <w:t xml:space="preserve"> fairness can be measured consistently and transparently.</w:t>
            </w:r>
          </w:p>
        </w:tc>
      </w:tr>
      <w:tr w:rsidR="007F32F2" w:rsidRPr="005328BC" w14:paraId="68BD6E63" w14:textId="77777777">
        <w:trPr>
          <w:trHeight w:val="775"/>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A1204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lastRenderedPageBreak/>
              <w:t>Metric Justification</w:t>
            </w:r>
          </w:p>
        </w:tc>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8612D19"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Whether the chosen fairness metrics are appropriately justified for the dataset and use case.</w:t>
            </w:r>
          </w:p>
        </w:tc>
        <w:tc>
          <w:tcPr>
            <w:tcW w:w="23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30BECFA"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Strong justification, 0 = Partial justification, –1 = None</w:t>
            </w:r>
          </w:p>
        </w:tc>
        <w:tc>
          <w:tcPr>
            <w:tcW w:w="34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B8F04F0"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Prevents misuse of fairness metrics that may hide disparities or misrepresent equity.</w:t>
            </w:r>
          </w:p>
        </w:tc>
      </w:tr>
      <w:tr w:rsidR="007F32F2" w:rsidRPr="005328BC" w14:paraId="28291C36" w14:textId="77777777">
        <w:trPr>
          <w:trHeight w:val="775"/>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640A7E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Group Comparison Reporting</w:t>
            </w:r>
          </w:p>
        </w:tc>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761DE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How clearly performance is compared across demographic or relevant groups.</w:t>
            </w:r>
          </w:p>
        </w:tc>
        <w:tc>
          <w:tcPr>
            <w:tcW w:w="23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365668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All comparisons reported, 0 = Some comparisons, –1 = None</w:t>
            </w:r>
          </w:p>
        </w:tc>
        <w:tc>
          <w:tcPr>
            <w:tcW w:w="34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1C2E4D"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Makes disparities visible and supports equitable evaluation.</w:t>
            </w:r>
          </w:p>
        </w:tc>
      </w:tr>
      <w:tr w:rsidR="007F32F2" w:rsidRPr="005328BC" w14:paraId="2285F793" w14:textId="77777777">
        <w:trPr>
          <w:trHeight w:val="775"/>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2C0E1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Threshold and Cutoff Transparency</w:t>
            </w:r>
          </w:p>
        </w:tc>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1259DB0"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Whether thresholds used in metrics (e.g., acceptable disparity levels) are documented.</w:t>
            </w:r>
          </w:p>
        </w:tc>
        <w:tc>
          <w:tcPr>
            <w:tcW w:w="23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1F432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Fully transparent, 0 = Partially documented, –1 = Not documented</w:t>
            </w:r>
          </w:p>
        </w:tc>
        <w:tc>
          <w:tcPr>
            <w:tcW w:w="34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5FFD51"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Hidden thresholds can mask bias and allow inequitable decisions.</w:t>
            </w:r>
          </w:p>
        </w:tc>
      </w:tr>
      <w:tr w:rsidR="007F32F2" w:rsidRPr="005328BC" w14:paraId="42ED5137" w14:textId="77777777">
        <w:trPr>
          <w:trHeight w:val="775"/>
        </w:trPr>
        <w:tc>
          <w:tcPr>
            <w:tcW w:w="156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8779281"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Metric Limitations Disclosure</w:t>
            </w:r>
          </w:p>
        </w:tc>
        <w:tc>
          <w:tcPr>
            <w:tcW w:w="339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E3C1901"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Documentation of shortcomings, assumptions, or blind spots in the fairness metrics.</w:t>
            </w:r>
          </w:p>
        </w:tc>
        <w:tc>
          <w:tcPr>
            <w:tcW w:w="235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9839C5"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Fully disclosed, 0 = Partially disclosed, –1 = Not disclosed</w:t>
            </w:r>
          </w:p>
        </w:tc>
        <w:tc>
          <w:tcPr>
            <w:tcW w:w="34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4ECFE86"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Acknowledging limitations prevents overconfidence and highlights areas where fairness may still fail.</w:t>
            </w:r>
          </w:p>
        </w:tc>
      </w:tr>
    </w:tbl>
    <w:p w14:paraId="2551929C"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For Fairness Metrics (B114), we examined whether fairness metrics were defined, justified, and documented; whether group comparisons were provided; whether thresholds were disclosed; and whether limitations of fairness metrics were acknowledged. Scoring relied on whether the dataset provided any fairness-related context or built-in evaluations that could guide responsible use.</w:t>
      </w:r>
    </w:p>
    <w:p w14:paraId="4572262A" w14:textId="77777777" w:rsidR="007F32F2" w:rsidRPr="005328BC" w:rsidRDefault="00000000">
      <w:pPr>
        <w:spacing w:after="200"/>
        <w:rPr>
          <w:rFonts w:ascii="Times New Roman" w:eastAsia="Times New Roman" w:hAnsi="Times New Roman" w:cs="Times New Roman"/>
          <w:b/>
          <w:bCs/>
        </w:rPr>
      </w:pPr>
      <w:r w:rsidRPr="005328BC">
        <w:rPr>
          <w:rFonts w:ascii="Times New Roman" w:eastAsia="Times New Roman" w:hAnsi="Times New Roman" w:cs="Times New Roman"/>
          <w:b/>
          <w:bCs/>
        </w:rPr>
        <w:t>B211 Fairness Assessment, Data</w:t>
      </w:r>
    </w:p>
    <w:tbl>
      <w:tblPr>
        <w:tblStyle w:val="a3"/>
        <w:tblW w:w="10785" w:type="dxa"/>
        <w:tblInd w:w="-6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05"/>
        <w:gridCol w:w="3555"/>
        <w:gridCol w:w="3180"/>
        <w:gridCol w:w="2445"/>
      </w:tblGrid>
      <w:tr w:rsidR="007F32F2" w:rsidRPr="005328BC" w14:paraId="5CBA9D0B" w14:textId="77777777">
        <w:trPr>
          <w:trHeight w:val="785"/>
        </w:trPr>
        <w:tc>
          <w:tcPr>
            <w:tcW w:w="16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72EFBA3" w14:textId="77777777" w:rsidR="007F32F2" w:rsidRPr="005328BC" w:rsidRDefault="00000000">
            <w:pPr>
              <w:spacing w:after="200"/>
              <w:jc w:val="center"/>
              <w:rPr>
                <w:rFonts w:ascii="Times New Roman" w:eastAsia="Times New Roman" w:hAnsi="Times New Roman" w:cs="Times New Roman"/>
                <w:b/>
                <w:bCs/>
              </w:rPr>
            </w:pPr>
            <w:r w:rsidRPr="005328BC">
              <w:rPr>
                <w:rFonts w:ascii="Times New Roman" w:eastAsia="Times New Roman" w:hAnsi="Times New Roman" w:cs="Times New Roman"/>
                <w:b/>
                <w:bCs/>
              </w:rPr>
              <w:t>Evaluation Criterion</w:t>
            </w:r>
          </w:p>
        </w:tc>
        <w:tc>
          <w:tcPr>
            <w:tcW w:w="35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0788902" w14:textId="77777777" w:rsidR="007F32F2" w:rsidRPr="005328BC" w:rsidRDefault="00000000">
            <w:pPr>
              <w:spacing w:after="200"/>
              <w:jc w:val="center"/>
              <w:rPr>
                <w:rFonts w:ascii="Times New Roman" w:eastAsia="Times New Roman" w:hAnsi="Times New Roman" w:cs="Times New Roman"/>
                <w:b/>
                <w:bCs/>
              </w:rPr>
            </w:pPr>
            <w:r w:rsidRPr="005328BC">
              <w:rPr>
                <w:rFonts w:ascii="Times New Roman" w:eastAsia="Times New Roman" w:hAnsi="Times New Roman" w:cs="Times New Roman"/>
                <w:b/>
                <w:bCs/>
              </w:rPr>
              <w:t>Description</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B2D0809" w14:textId="77777777" w:rsidR="007F32F2" w:rsidRPr="005328BC" w:rsidRDefault="00000000">
            <w:pPr>
              <w:spacing w:after="200"/>
              <w:jc w:val="center"/>
              <w:rPr>
                <w:rFonts w:ascii="Times New Roman" w:eastAsia="Times New Roman" w:hAnsi="Times New Roman" w:cs="Times New Roman"/>
                <w:b/>
                <w:bCs/>
              </w:rPr>
            </w:pPr>
            <w:r w:rsidRPr="005328BC">
              <w:rPr>
                <w:rFonts w:ascii="Times New Roman" w:eastAsia="Times New Roman" w:hAnsi="Times New Roman" w:cs="Times New Roman"/>
                <w:b/>
                <w:bCs/>
              </w:rPr>
              <w:t>Scoring Rubric</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99A3A47" w14:textId="77777777" w:rsidR="007F32F2" w:rsidRPr="005328BC" w:rsidRDefault="00000000">
            <w:pPr>
              <w:spacing w:after="200"/>
              <w:jc w:val="center"/>
              <w:rPr>
                <w:rFonts w:ascii="Times New Roman" w:eastAsia="Times New Roman" w:hAnsi="Times New Roman" w:cs="Times New Roman"/>
                <w:b/>
                <w:bCs/>
              </w:rPr>
            </w:pPr>
            <w:r w:rsidRPr="005328BC">
              <w:rPr>
                <w:rFonts w:ascii="Times New Roman" w:eastAsia="Times New Roman" w:hAnsi="Times New Roman" w:cs="Times New Roman"/>
                <w:b/>
                <w:bCs/>
              </w:rPr>
              <w:t>Why it Matters</w:t>
            </w:r>
          </w:p>
        </w:tc>
      </w:tr>
      <w:tr w:rsidR="007F32F2" w:rsidRPr="005328BC" w14:paraId="192AAE3D" w14:textId="77777777">
        <w:trPr>
          <w:trHeight w:val="1911"/>
        </w:trPr>
        <w:tc>
          <w:tcPr>
            <w:tcW w:w="16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E27945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Detection of Demographic Imbalance</w:t>
            </w:r>
          </w:p>
        </w:tc>
        <w:tc>
          <w:tcPr>
            <w:tcW w:w="35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F73F77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Evaluates whether demographic groups are assessed for disproportional representation, with distribution summaries and imbalance quantification.</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EEAAE10"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All demographic groups assessed with quantitative evidence, 0 = Some groups assessed or incomplete reporting, –1 = No imbalance analysis</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C245701"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Hidden imbalance leads to unequal model performance and unfair outcomes for underrepresented groups.</w:t>
            </w:r>
          </w:p>
        </w:tc>
      </w:tr>
      <w:tr w:rsidR="007F32F2" w:rsidRPr="005328BC" w14:paraId="01370DC1" w14:textId="77777777">
        <w:trPr>
          <w:trHeight w:val="1020"/>
        </w:trPr>
        <w:tc>
          <w:tcPr>
            <w:tcW w:w="16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56B0ACB"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Identification of Historical or Structural Bias</w:t>
            </w:r>
          </w:p>
        </w:tc>
        <w:tc>
          <w:tcPr>
            <w:tcW w:w="35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689BCCD"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Identifies potential historical, societal, or systemic biases embedded in the dataset and contextualizes how they may influence outcomes.</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D1CE10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Bias sources clearly identified, 0 = Partial identification or missing context, –1 = No discussion of structural bias</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7F0F01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Even balanced datasets can reproduce harmful social patterns; explicit documentation is essential for fairness.</w:t>
            </w:r>
          </w:p>
        </w:tc>
      </w:tr>
      <w:tr w:rsidR="007F32F2" w:rsidRPr="005328BC" w14:paraId="6435946A" w14:textId="77777777">
        <w:trPr>
          <w:trHeight w:val="990"/>
        </w:trPr>
        <w:tc>
          <w:tcPr>
            <w:tcW w:w="16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8175A7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Sensitive Attribute Handling and Documentation</w:t>
            </w:r>
          </w:p>
        </w:tc>
        <w:tc>
          <w:tcPr>
            <w:tcW w:w="35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2F6474B" w14:textId="77777777" w:rsidR="007F32F2" w:rsidRPr="005328BC" w:rsidRDefault="00000000">
            <w:pPr>
              <w:spacing w:after="200"/>
              <w:rPr>
                <w:rFonts w:ascii="Times New Roman" w:eastAsia="Times New Roman" w:hAnsi="Times New Roman" w:cs="Times New Roman"/>
              </w:rPr>
            </w:pPr>
            <w:proofErr w:type="gramStart"/>
            <w:r w:rsidRPr="005328BC">
              <w:rPr>
                <w:rFonts w:ascii="Times New Roman" w:eastAsia="Times New Roman" w:hAnsi="Times New Roman" w:cs="Times New Roman"/>
              </w:rPr>
              <w:t>Details</w:t>
            </w:r>
            <w:proofErr w:type="gramEnd"/>
            <w:r w:rsidRPr="005328BC">
              <w:rPr>
                <w:rFonts w:ascii="Times New Roman" w:eastAsia="Times New Roman" w:hAnsi="Times New Roman" w:cs="Times New Roman"/>
              </w:rPr>
              <w:t xml:space="preserve"> how sensitive attributes (e.g., race, disability status, socioeconomic indicators) are collected, encoded, anonymized, and justified.</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D19F929"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Full documentation and clear rationale, 0 = Partial documentation or unclear rationale, –1 = No documentation</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8788FE9"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Transparent handling prevents misuse, protects privacy, and enables accurate fairness analysis.</w:t>
            </w:r>
          </w:p>
        </w:tc>
      </w:tr>
      <w:tr w:rsidR="007F32F2" w:rsidRPr="005328BC" w14:paraId="5B71FC7A" w14:textId="77777777">
        <w:trPr>
          <w:trHeight w:val="945"/>
        </w:trPr>
        <w:tc>
          <w:tcPr>
            <w:tcW w:w="16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68B9E3D"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lastRenderedPageBreak/>
              <w:t>Bias Detection Techniques and Evidence</w:t>
            </w:r>
          </w:p>
        </w:tc>
        <w:tc>
          <w:tcPr>
            <w:tcW w:w="35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542946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Reviews the application of bias detection methods (e.g., disparity ratios, conditional distribution checks) and reports results clearly.</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644123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 xml:space="preserve">1 = Multiple techniques applied with clear evidence, 0 = Limited technique </w:t>
            </w:r>
            <w:proofErr w:type="gramStart"/>
            <w:r w:rsidRPr="005328BC">
              <w:rPr>
                <w:rFonts w:ascii="Times New Roman" w:eastAsia="Times New Roman" w:hAnsi="Times New Roman" w:cs="Times New Roman"/>
              </w:rPr>
              <w:t>use</w:t>
            </w:r>
            <w:proofErr w:type="gramEnd"/>
            <w:r w:rsidRPr="005328BC">
              <w:rPr>
                <w:rFonts w:ascii="Times New Roman" w:eastAsia="Times New Roman" w:hAnsi="Times New Roman" w:cs="Times New Roman"/>
              </w:rPr>
              <w:t xml:space="preserve"> or incomplete evidence, –1 = No bias detection performed</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C7B261D"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Fairness cannot be demonstrated without concrete evidence showing whether bias is present in the data.</w:t>
            </w:r>
          </w:p>
        </w:tc>
      </w:tr>
      <w:tr w:rsidR="007F32F2" w:rsidRPr="005328BC" w14:paraId="2AA736BF" w14:textId="77777777">
        <w:trPr>
          <w:trHeight w:val="375"/>
        </w:trPr>
        <w:tc>
          <w:tcPr>
            <w:tcW w:w="16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EEFBB46"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Correctness and Integrity of Labels</w:t>
            </w:r>
          </w:p>
        </w:tc>
        <w:tc>
          <w:tcPr>
            <w:tcW w:w="35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DF035F0"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Audits labels for inconsistencies, annotator bias, systematic errors, or other integrity issues.</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351F2EE"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Comprehensive label integrity review, 0 = Partial or limited review, –1 = No label integrity check</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9E17DE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Biased or inconsistent labels inject unfairness directly into model training.</w:t>
            </w:r>
          </w:p>
        </w:tc>
      </w:tr>
      <w:tr w:rsidR="007F32F2" w:rsidRPr="005328BC" w14:paraId="77527E0A" w14:textId="77777777">
        <w:trPr>
          <w:trHeight w:val="435"/>
        </w:trPr>
        <w:tc>
          <w:tcPr>
            <w:tcW w:w="16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BEC0996"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Sampling and Collection Process Transparency</w:t>
            </w:r>
          </w:p>
        </w:tc>
        <w:tc>
          <w:tcPr>
            <w:tcW w:w="35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938B547" w14:textId="77777777" w:rsidR="007F32F2" w:rsidRPr="005328BC" w:rsidRDefault="00000000">
            <w:pPr>
              <w:spacing w:after="200"/>
              <w:rPr>
                <w:rFonts w:ascii="Times New Roman" w:eastAsia="Times New Roman" w:hAnsi="Times New Roman" w:cs="Times New Roman"/>
              </w:rPr>
            </w:pPr>
            <w:proofErr w:type="gramStart"/>
            <w:r w:rsidRPr="005328BC">
              <w:rPr>
                <w:rFonts w:ascii="Times New Roman" w:eastAsia="Times New Roman" w:hAnsi="Times New Roman" w:cs="Times New Roman"/>
              </w:rPr>
              <w:t>Documents</w:t>
            </w:r>
            <w:proofErr w:type="gramEnd"/>
            <w:r w:rsidRPr="005328BC">
              <w:rPr>
                <w:rFonts w:ascii="Times New Roman" w:eastAsia="Times New Roman" w:hAnsi="Times New Roman" w:cs="Times New Roman"/>
              </w:rPr>
              <w:t xml:space="preserve"> data collection procedures, recruitment methods, exclusions, and missingness.</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F8F534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Fully documented collection and sampling practices, 0 = Partial documentation, –1 = No documentation</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87BFAD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Opaque sampling hides systemic bias or arbitrary filtering that can produce unfair datasets.</w:t>
            </w:r>
          </w:p>
        </w:tc>
      </w:tr>
      <w:tr w:rsidR="007F32F2" w:rsidRPr="005328BC" w14:paraId="7C4FE3B0" w14:textId="77777777">
        <w:trPr>
          <w:trHeight w:val="450"/>
        </w:trPr>
        <w:tc>
          <w:tcPr>
            <w:tcW w:w="160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2BA3C7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Mitigation Readiness and Recommendations</w:t>
            </w:r>
          </w:p>
        </w:tc>
        <w:tc>
          <w:tcPr>
            <w:tcW w:w="355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DAEA4BB"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Provides actionable next steps to correct biases found in the dataset.</w:t>
            </w:r>
          </w:p>
        </w:tc>
        <w:tc>
          <w:tcPr>
            <w:tcW w:w="318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FF26B4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Clear mitigation actions with rationale, 0 = Some actions but unclear or incomplete, –1 = No mitigation recommendations</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20B733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Fairness assessment must lead to improvements; otherwise, disparities remain unaddressed.</w:t>
            </w:r>
          </w:p>
        </w:tc>
      </w:tr>
    </w:tbl>
    <w:p w14:paraId="1FDEC78F" w14:textId="77777777" w:rsidR="007F32F2" w:rsidRPr="005328BC" w:rsidRDefault="00000000">
      <w:pPr>
        <w:spacing w:after="200"/>
        <w:rPr>
          <w:rFonts w:ascii="Times New Roman" w:eastAsia="Times New Roman" w:hAnsi="Times New Roman" w:cs="Times New Roman"/>
        </w:rPr>
      </w:pPr>
      <w:r w:rsidRPr="005328BC">
        <w:rPr>
          <w:rFonts w:ascii="Times New Roman" w:eastAsia="Gungsuh" w:hAnsi="Times New Roman" w:cs="Times New Roman"/>
        </w:rPr>
        <w:t>For the Fairness Assessment section (B211), we evaluated seven criteria addressing demographic imbalance detection, identification of structural bias, handling of sensitive attributes, use of bias-detection techniques, label integrity, sampling transparency, and mitigation readiness. Each criterion was assigned a +1, 0, or −1 score based on whether the dataset provided documentation, evidence, or observable structure supporting fair assessment. The evaluation relied on examining dataset distributions, metadata availability, and the presence or absence of fairness-oriented disclosures.</w:t>
      </w:r>
    </w:p>
    <w:p w14:paraId="409A6CBA" w14:textId="77777777" w:rsidR="007F32F2" w:rsidRPr="005328BC" w:rsidRDefault="00000000">
      <w:pPr>
        <w:spacing w:after="200"/>
        <w:rPr>
          <w:rFonts w:ascii="Times New Roman" w:eastAsia="Times New Roman" w:hAnsi="Times New Roman" w:cs="Times New Roman"/>
          <w:b/>
          <w:bCs/>
        </w:rPr>
      </w:pPr>
      <w:r w:rsidRPr="005328BC">
        <w:rPr>
          <w:rFonts w:ascii="Times New Roman" w:eastAsia="Times New Roman" w:hAnsi="Times New Roman" w:cs="Times New Roman"/>
          <w:b/>
          <w:bCs/>
        </w:rPr>
        <w:t>B212 Impact Assessment, Data</w:t>
      </w:r>
    </w:p>
    <w:tbl>
      <w:tblPr>
        <w:tblStyle w:val="a4"/>
        <w:tblW w:w="10800" w:type="dxa"/>
        <w:tblInd w:w="-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3360"/>
        <w:gridCol w:w="3225"/>
        <w:gridCol w:w="2445"/>
      </w:tblGrid>
      <w:tr w:rsidR="007F32F2" w:rsidRPr="005328BC" w14:paraId="02E7D76F" w14:textId="77777777">
        <w:trPr>
          <w:trHeight w:val="721"/>
        </w:trPr>
        <w:tc>
          <w:tcPr>
            <w:tcW w:w="17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F49E2C0" w14:textId="77777777" w:rsidR="007F32F2" w:rsidRPr="005328BC" w:rsidRDefault="00000000">
            <w:pPr>
              <w:spacing w:after="200"/>
              <w:jc w:val="center"/>
              <w:rPr>
                <w:rFonts w:ascii="Times New Roman" w:eastAsia="Times New Roman" w:hAnsi="Times New Roman" w:cs="Times New Roman"/>
                <w:b/>
                <w:bCs/>
              </w:rPr>
            </w:pPr>
            <w:r w:rsidRPr="005328BC">
              <w:rPr>
                <w:rFonts w:ascii="Times New Roman" w:eastAsia="Times New Roman" w:hAnsi="Times New Roman" w:cs="Times New Roman"/>
                <w:b/>
                <w:bCs/>
              </w:rPr>
              <w:t>Evaluation Criterion</w:t>
            </w:r>
          </w:p>
        </w:tc>
        <w:tc>
          <w:tcPr>
            <w:tcW w:w="33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08CCF05" w14:textId="77777777" w:rsidR="007F32F2" w:rsidRPr="005328BC" w:rsidRDefault="00000000">
            <w:pPr>
              <w:spacing w:after="200"/>
              <w:jc w:val="center"/>
              <w:rPr>
                <w:rFonts w:ascii="Times New Roman" w:eastAsia="Times New Roman" w:hAnsi="Times New Roman" w:cs="Times New Roman"/>
                <w:b/>
                <w:bCs/>
              </w:rPr>
            </w:pPr>
            <w:r w:rsidRPr="005328BC">
              <w:rPr>
                <w:rFonts w:ascii="Times New Roman" w:eastAsia="Times New Roman" w:hAnsi="Times New Roman" w:cs="Times New Roman"/>
                <w:b/>
                <w:bCs/>
              </w:rPr>
              <w:t>Description</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4EEC29D" w14:textId="77777777" w:rsidR="007F32F2" w:rsidRPr="005328BC" w:rsidRDefault="00000000">
            <w:pPr>
              <w:spacing w:after="200"/>
              <w:jc w:val="center"/>
              <w:rPr>
                <w:rFonts w:ascii="Times New Roman" w:eastAsia="Times New Roman" w:hAnsi="Times New Roman" w:cs="Times New Roman"/>
                <w:b/>
                <w:bCs/>
              </w:rPr>
            </w:pPr>
            <w:r w:rsidRPr="005328BC">
              <w:rPr>
                <w:rFonts w:ascii="Times New Roman" w:eastAsia="Times New Roman" w:hAnsi="Times New Roman" w:cs="Times New Roman"/>
                <w:b/>
                <w:bCs/>
              </w:rPr>
              <w:t>Scoring Rubric</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6ACEC09" w14:textId="77777777" w:rsidR="007F32F2" w:rsidRPr="005328BC" w:rsidRDefault="00000000">
            <w:pPr>
              <w:spacing w:after="200"/>
              <w:jc w:val="center"/>
              <w:rPr>
                <w:rFonts w:ascii="Times New Roman" w:eastAsia="Times New Roman" w:hAnsi="Times New Roman" w:cs="Times New Roman"/>
                <w:b/>
                <w:bCs/>
              </w:rPr>
            </w:pPr>
            <w:r w:rsidRPr="005328BC">
              <w:rPr>
                <w:rFonts w:ascii="Times New Roman" w:eastAsia="Times New Roman" w:hAnsi="Times New Roman" w:cs="Times New Roman"/>
                <w:b/>
                <w:bCs/>
              </w:rPr>
              <w:t>Why it Matters</w:t>
            </w:r>
          </w:p>
        </w:tc>
      </w:tr>
      <w:tr w:rsidR="007F32F2" w:rsidRPr="005328BC" w14:paraId="62EB47EC" w14:textId="77777777">
        <w:trPr>
          <w:trHeight w:val="1399"/>
        </w:trPr>
        <w:tc>
          <w:tcPr>
            <w:tcW w:w="17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407FB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Identification of Affected Demographic Groups</w:t>
            </w:r>
          </w:p>
        </w:tc>
        <w:tc>
          <w:tcPr>
            <w:tcW w:w="33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C70406A"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Assesses whether the analysis identifies which demographic groups may be impacted by how data is collected, processed, or used.</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963DE1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All relevant groups identified, 0 = Some groups identified or incomplete, –1 = No identification of impacted groups</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74B6841"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Impact assessments must begin with knowing who could be harmed or disadvantaged.</w:t>
            </w:r>
          </w:p>
        </w:tc>
      </w:tr>
      <w:tr w:rsidR="007F32F2" w:rsidRPr="005328BC" w14:paraId="410FBC89" w14:textId="77777777">
        <w:trPr>
          <w:trHeight w:val="859"/>
        </w:trPr>
        <w:tc>
          <w:tcPr>
            <w:tcW w:w="17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7331F6B"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Analysis of Differential Impact</w:t>
            </w:r>
          </w:p>
        </w:tc>
        <w:tc>
          <w:tcPr>
            <w:tcW w:w="33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F49414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Evaluates whether the assessment compares how data decisions (e.g., filtering, merging, cleaning) affect groups differently.</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85A5946"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Full comparison with clear evidence, 0 = Partial comparison or weak evidence, -1 = No differential impact analysis</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D1F9E7A"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Data transformations can unintentionally affect groups unequally, leading to downstream discrimination.</w:t>
            </w:r>
          </w:p>
        </w:tc>
      </w:tr>
      <w:tr w:rsidR="007F32F2" w:rsidRPr="005328BC" w14:paraId="32137D4E" w14:textId="77777777">
        <w:trPr>
          <w:trHeight w:val="405"/>
        </w:trPr>
        <w:tc>
          <w:tcPr>
            <w:tcW w:w="17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C0A45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lastRenderedPageBreak/>
              <w:t>Evaluation of Data Processing Risks</w:t>
            </w:r>
          </w:p>
        </w:tc>
        <w:tc>
          <w:tcPr>
            <w:tcW w:w="33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06C9B61" w14:textId="77777777" w:rsidR="007F32F2" w:rsidRPr="005328BC" w:rsidRDefault="00000000">
            <w:pPr>
              <w:spacing w:after="200"/>
              <w:rPr>
                <w:rFonts w:ascii="Times New Roman" w:eastAsia="Times New Roman" w:hAnsi="Times New Roman" w:cs="Times New Roman"/>
              </w:rPr>
            </w:pPr>
            <w:proofErr w:type="gramStart"/>
            <w:r w:rsidRPr="005328BC">
              <w:rPr>
                <w:rFonts w:ascii="Times New Roman" w:eastAsia="Times New Roman" w:hAnsi="Times New Roman" w:cs="Times New Roman"/>
              </w:rPr>
              <w:t>Examines</w:t>
            </w:r>
            <w:proofErr w:type="gramEnd"/>
            <w:r w:rsidRPr="005328BC">
              <w:rPr>
                <w:rFonts w:ascii="Times New Roman" w:eastAsia="Times New Roman" w:hAnsi="Times New Roman" w:cs="Times New Roman"/>
              </w:rPr>
              <w:t xml:space="preserve"> the risks arising from preprocessing choices (e.g., normalization, aggregation, imputation) and whether some groups face disproportionate harm.</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191BDEB"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Risks fully evaluated with examples, 0 = Partially evaluated risks, –1 = No evaluation of risks</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F2FA68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Even neutral processing steps can erase or distort key patterns for vulnerable populations.</w:t>
            </w:r>
          </w:p>
        </w:tc>
      </w:tr>
      <w:tr w:rsidR="007F32F2" w:rsidRPr="005328BC" w14:paraId="4284AEE6" w14:textId="77777777">
        <w:trPr>
          <w:trHeight w:val="525"/>
        </w:trPr>
        <w:tc>
          <w:tcPr>
            <w:tcW w:w="17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0BAD60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Assessment of Missingness and Exclusion Impact</w:t>
            </w:r>
          </w:p>
        </w:tc>
        <w:tc>
          <w:tcPr>
            <w:tcW w:w="33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AB1A955" w14:textId="77777777" w:rsidR="007F32F2" w:rsidRPr="005328BC" w:rsidRDefault="00000000">
            <w:pPr>
              <w:spacing w:after="200"/>
              <w:rPr>
                <w:rFonts w:ascii="Times New Roman" w:eastAsia="Times New Roman" w:hAnsi="Times New Roman" w:cs="Times New Roman"/>
              </w:rPr>
            </w:pPr>
            <w:proofErr w:type="gramStart"/>
            <w:r w:rsidRPr="005328BC">
              <w:rPr>
                <w:rFonts w:ascii="Times New Roman" w:eastAsia="Times New Roman" w:hAnsi="Times New Roman" w:cs="Times New Roman"/>
              </w:rPr>
              <w:t>Reviews</w:t>
            </w:r>
            <w:proofErr w:type="gramEnd"/>
            <w:r w:rsidRPr="005328BC">
              <w:rPr>
                <w:rFonts w:ascii="Times New Roman" w:eastAsia="Times New Roman" w:hAnsi="Times New Roman" w:cs="Times New Roman"/>
              </w:rPr>
              <w:t xml:space="preserve"> whether missing data, exclusions, or filtering rules might disproportionately impact specific groups.</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CB9CCBD"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Clear assessment of missingness across groups, 0 = Partial or incomplete assessment, –1 = No assessment</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EF0449A"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Disproportionate missingness can bias models and misrepresent reality for certain demographic communities.</w:t>
            </w:r>
          </w:p>
        </w:tc>
      </w:tr>
      <w:tr w:rsidR="007F32F2" w:rsidRPr="005328BC" w14:paraId="567DF495" w14:textId="77777777">
        <w:trPr>
          <w:trHeight w:val="930"/>
        </w:trPr>
        <w:tc>
          <w:tcPr>
            <w:tcW w:w="17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736770E"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Scenario-Based Impact Projections</w:t>
            </w:r>
          </w:p>
        </w:tc>
        <w:tc>
          <w:tcPr>
            <w:tcW w:w="33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F825B8D"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Evaluates whether hypothetical or real scenarios are used to predict how data decisions could affect different populations over time.</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6FF400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Multiple scenarios with detailed projections, 0 = Limited or partially developed scenarios, –1 = No scenarios or projections</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9477C7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Forward-looking analyses help prevent future inequity rather than reacting after harm occurs.</w:t>
            </w:r>
          </w:p>
        </w:tc>
      </w:tr>
      <w:tr w:rsidR="007F32F2" w:rsidRPr="005328BC" w14:paraId="102209A9" w14:textId="77777777">
        <w:trPr>
          <w:trHeight w:val="375"/>
        </w:trPr>
        <w:tc>
          <w:tcPr>
            <w:tcW w:w="17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91CE9CC"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Documentation of Assumptions and Limitations</w:t>
            </w:r>
          </w:p>
        </w:tc>
        <w:tc>
          <w:tcPr>
            <w:tcW w:w="33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541FFA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Reviews whether the assessment transparently explains assumptions, blind spots, and methodological constraints.</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FF909D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All assumptions clearly documented, 0 = Some assumptions documented, –1 = No documentation</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FFAB5ED"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Transparency prevents overconfidence and highlights where impact may be underestimated.</w:t>
            </w:r>
          </w:p>
        </w:tc>
      </w:tr>
      <w:tr w:rsidR="007F32F2" w:rsidRPr="005328BC" w14:paraId="01589FC4" w14:textId="77777777">
        <w:trPr>
          <w:trHeight w:val="705"/>
        </w:trPr>
        <w:tc>
          <w:tcPr>
            <w:tcW w:w="177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4D9539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Mitigation Strategies for Disparate Impact</w:t>
            </w:r>
          </w:p>
        </w:tc>
        <w:tc>
          <w:tcPr>
            <w:tcW w:w="33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0688E5E"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Determines whether actionable recommendations are provided to reduce or eliminate unequal impacts identified in the assessment.</w:t>
            </w:r>
          </w:p>
        </w:tc>
        <w:tc>
          <w:tcPr>
            <w:tcW w:w="32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62A5CB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Clear, actionable mitigation steps, 0 = Some suggestions but unclear, –1 = No mitigation guidance</w:t>
            </w:r>
          </w:p>
        </w:tc>
        <w:tc>
          <w:tcPr>
            <w:tcW w:w="244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23333D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Mitigation planning ensures that the assessment leads to meaningful fairness improvements.</w:t>
            </w:r>
          </w:p>
        </w:tc>
      </w:tr>
    </w:tbl>
    <w:p w14:paraId="3FF5E1D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For Impact Assessment (B212), we scored seven criteria measuring whether the dataset identifies affected demographic groups, evaluates differential impacts, examines preprocessing risks, assesses missingness effects, uses scenario-based projections, documents assumptions, and provides mitigation guidance. Scoring followed the standardized rubric and was based on whether the dataset included any built-in analysis or documentation addressing potential disparate impacts. When no explicit information was provided, scoring relied on structural inference from the dataset itself.</w:t>
      </w:r>
    </w:p>
    <w:p w14:paraId="56E507EE" w14:textId="77777777" w:rsidR="007F32F2" w:rsidRPr="005328BC" w:rsidRDefault="00000000">
      <w:pPr>
        <w:spacing w:after="200"/>
        <w:rPr>
          <w:rFonts w:ascii="Times New Roman" w:eastAsia="Times New Roman" w:hAnsi="Times New Roman" w:cs="Times New Roman"/>
          <w:b/>
          <w:bCs/>
        </w:rPr>
      </w:pPr>
      <w:r w:rsidRPr="005328BC">
        <w:rPr>
          <w:rFonts w:ascii="Times New Roman" w:eastAsia="Times New Roman" w:hAnsi="Times New Roman" w:cs="Times New Roman"/>
          <w:b/>
          <w:bCs/>
        </w:rPr>
        <w:t>B311 Bias Mitigation, Data</w:t>
      </w:r>
    </w:p>
    <w:tbl>
      <w:tblPr>
        <w:tblStyle w:val="a5"/>
        <w:tblW w:w="10890" w:type="dxa"/>
        <w:tblInd w:w="-6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25"/>
        <w:gridCol w:w="2865"/>
        <w:gridCol w:w="3960"/>
        <w:gridCol w:w="2040"/>
      </w:tblGrid>
      <w:tr w:rsidR="007F32F2" w:rsidRPr="005328BC" w14:paraId="2DB6D785" w14:textId="77777777">
        <w:trPr>
          <w:trHeight w:val="785"/>
        </w:trPr>
        <w:tc>
          <w:tcPr>
            <w:tcW w:w="20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B6E099B" w14:textId="77777777" w:rsidR="007F32F2" w:rsidRPr="005328BC" w:rsidRDefault="00000000">
            <w:pPr>
              <w:spacing w:after="200"/>
              <w:jc w:val="center"/>
              <w:rPr>
                <w:rFonts w:ascii="Times New Roman" w:eastAsia="Times New Roman" w:hAnsi="Times New Roman" w:cs="Times New Roman"/>
                <w:b/>
                <w:bCs/>
              </w:rPr>
            </w:pPr>
            <w:r w:rsidRPr="005328BC">
              <w:rPr>
                <w:rFonts w:ascii="Times New Roman" w:eastAsia="Times New Roman" w:hAnsi="Times New Roman" w:cs="Times New Roman"/>
                <w:b/>
                <w:bCs/>
              </w:rPr>
              <w:t>Evaluation Criterion</w:t>
            </w:r>
          </w:p>
        </w:tc>
        <w:tc>
          <w:tcPr>
            <w:tcW w:w="28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7735879" w14:textId="77777777" w:rsidR="007F32F2" w:rsidRPr="005328BC" w:rsidRDefault="00000000">
            <w:pPr>
              <w:spacing w:after="200"/>
              <w:jc w:val="center"/>
              <w:rPr>
                <w:rFonts w:ascii="Times New Roman" w:eastAsia="Times New Roman" w:hAnsi="Times New Roman" w:cs="Times New Roman"/>
                <w:b/>
                <w:bCs/>
              </w:rPr>
            </w:pPr>
            <w:r w:rsidRPr="005328BC">
              <w:rPr>
                <w:rFonts w:ascii="Times New Roman" w:eastAsia="Times New Roman" w:hAnsi="Times New Roman" w:cs="Times New Roman"/>
                <w:b/>
                <w:bCs/>
              </w:rPr>
              <w:t>Description</w:t>
            </w:r>
          </w:p>
        </w:tc>
        <w:tc>
          <w:tcPr>
            <w:tcW w:w="39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F15F9A4" w14:textId="77777777" w:rsidR="007F32F2" w:rsidRPr="005328BC" w:rsidRDefault="00000000">
            <w:pPr>
              <w:spacing w:after="200"/>
              <w:jc w:val="center"/>
              <w:rPr>
                <w:rFonts w:ascii="Times New Roman" w:eastAsia="Times New Roman" w:hAnsi="Times New Roman" w:cs="Times New Roman"/>
                <w:b/>
                <w:bCs/>
              </w:rPr>
            </w:pPr>
            <w:r w:rsidRPr="005328BC">
              <w:rPr>
                <w:rFonts w:ascii="Times New Roman" w:eastAsia="Times New Roman" w:hAnsi="Times New Roman" w:cs="Times New Roman"/>
                <w:b/>
                <w:bCs/>
              </w:rPr>
              <w:t>Scoring Rubric</w:t>
            </w:r>
          </w:p>
        </w:tc>
        <w:tc>
          <w:tcPr>
            <w:tcW w:w="20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916E0B1" w14:textId="77777777" w:rsidR="007F32F2" w:rsidRPr="005328BC" w:rsidRDefault="00000000">
            <w:pPr>
              <w:spacing w:after="200"/>
              <w:jc w:val="center"/>
              <w:rPr>
                <w:rFonts w:ascii="Times New Roman" w:eastAsia="Times New Roman" w:hAnsi="Times New Roman" w:cs="Times New Roman"/>
                <w:b/>
                <w:bCs/>
              </w:rPr>
            </w:pPr>
            <w:r w:rsidRPr="005328BC">
              <w:rPr>
                <w:rFonts w:ascii="Times New Roman" w:eastAsia="Times New Roman" w:hAnsi="Times New Roman" w:cs="Times New Roman"/>
                <w:b/>
                <w:bCs/>
              </w:rPr>
              <w:t>Why it Matters</w:t>
            </w:r>
          </w:p>
        </w:tc>
      </w:tr>
      <w:tr w:rsidR="007F32F2" w:rsidRPr="005328BC" w14:paraId="5DBFD124" w14:textId="77777777">
        <w:trPr>
          <w:trHeight w:val="975"/>
        </w:trPr>
        <w:tc>
          <w:tcPr>
            <w:tcW w:w="20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A76CE66"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Selection and Justification of Mitigation Technique</w:t>
            </w:r>
          </w:p>
        </w:tc>
        <w:tc>
          <w:tcPr>
            <w:tcW w:w="28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AD90B0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Evaluates whether the chosen mitigation method (e.g., reweighting, resampling, synthetic oversampling, group balancing) is appropriate for the dataset and fairness goals.</w:t>
            </w:r>
          </w:p>
        </w:tc>
        <w:tc>
          <w:tcPr>
            <w:tcW w:w="39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388DB9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Technique well-justified and appropriate, 0 = Technique partially justified or unclear, –1 = No justification or inappropriate method</w:t>
            </w:r>
          </w:p>
        </w:tc>
        <w:tc>
          <w:tcPr>
            <w:tcW w:w="20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45C233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Proper technique selection ensures mitigation does not distort the data or introduce new biases.</w:t>
            </w:r>
          </w:p>
        </w:tc>
      </w:tr>
      <w:tr w:rsidR="007F32F2" w:rsidRPr="005328BC" w14:paraId="2CEEBF85" w14:textId="77777777">
        <w:trPr>
          <w:trHeight w:val="1615"/>
        </w:trPr>
        <w:tc>
          <w:tcPr>
            <w:tcW w:w="20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2C73BF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lastRenderedPageBreak/>
              <w:t>Implementation Transparency</w:t>
            </w:r>
          </w:p>
        </w:tc>
        <w:tc>
          <w:tcPr>
            <w:tcW w:w="28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053CC5E"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Reviews how clearly the mitigation process is documented, including parameters, steps, and rationale behind each adjustment.</w:t>
            </w:r>
          </w:p>
        </w:tc>
        <w:tc>
          <w:tcPr>
            <w:tcW w:w="39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39D40BFD"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Fully transparent and reproducible, 0 = Partially documented steps, –1 = No documentation of implementation</w:t>
            </w:r>
          </w:p>
        </w:tc>
        <w:tc>
          <w:tcPr>
            <w:tcW w:w="20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6DCBA96"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Transparency prevents hidden manipulation and allows others to verify fairness claims.</w:t>
            </w:r>
          </w:p>
        </w:tc>
      </w:tr>
      <w:tr w:rsidR="007F32F2" w:rsidRPr="005328BC" w14:paraId="0B883C2A" w14:textId="77777777">
        <w:trPr>
          <w:trHeight w:val="1080"/>
        </w:trPr>
        <w:tc>
          <w:tcPr>
            <w:tcW w:w="20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E361F8A"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Effectiveness Evaluation Across Groups</w:t>
            </w:r>
          </w:p>
        </w:tc>
        <w:tc>
          <w:tcPr>
            <w:tcW w:w="28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D64E33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Assesses whether the mitigation technique was evaluated to confirm reductions in bias across all relevant demographic groups.</w:t>
            </w:r>
          </w:p>
        </w:tc>
        <w:tc>
          <w:tcPr>
            <w:tcW w:w="39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26EDA3B"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Comprehensive before-and-after comparison, 0 = Partial or limited evaluation, –1 = No evaluation of effectiveness</w:t>
            </w:r>
          </w:p>
        </w:tc>
        <w:tc>
          <w:tcPr>
            <w:tcW w:w="20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1B6C3F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Bias mitigation cannot be assumed; it must be measured to confirm improvements.</w:t>
            </w:r>
          </w:p>
        </w:tc>
      </w:tr>
      <w:tr w:rsidR="007F32F2" w:rsidRPr="005328BC" w14:paraId="3C57772C" w14:textId="77777777">
        <w:trPr>
          <w:trHeight w:val="799"/>
        </w:trPr>
        <w:tc>
          <w:tcPr>
            <w:tcW w:w="20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478DD9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Impact on Data Integrity and Utility</w:t>
            </w:r>
          </w:p>
        </w:tc>
        <w:tc>
          <w:tcPr>
            <w:tcW w:w="28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2BDABF61"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Examines whether mitigation preserves key statistical patterns, label quality, and usability for modeling.</w:t>
            </w:r>
          </w:p>
        </w:tc>
        <w:tc>
          <w:tcPr>
            <w:tcW w:w="39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1ECC2E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Data utility preserved and tradeoffs documented, 0 = Some utility concerns or incomplete analysis, –1 = No assessment of integrity or utility impact</w:t>
            </w:r>
          </w:p>
        </w:tc>
        <w:tc>
          <w:tcPr>
            <w:tcW w:w="20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2FF045E"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Mitigation should reduce bias without degrading model performance or data quality.</w:t>
            </w:r>
          </w:p>
        </w:tc>
      </w:tr>
      <w:tr w:rsidR="007F32F2" w:rsidRPr="005328BC" w14:paraId="773EF8DA" w14:textId="77777777">
        <w:trPr>
          <w:trHeight w:val="1425"/>
        </w:trPr>
        <w:tc>
          <w:tcPr>
            <w:tcW w:w="20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283A87B"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Handling of Rare or Underrepresented Groups</w:t>
            </w:r>
          </w:p>
        </w:tc>
        <w:tc>
          <w:tcPr>
            <w:tcW w:w="28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0FE333D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Reviews methods to ensure that mitigation does not erase, oversimplify, or misrepresent small or vulnerable populations.</w:t>
            </w:r>
          </w:p>
        </w:tc>
        <w:tc>
          <w:tcPr>
            <w:tcW w:w="39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A4807E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Thoughtful treatment with safeguards, 0 = Partial handling or limited safeguards, –1 = No attention to rare groups</w:t>
            </w:r>
          </w:p>
        </w:tc>
        <w:tc>
          <w:tcPr>
            <w:tcW w:w="20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8635EF6"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Poor handling can silence marginalized groups or amplify noise unfairly.</w:t>
            </w:r>
          </w:p>
        </w:tc>
      </w:tr>
      <w:tr w:rsidR="007F32F2" w:rsidRPr="005328BC" w14:paraId="1ABA6BC1" w14:textId="77777777">
        <w:trPr>
          <w:trHeight w:val="1615"/>
        </w:trPr>
        <w:tc>
          <w:tcPr>
            <w:tcW w:w="20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5DDBC3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Assessment of New Risks Introduced by Mitigation</w:t>
            </w:r>
          </w:p>
        </w:tc>
        <w:tc>
          <w:tcPr>
            <w:tcW w:w="28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689FE3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Evaluates whether the process checks for unintended side effects (e.g., distribution shifts, overfitting to minority groups, synthetic data artifacts).</w:t>
            </w:r>
          </w:p>
        </w:tc>
        <w:tc>
          <w:tcPr>
            <w:tcW w:w="39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56EA705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Clear risk assessment, 0 = Partial consideration of risks, –1 = No assessment</w:t>
            </w:r>
          </w:p>
        </w:tc>
        <w:tc>
          <w:tcPr>
            <w:tcW w:w="20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AE4130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Every mitigation technique can introduce new fairness issues if not monitored.</w:t>
            </w:r>
          </w:p>
        </w:tc>
      </w:tr>
      <w:tr w:rsidR="007F32F2" w:rsidRPr="005328BC" w14:paraId="21CA596C" w14:textId="77777777">
        <w:trPr>
          <w:trHeight w:val="1185"/>
        </w:trPr>
        <w:tc>
          <w:tcPr>
            <w:tcW w:w="202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7CC482C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Mitigation Outcome Reporting and Recommendations</w:t>
            </w:r>
          </w:p>
        </w:tc>
        <w:tc>
          <w:tcPr>
            <w:tcW w:w="2865"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19DA314A"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Determines whether results are clearly presented with recommendations for further improvements or alternate techniques.</w:t>
            </w:r>
          </w:p>
        </w:tc>
        <w:tc>
          <w:tcPr>
            <w:tcW w:w="396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2A19675"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1 = Clear reporting and actionable next steps, 0 = Partial reporting or vague recommendations, –1 = No mitigation reporting</w:t>
            </w:r>
          </w:p>
        </w:tc>
        <w:tc>
          <w:tcPr>
            <w:tcW w:w="20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6C15F7A5"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Clear reporting ensures fairness; progress can continue iteratively and responsibly.</w:t>
            </w:r>
          </w:p>
        </w:tc>
      </w:tr>
    </w:tbl>
    <w:p w14:paraId="6AD54E09"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Gungsuh" w:hAnsi="Times New Roman" w:cs="Times New Roman"/>
        </w:rPr>
        <w:t>For the Bias Mitigation section (B311), we assessed seven criteria related to mitigation technique selection, implementation transparency, effectiveness evaluation, data-utility preservation, treatment of rare groups, risk assessment, and mitigation outcome reporting. Using the structured +1/0/−1 rubric, each criterion was evaluated according to whether the dataset included documented steps or visible evidence of mitigation. Scores were grounded in direct inspection of the dataset and in whether any preprocessing, reweighting, or correction strategies were disclosed.</w:t>
      </w:r>
    </w:p>
    <w:p w14:paraId="141FAC41" w14:textId="77777777" w:rsidR="007F32F2" w:rsidRPr="005328BC" w:rsidRDefault="00000000">
      <w:pPr>
        <w:spacing w:before="240" w:after="240"/>
        <w:rPr>
          <w:rFonts w:ascii="Times New Roman" w:eastAsia="Times New Roman" w:hAnsi="Times New Roman" w:cs="Times New Roman"/>
          <w:b/>
          <w:bCs/>
        </w:rPr>
      </w:pPr>
      <w:r w:rsidRPr="005328BC">
        <w:rPr>
          <w:rFonts w:ascii="Times New Roman" w:eastAsia="Times New Roman" w:hAnsi="Times New Roman" w:cs="Times New Roman"/>
          <w:b/>
          <w:bCs/>
        </w:rPr>
        <w:t>B312 Rebalancing Techniques</w:t>
      </w:r>
    </w:p>
    <w:tbl>
      <w:tblPr>
        <w:tblStyle w:val="a6"/>
        <w:tblW w:w="10620"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1695"/>
        <w:gridCol w:w="2685"/>
        <w:gridCol w:w="3225"/>
        <w:gridCol w:w="3015"/>
      </w:tblGrid>
      <w:tr w:rsidR="007F32F2" w:rsidRPr="005328BC" w14:paraId="179F070D" w14:textId="77777777">
        <w:trPr>
          <w:trHeight w:val="691"/>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1FEC31"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lastRenderedPageBreak/>
              <w:t>Evaluation Criterion</w:t>
            </w:r>
          </w:p>
        </w:tc>
        <w:tc>
          <w:tcPr>
            <w:tcW w:w="2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B4DE94"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Description</w:t>
            </w:r>
          </w:p>
        </w:tc>
        <w:tc>
          <w:tcPr>
            <w:tcW w:w="32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ACBB83F"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Scoring Rubric</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468129E"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Why it matters</w:t>
            </w:r>
          </w:p>
        </w:tc>
      </w:tr>
      <w:tr w:rsidR="007F32F2" w:rsidRPr="005328BC" w14:paraId="4A6A2B33" w14:textId="77777777">
        <w:trPr>
          <w:trHeight w:val="1288"/>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ADE346C"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Representation Adjustment</w:t>
            </w:r>
          </w:p>
        </w:tc>
        <w:tc>
          <w:tcPr>
            <w:tcW w:w="2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98DDDA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Evaluates whether underrepresented groups are appropriately reweighted or supplemented in the dataset.</w:t>
            </w:r>
          </w:p>
        </w:tc>
        <w:tc>
          <w:tcPr>
            <w:tcW w:w="32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27C9E3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Fully balanced and validated across all relevant groups (1); Partially balanced or some groups adjusted (0); No rebalancing performed (–1)</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CE8250"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Correcting representation ensures all demographic groups are fairly considered in downstream modeling and analysis.</w:t>
            </w:r>
          </w:p>
        </w:tc>
      </w:tr>
      <w:tr w:rsidR="007F32F2" w:rsidRPr="005328BC" w14:paraId="0E2EFB2D" w14:textId="77777777">
        <w:trPr>
          <w:trHeight w:val="1519"/>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608323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Transparency of Rebalancing Process</w:t>
            </w:r>
          </w:p>
        </w:tc>
        <w:tc>
          <w:tcPr>
            <w:tcW w:w="2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37A8CDE"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Checks if the methodology and rationale for rebalancing is clearly documented.</w:t>
            </w:r>
          </w:p>
        </w:tc>
        <w:tc>
          <w:tcPr>
            <w:tcW w:w="32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7AFF4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Fully documented, clear methodology and rationale (1); Partial documentation or unclear rationale (0); No documentation (–1)</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CA056CE"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Transparency enables verification and reproducibility, preventing hidden biases or arbitrary adjustments.</w:t>
            </w:r>
          </w:p>
        </w:tc>
      </w:tr>
      <w:tr w:rsidR="007F32F2" w:rsidRPr="005328BC" w14:paraId="0A8B0D8E" w14:textId="77777777">
        <w:trPr>
          <w:trHeight w:val="1340"/>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B6694C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Evaluation of Effectiveness</w:t>
            </w:r>
          </w:p>
        </w:tc>
        <w:tc>
          <w:tcPr>
            <w:tcW w:w="2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965C525"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Measures whether rebalancing was tested to confirm it improved dataset equity.</w:t>
            </w:r>
          </w:p>
        </w:tc>
        <w:tc>
          <w:tcPr>
            <w:tcW w:w="32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0490126"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Comprehensive before-and-after comparison demonstrating effectiveness (1); Partial evaluation (0); No evaluation conducted (–1)</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BDC71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 xml:space="preserve">Ensures that rebalancing </w:t>
            </w:r>
            <w:proofErr w:type="gramStart"/>
            <w:r w:rsidRPr="005328BC">
              <w:rPr>
                <w:rFonts w:ascii="Times New Roman" w:eastAsia="Times New Roman" w:hAnsi="Times New Roman" w:cs="Times New Roman"/>
              </w:rPr>
              <w:t>actually mitigates</w:t>
            </w:r>
            <w:proofErr w:type="gramEnd"/>
            <w:r w:rsidRPr="005328BC">
              <w:rPr>
                <w:rFonts w:ascii="Times New Roman" w:eastAsia="Times New Roman" w:hAnsi="Times New Roman" w:cs="Times New Roman"/>
              </w:rPr>
              <w:t xml:space="preserve"> bias rather than introducing new issues.</w:t>
            </w:r>
          </w:p>
        </w:tc>
      </w:tr>
      <w:tr w:rsidR="007F32F2" w:rsidRPr="005328BC" w14:paraId="3963C453" w14:textId="77777777">
        <w:trPr>
          <w:trHeight w:val="1625"/>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93C6CA"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Impact on Data Integrity</w:t>
            </w:r>
          </w:p>
        </w:tc>
        <w:tc>
          <w:tcPr>
            <w:tcW w:w="2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3DDF2C"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Assesses whether rebalancing preserves key data characteristics and usability for modeling.</w:t>
            </w:r>
          </w:p>
        </w:tc>
        <w:tc>
          <w:tcPr>
            <w:tcW w:w="32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BA758E1"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Data integrity fully preserved with documented tradeoffs (1); Minor impacts noted or partially documented (0); Data integrity compromised or not evaluated (–1)</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096490"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Maintains reliability of dataset while correcting imbalances, preventing unfair modeling outcomes.</w:t>
            </w:r>
          </w:p>
        </w:tc>
      </w:tr>
      <w:tr w:rsidR="007F32F2" w:rsidRPr="005328BC" w14:paraId="5262EB65" w14:textId="77777777">
        <w:trPr>
          <w:trHeight w:val="1340"/>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36F801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Consideration of Rare Groups</w:t>
            </w:r>
          </w:p>
        </w:tc>
        <w:tc>
          <w:tcPr>
            <w:tcW w:w="268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791C753" w14:textId="77777777" w:rsidR="007F32F2" w:rsidRPr="005328BC" w:rsidRDefault="00000000">
            <w:pPr>
              <w:spacing w:after="200"/>
              <w:rPr>
                <w:rFonts w:ascii="Times New Roman" w:eastAsia="Times New Roman" w:hAnsi="Times New Roman" w:cs="Times New Roman"/>
              </w:rPr>
            </w:pPr>
            <w:proofErr w:type="gramStart"/>
            <w:r w:rsidRPr="005328BC">
              <w:rPr>
                <w:rFonts w:ascii="Times New Roman" w:eastAsia="Times New Roman" w:hAnsi="Times New Roman" w:cs="Times New Roman"/>
              </w:rPr>
              <w:t>Reviews</w:t>
            </w:r>
            <w:proofErr w:type="gramEnd"/>
            <w:r w:rsidRPr="005328BC">
              <w:rPr>
                <w:rFonts w:ascii="Times New Roman" w:eastAsia="Times New Roman" w:hAnsi="Times New Roman" w:cs="Times New Roman"/>
              </w:rPr>
              <w:t xml:space="preserve"> whether rare or small populations were handled appropriately during rebalancing.</w:t>
            </w:r>
          </w:p>
        </w:tc>
        <w:tc>
          <w:tcPr>
            <w:tcW w:w="322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E98943F"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Thoughtful treatment of rare groups with safeguards (1); Partial attention to rare groups (0); Rare groups ignored or misrepresented (–1)</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7BE73D"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Protects marginalized or small populations from being erased or distorted in analysis.</w:t>
            </w:r>
          </w:p>
        </w:tc>
      </w:tr>
    </w:tbl>
    <w:p w14:paraId="37ED7289"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For Rebalancing Techniques (B312), we evaluated five criteria covering representation adjustment, transparency of the rebalancing process, effectiveness evaluation, data-integrity impact, and handling of rare groups. Each criterion was scored based on the presence or absence of documented balancing procedures or observable evidence in the dataset. Because no explicit rebalancing information is provided in the dataset’s source materials, scoring was based on whether the dataset structure supports or reflects such adjustments.</w:t>
      </w:r>
    </w:p>
    <w:p w14:paraId="2B4FBA60" w14:textId="77777777" w:rsidR="007F32F2" w:rsidRPr="005328BC" w:rsidRDefault="00000000">
      <w:pPr>
        <w:spacing w:before="240" w:after="240"/>
        <w:rPr>
          <w:rFonts w:ascii="Times New Roman" w:eastAsia="Times New Roman" w:hAnsi="Times New Roman" w:cs="Times New Roman"/>
          <w:b/>
          <w:bCs/>
        </w:rPr>
      </w:pPr>
      <w:r w:rsidRPr="005328BC">
        <w:rPr>
          <w:rFonts w:ascii="Times New Roman" w:eastAsia="Times New Roman" w:hAnsi="Times New Roman" w:cs="Times New Roman"/>
          <w:b/>
          <w:bCs/>
        </w:rPr>
        <w:t>B411 Third-Party Assessment</w:t>
      </w:r>
    </w:p>
    <w:tbl>
      <w:tblPr>
        <w:tblStyle w:val="a7"/>
        <w:tblW w:w="10620"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1980"/>
        <w:gridCol w:w="2730"/>
        <w:gridCol w:w="2895"/>
        <w:gridCol w:w="3015"/>
      </w:tblGrid>
      <w:tr w:rsidR="007F32F2" w:rsidRPr="005328BC" w14:paraId="03E9E7F3" w14:textId="77777777">
        <w:trPr>
          <w:trHeight w:val="691"/>
        </w:trPr>
        <w:tc>
          <w:tcPr>
            <w:tcW w:w="19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CADCF17"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Evaluation Criterion</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EE7382"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Description</w:t>
            </w:r>
          </w:p>
        </w:tc>
        <w:tc>
          <w:tcPr>
            <w:tcW w:w="28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0D20703"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Scoring Rubric</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463CE31"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Why it matters</w:t>
            </w:r>
          </w:p>
        </w:tc>
      </w:tr>
      <w:tr w:rsidR="007F32F2" w:rsidRPr="005328BC" w14:paraId="0F20EA69" w14:textId="77777777">
        <w:trPr>
          <w:trHeight w:val="1489"/>
        </w:trPr>
        <w:tc>
          <w:tcPr>
            <w:tcW w:w="19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F7406F5"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lastRenderedPageBreak/>
              <w:t>Independent Audit</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13BA8E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Evaluates whether an external party reviewed dataset fairness and ethical handling.</w:t>
            </w:r>
          </w:p>
        </w:tc>
        <w:tc>
          <w:tcPr>
            <w:tcW w:w="28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CAFC0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Full independent audit conducted with results documented (1); Partial audit conducted (0); No third-party review (–1)</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E33AA81"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 xml:space="preserve">Independent verification increases trust and accountability, ensuring </w:t>
            </w:r>
            <w:proofErr w:type="gramStart"/>
            <w:r w:rsidRPr="005328BC">
              <w:rPr>
                <w:rFonts w:ascii="Times New Roman" w:eastAsia="Times New Roman" w:hAnsi="Times New Roman" w:cs="Times New Roman"/>
              </w:rPr>
              <w:t>fairness</w:t>
            </w:r>
            <w:proofErr w:type="gramEnd"/>
            <w:r w:rsidRPr="005328BC">
              <w:rPr>
                <w:rFonts w:ascii="Times New Roman" w:eastAsia="Times New Roman" w:hAnsi="Times New Roman" w:cs="Times New Roman"/>
              </w:rPr>
              <w:t xml:space="preserve"> practices are unbiased.</w:t>
            </w:r>
          </w:p>
        </w:tc>
      </w:tr>
      <w:tr w:rsidR="007F32F2" w:rsidRPr="005328BC" w14:paraId="0AB25145" w14:textId="77777777">
        <w:trPr>
          <w:trHeight w:val="1288"/>
        </w:trPr>
        <w:tc>
          <w:tcPr>
            <w:tcW w:w="19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CCD85EC"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Documentation of Findings</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397AF6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Assesses clarity and completeness of the audit report.</w:t>
            </w:r>
          </w:p>
        </w:tc>
        <w:tc>
          <w:tcPr>
            <w:tcW w:w="28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D303E29"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Comprehensive documentation covering all findings and recommendations (1); Partial documentation (0); Findings undocumented or unclear (–1)</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ECD7299"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Clear documentation ensures actionable insights can be implemented to improve fairness.</w:t>
            </w:r>
          </w:p>
        </w:tc>
      </w:tr>
      <w:tr w:rsidR="007F32F2" w:rsidRPr="005328BC" w14:paraId="3258ED02" w14:textId="77777777">
        <w:trPr>
          <w:trHeight w:val="1340"/>
        </w:trPr>
        <w:tc>
          <w:tcPr>
            <w:tcW w:w="19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5E476F1"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Recommendations for Improvement</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8B3E23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Measures whether the third-party report provides guidance for mitigating identified issues.</w:t>
            </w:r>
          </w:p>
        </w:tc>
        <w:tc>
          <w:tcPr>
            <w:tcW w:w="28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7F9B90A"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Clear, actionable recommendations provided (1); Recommendations vague or incomplete (0); No recommendations provided (–1)</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3C6770" w14:textId="77777777" w:rsidR="007F32F2" w:rsidRPr="005328BC" w:rsidRDefault="00000000">
            <w:pPr>
              <w:spacing w:after="200"/>
              <w:rPr>
                <w:rFonts w:ascii="Times New Roman" w:eastAsia="Times New Roman" w:hAnsi="Times New Roman" w:cs="Times New Roman"/>
              </w:rPr>
            </w:pPr>
            <w:proofErr w:type="gramStart"/>
            <w:r w:rsidRPr="005328BC">
              <w:rPr>
                <w:rFonts w:ascii="Times New Roman" w:eastAsia="Times New Roman" w:hAnsi="Times New Roman" w:cs="Times New Roman"/>
              </w:rPr>
              <w:t>Ensures</w:t>
            </w:r>
            <w:proofErr w:type="gramEnd"/>
            <w:r w:rsidRPr="005328BC">
              <w:rPr>
                <w:rFonts w:ascii="Times New Roman" w:eastAsia="Times New Roman" w:hAnsi="Times New Roman" w:cs="Times New Roman"/>
              </w:rPr>
              <w:t xml:space="preserve"> the assessment leads to tangible fairness improvements rather than just identifying problems.</w:t>
            </w:r>
          </w:p>
        </w:tc>
      </w:tr>
      <w:tr w:rsidR="007F32F2" w:rsidRPr="005328BC" w14:paraId="1B213198" w14:textId="77777777">
        <w:trPr>
          <w:trHeight w:val="1340"/>
        </w:trPr>
        <w:tc>
          <w:tcPr>
            <w:tcW w:w="198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8893DD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Verification of Bias Mitigation</w:t>
            </w:r>
          </w:p>
        </w:tc>
        <w:tc>
          <w:tcPr>
            <w:tcW w:w="2730"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4165252"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Checks if the audit confirms that mitigation techniques were correctly applied and effective.</w:t>
            </w:r>
          </w:p>
        </w:tc>
        <w:tc>
          <w:tcPr>
            <w:tcW w:w="28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760FF3C"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Full verification with evidence of effectiveness (1); Partial verification (0); No verification (–1)</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F2C8CC4"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 xml:space="preserve">Confirms that mitigation steps are </w:t>
            </w:r>
            <w:proofErr w:type="gramStart"/>
            <w:r w:rsidRPr="005328BC">
              <w:rPr>
                <w:rFonts w:ascii="Times New Roman" w:eastAsia="Times New Roman" w:hAnsi="Times New Roman" w:cs="Times New Roman"/>
              </w:rPr>
              <w:t>actually reducing</w:t>
            </w:r>
            <w:proofErr w:type="gramEnd"/>
            <w:r w:rsidRPr="005328BC">
              <w:rPr>
                <w:rFonts w:ascii="Times New Roman" w:eastAsia="Times New Roman" w:hAnsi="Times New Roman" w:cs="Times New Roman"/>
              </w:rPr>
              <w:t xml:space="preserve"> bias and improving dataset equity.</w:t>
            </w:r>
          </w:p>
        </w:tc>
      </w:tr>
    </w:tbl>
    <w:p w14:paraId="63784765"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Gungsuh" w:hAnsi="Times New Roman" w:cs="Times New Roman"/>
        </w:rPr>
        <w:t>For the Third-Party Assessment section (B411), we reviewed four criteria evaluating whether an independent audit was conducted, whether audit findings were documented, whether recommendations were provided, and whether mitigation effectiveness was verified. Each criterion was scored using the +1/0/−1 rubric. Evaluation focused on the dataset’s documentation and Kaggle source page to determine if any external review or validation occurred.</w:t>
      </w:r>
    </w:p>
    <w:p w14:paraId="1857C9DB" w14:textId="77777777" w:rsidR="007F32F2" w:rsidRPr="005328BC" w:rsidRDefault="00000000">
      <w:pPr>
        <w:spacing w:before="240" w:after="240"/>
        <w:rPr>
          <w:rFonts w:ascii="Times New Roman" w:eastAsia="Times New Roman" w:hAnsi="Times New Roman" w:cs="Times New Roman"/>
          <w:b/>
          <w:bCs/>
        </w:rPr>
      </w:pPr>
      <w:r w:rsidRPr="005328BC">
        <w:rPr>
          <w:rFonts w:ascii="Times New Roman" w:eastAsia="Times New Roman" w:hAnsi="Times New Roman" w:cs="Times New Roman"/>
          <w:b/>
          <w:bCs/>
        </w:rPr>
        <w:t>B412 Transparency Reports</w:t>
      </w:r>
    </w:p>
    <w:tbl>
      <w:tblPr>
        <w:tblStyle w:val="a8"/>
        <w:tblW w:w="10620" w:type="dxa"/>
        <w:tblInd w:w="-705" w:type="dxa"/>
        <w:tblBorders>
          <w:top w:val="nil"/>
          <w:left w:val="nil"/>
          <w:bottom w:val="nil"/>
          <w:right w:val="nil"/>
          <w:insideH w:val="nil"/>
          <w:insideV w:val="nil"/>
        </w:tblBorders>
        <w:tblLayout w:type="fixed"/>
        <w:tblLook w:val="0600" w:firstRow="0" w:lastRow="0" w:firstColumn="0" w:lastColumn="0" w:noHBand="1" w:noVBand="1"/>
      </w:tblPr>
      <w:tblGrid>
        <w:gridCol w:w="1695"/>
        <w:gridCol w:w="3015"/>
        <w:gridCol w:w="2715"/>
        <w:gridCol w:w="3195"/>
      </w:tblGrid>
      <w:tr w:rsidR="007F32F2" w:rsidRPr="005328BC" w14:paraId="47F9A803" w14:textId="77777777">
        <w:trPr>
          <w:trHeight w:val="745"/>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AE79A11"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Evaluation Criterion</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20E7145"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Description</w:t>
            </w:r>
          </w:p>
        </w:tc>
        <w:tc>
          <w:tcPr>
            <w:tcW w:w="27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F1C178B"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Scoring Rubric</w:t>
            </w:r>
          </w:p>
        </w:tc>
        <w:tc>
          <w:tcPr>
            <w:tcW w:w="3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C0012C" w14:textId="77777777" w:rsidR="007F32F2" w:rsidRPr="005328BC" w:rsidRDefault="00000000">
            <w:pPr>
              <w:spacing w:after="200"/>
              <w:jc w:val="center"/>
              <w:rPr>
                <w:rFonts w:ascii="Times New Roman" w:eastAsia="Times New Roman" w:hAnsi="Times New Roman" w:cs="Times New Roman"/>
              </w:rPr>
            </w:pPr>
            <w:r w:rsidRPr="005328BC">
              <w:rPr>
                <w:rFonts w:ascii="Times New Roman" w:eastAsia="Times New Roman" w:hAnsi="Times New Roman" w:cs="Times New Roman"/>
                <w:b/>
                <w:bCs/>
              </w:rPr>
              <w:t>Why it matters</w:t>
            </w:r>
          </w:p>
        </w:tc>
      </w:tr>
      <w:tr w:rsidR="007F32F2" w:rsidRPr="005328BC" w14:paraId="1B0200D0" w14:textId="77777777">
        <w:trPr>
          <w:trHeight w:val="1300"/>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AF4950"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Reporting of Preprocessing Steps</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29C742E"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Evaluates whether data cleaning, encoding, and rebalancing processes are clearly communicated.</w:t>
            </w:r>
          </w:p>
        </w:tc>
        <w:tc>
          <w:tcPr>
            <w:tcW w:w="27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721D4B1"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All preprocessing steps fully documented (1); Some steps documented (0); Steps undocumented or unclear (–1)</w:t>
            </w:r>
          </w:p>
        </w:tc>
        <w:tc>
          <w:tcPr>
            <w:tcW w:w="3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07E944D3"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 xml:space="preserve">Transparency in preprocessing builds trust and allows others to assess </w:t>
            </w:r>
            <w:proofErr w:type="gramStart"/>
            <w:r w:rsidRPr="005328BC">
              <w:rPr>
                <w:rFonts w:ascii="Times New Roman" w:eastAsia="Times New Roman" w:hAnsi="Times New Roman" w:cs="Times New Roman"/>
              </w:rPr>
              <w:t>fairness</w:t>
            </w:r>
            <w:proofErr w:type="gramEnd"/>
            <w:r w:rsidRPr="005328BC">
              <w:rPr>
                <w:rFonts w:ascii="Times New Roman" w:eastAsia="Times New Roman" w:hAnsi="Times New Roman" w:cs="Times New Roman"/>
              </w:rPr>
              <w:t xml:space="preserve"> decisions.</w:t>
            </w:r>
          </w:p>
        </w:tc>
      </w:tr>
      <w:tr w:rsidR="007F32F2" w:rsidRPr="005328BC" w14:paraId="51CD4F33" w14:textId="77777777">
        <w:trPr>
          <w:trHeight w:val="1300"/>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6E5DAD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Disclosure of Fairness Practices</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B095B8C"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 xml:space="preserve">Checks </w:t>
            </w:r>
            <w:proofErr w:type="gramStart"/>
            <w:r w:rsidRPr="005328BC">
              <w:rPr>
                <w:rFonts w:ascii="Times New Roman" w:eastAsia="Times New Roman" w:hAnsi="Times New Roman" w:cs="Times New Roman"/>
              </w:rPr>
              <w:t>if</w:t>
            </w:r>
            <w:proofErr w:type="gramEnd"/>
            <w:r w:rsidRPr="005328BC">
              <w:rPr>
                <w:rFonts w:ascii="Times New Roman" w:eastAsia="Times New Roman" w:hAnsi="Times New Roman" w:cs="Times New Roman"/>
              </w:rPr>
              <w:t xml:space="preserve"> fairness assessments, mitigation actions, and subgroup analyses are reported.</w:t>
            </w:r>
          </w:p>
        </w:tc>
        <w:tc>
          <w:tcPr>
            <w:tcW w:w="27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109E3DA"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Comprehensive disclosure of all fairness practices (1); Partial disclosure (0); No disclosure (–1)</w:t>
            </w:r>
          </w:p>
        </w:tc>
        <w:tc>
          <w:tcPr>
            <w:tcW w:w="3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376DB72" w14:textId="77777777" w:rsidR="007F32F2" w:rsidRPr="005328BC" w:rsidRDefault="00000000">
            <w:pPr>
              <w:spacing w:after="200"/>
              <w:rPr>
                <w:rFonts w:ascii="Times New Roman" w:eastAsia="Times New Roman" w:hAnsi="Times New Roman" w:cs="Times New Roman"/>
              </w:rPr>
            </w:pPr>
            <w:proofErr w:type="gramStart"/>
            <w:r w:rsidRPr="005328BC">
              <w:rPr>
                <w:rFonts w:ascii="Times New Roman" w:eastAsia="Times New Roman" w:hAnsi="Times New Roman" w:cs="Times New Roman"/>
              </w:rPr>
              <w:t>Ensures</w:t>
            </w:r>
            <w:proofErr w:type="gramEnd"/>
            <w:r w:rsidRPr="005328BC">
              <w:rPr>
                <w:rFonts w:ascii="Times New Roman" w:eastAsia="Times New Roman" w:hAnsi="Times New Roman" w:cs="Times New Roman"/>
              </w:rPr>
              <w:t xml:space="preserve"> stakeholders understand efforts to mitigate bias and can evaluate fairness independently.</w:t>
            </w:r>
          </w:p>
        </w:tc>
      </w:tr>
      <w:tr w:rsidR="007F32F2" w:rsidRPr="005328BC" w14:paraId="37A37203" w14:textId="77777777">
        <w:trPr>
          <w:trHeight w:val="1300"/>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C642680"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lastRenderedPageBreak/>
              <w:t>Accessibility and Clarity</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3925E793" w14:textId="77777777" w:rsidR="007F32F2" w:rsidRPr="005328BC" w:rsidRDefault="00000000">
            <w:pPr>
              <w:spacing w:after="200"/>
              <w:rPr>
                <w:rFonts w:ascii="Times New Roman" w:eastAsia="Times New Roman" w:hAnsi="Times New Roman" w:cs="Times New Roman"/>
              </w:rPr>
            </w:pPr>
            <w:proofErr w:type="gramStart"/>
            <w:r w:rsidRPr="005328BC">
              <w:rPr>
                <w:rFonts w:ascii="Times New Roman" w:eastAsia="Times New Roman" w:hAnsi="Times New Roman" w:cs="Times New Roman"/>
              </w:rPr>
              <w:t>Measures</w:t>
            </w:r>
            <w:proofErr w:type="gramEnd"/>
            <w:r w:rsidRPr="005328BC">
              <w:rPr>
                <w:rFonts w:ascii="Times New Roman" w:eastAsia="Times New Roman" w:hAnsi="Times New Roman" w:cs="Times New Roman"/>
              </w:rPr>
              <w:t xml:space="preserve"> whether the report is understandable and accessible to relevant stakeholders.</w:t>
            </w:r>
          </w:p>
        </w:tc>
        <w:tc>
          <w:tcPr>
            <w:tcW w:w="27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7E31BB87"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Report is clear, structured, and interpretable (1); Partially clear or structured (0); Report confusing or inaccessible (–1)</w:t>
            </w:r>
          </w:p>
        </w:tc>
        <w:tc>
          <w:tcPr>
            <w:tcW w:w="3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54F43509"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Accessible reporting promotes accountability and responsible AI adoption.</w:t>
            </w:r>
          </w:p>
        </w:tc>
      </w:tr>
      <w:tr w:rsidR="007F32F2" w:rsidRPr="005328BC" w14:paraId="04CBB18D" w14:textId="77777777">
        <w:trPr>
          <w:trHeight w:val="598"/>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459AB7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Documentation of Limitations</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F13CDEB"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Evaluates whether the report openly states limitations, assumptions, and blind spots.</w:t>
            </w:r>
          </w:p>
        </w:tc>
        <w:tc>
          <w:tcPr>
            <w:tcW w:w="27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5CF9A7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All limitations clearly documented (1); Some limitations noted (0); No limitations mentioned (–1)</w:t>
            </w:r>
          </w:p>
        </w:tc>
        <w:tc>
          <w:tcPr>
            <w:tcW w:w="3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65CF3A"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Prevents overconfidence in dataset fairness and highlights areas requiring caution.</w:t>
            </w:r>
          </w:p>
        </w:tc>
      </w:tr>
      <w:tr w:rsidR="007F32F2" w:rsidRPr="005328BC" w14:paraId="00E6C24E" w14:textId="77777777">
        <w:trPr>
          <w:trHeight w:val="1300"/>
        </w:trPr>
        <w:tc>
          <w:tcPr>
            <w:tcW w:w="16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15671AA8"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Public or Stakeholder Availability</w:t>
            </w:r>
          </w:p>
        </w:tc>
        <w:tc>
          <w:tcPr>
            <w:tcW w:w="30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2F766DDB"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Assesses whether the report is shared appropriately with relevant parties.</w:t>
            </w:r>
          </w:p>
        </w:tc>
        <w:tc>
          <w:tcPr>
            <w:tcW w:w="271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6D6147B1"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Report publicly available or shared with stakeholders (1); Shared partially or internally only (0); Not shared (–1)</w:t>
            </w:r>
          </w:p>
        </w:tc>
        <w:tc>
          <w:tcPr>
            <w:tcW w:w="3195" w:type="dxa"/>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tcPr>
          <w:p w14:paraId="48084909" w14:textId="77777777" w:rsidR="007F32F2" w:rsidRPr="005328BC" w:rsidRDefault="00000000">
            <w:pPr>
              <w:spacing w:after="200"/>
              <w:rPr>
                <w:rFonts w:ascii="Times New Roman" w:eastAsia="Times New Roman" w:hAnsi="Times New Roman" w:cs="Times New Roman"/>
              </w:rPr>
            </w:pPr>
            <w:r w:rsidRPr="005328BC">
              <w:rPr>
                <w:rFonts w:ascii="Times New Roman" w:eastAsia="Times New Roman" w:hAnsi="Times New Roman" w:cs="Times New Roman"/>
              </w:rPr>
              <w:t>Sharing transparency reports supports organizational accountability and trust in AI practices.</w:t>
            </w:r>
          </w:p>
        </w:tc>
      </w:tr>
    </w:tbl>
    <w:p w14:paraId="2FB8CA42"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For Transparency Reports (B412), we evaluated five criteria: reporting of preprocessing steps, disclosure of fairness practices, accessibility and clarity, documentation of limitations, and stakeholder availability. Using the structured scoring rubric, each item was assessed based on the extent of transparency provided in the dataset’s documentation and publicly available materials. Scores reflected whether the dataset included any formal transparency report or fairness-oriented disclosures beyond column definitions.</w:t>
      </w:r>
    </w:p>
    <w:p w14:paraId="5F3407FD"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Gungsuh" w:hAnsi="Times New Roman" w:cs="Times New Roman"/>
        </w:rPr>
        <w:t>Based on the theoretical principles above, we developed a rubric to evaluate the fairness characteristics of the HR Analytics dataset. Each rubric item includes a formal criterion, a descriptive definition, an explanation of its importance for fairness and Responsible AI practice, and a standardized scoring guide. The rubric uses a three-level ordinal scoring system: +1 indicates full compliance with fairness expectations, 0 indicates partial or ambiguous compliance, and −1 indicates the absence of compliance or documentation. This structure allows evaluators to distinguish degrees of adherence and provides a nuanced view of fairness rather than a binary evaluation.</w:t>
      </w:r>
    </w:p>
    <w:p w14:paraId="6A235B39"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b/>
          <w:bCs/>
        </w:rPr>
        <w:t>Results</w:t>
      </w:r>
    </w:p>
    <w:tbl>
      <w:tblPr>
        <w:tblStyle w:val="a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680"/>
        <w:gridCol w:w="4680"/>
      </w:tblGrid>
      <w:tr w:rsidR="007F32F2" w:rsidRPr="005328BC" w14:paraId="14A2BA2B" w14:textId="77777777">
        <w:tc>
          <w:tcPr>
            <w:tcW w:w="4680" w:type="dxa"/>
            <w:tcMar>
              <w:top w:w="100" w:type="dxa"/>
              <w:left w:w="100" w:type="dxa"/>
              <w:bottom w:w="100" w:type="dxa"/>
              <w:right w:w="100" w:type="dxa"/>
            </w:tcMar>
          </w:tcPr>
          <w:p w14:paraId="696F87D9" w14:textId="77777777" w:rsidR="007F32F2" w:rsidRPr="005328BC" w:rsidRDefault="00000000">
            <w:pPr>
              <w:widowControl w:val="0"/>
              <w:pBdr>
                <w:top w:val="nil"/>
                <w:left w:val="nil"/>
                <w:bottom w:val="nil"/>
                <w:right w:val="nil"/>
                <w:between w:val="nil"/>
              </w:pBdr>
              <w:rPr>
                <w:rFonts w:ascii="Times New Roman" w:eastAsia="Times New Roman" w:hAnsi="Times New Roman" w:cs="Times New Roman"/>
              </w:rPr>
            </w:pPr>
            <w:r w:rsidRPr="005328BC">
              <w:rPr>
                <w:rFonts w:ascii="Times New Roman" w:eastAsia="Times New Roman" w:hAnsi="Times New Roman" w:cs="Times New Roman"/>
              </w:rPr>
              <w:t xml:space="preserve">Evaluation Area </w:t>
            </w:r>
          </w:p>
        </w:tc>
        <w:tc>
          <w:tcPr>
            <w:tcW w:w="4680" w:type="dxa"/>
            <w:tcMar>
              <w:top w:w="100" w:type="dxa"/>
              <w:left w:w="100" w:type="dxa"/>
              <w:bottom w:w="100" w:type="dxa"/>
              <w:right w:w="100" w:type="dxa"/>
            </w:tcMar>
          </w:tcPr>
          <w:p w14:paraId="76BB907B" w14:textId="77777777" w:rsidR="007F32F2" w:rsidRPr="005328BC" w:rsidRDefault="00000000">
            <w:pPr>
              <w:widowControl w:val="0"/>
              <w:rPr>
                <w:rFonts w:ascii="Times New Roman" w:eastAsia="Times New Roman" w:hAnsi="Times New Roman" w:cs="Times New Roman"/>
              </w:rPr>
            </w:pPr>
            <w:r w:rsidRPr="005328BC">
              <w:rPr>
                <w:rFonts w:ascii="Times New Roman" w:eastAsia="Times New Roman" w:hAnsi="Times New Roman" w:cs="Times New Roman"/>
              </w:rPr>
              <w:t>Total Section Score</w:t>
            </w:r>
          </w:p>
        </w:tc>
      </w:tr>
      <w:tr w:rsidR="007F32F2" w:rsidRPr="005328BC" w14:paraId="0BCD9143" w14:textId="77777777">
        <w:tc>
          <w:tcPr>
            <w:tcW w:w="4680" w:type="dxa"/>
            <w:tcMar>
              <w:top w:w="100" w:type="dxa"/>
              <w:left w:w="100" w:type="dxa"/>
              <w:bottom w:w="100" w:type="dxa"/>
              <w:right w:w="100" w:type="dxa"/>
            </w:tcMar>
          </w:tcPr>
          <w:p w14:paraId="41CCC449" w14:textId="77777777" w:rsidR="007F32F2" w:rsidRPr="005328BC" w:rsidRDefault="00000000">
            <w:pPr>
              <w:widowControl w:val="0"/>
              <w:pBdr>
                <w:top w:val="nil"/>
                <w:left w:val="nil"/>
                <w:bottom w:val="nil"/>
                <w:right w:val="nil"/>
                <w:between w:val="nil"/>
              </w:pBdr>
              <w:rPr>
                <w:rFonts w:ascii="Times New Roman" w:eastAsia="Times New Roman" w:hAnsi="Times New Roman" w:cs="Times New Roman"/>
              </w:rPr>
            </w:pPr>
            <w:r w:rsidRPr="005328BC">
              <w:rPr>
                <w:rFonts w:ascii="Times New Roman" w:eastAsia="Times New Roman" w:hAnsi="Times New Roman" w:cs="Times New Roman"/>
              </w:rPr>
              <w:t>Equity, Data (B111)</w:t>
            </w:r>
          </w:p>
        </w:tc>
        <w:tc>
          <w:tcPr>
            <w:tcW w:w="4680" w:type="dxa"/>
            <w:tcMar>
              <w:top w:w="100" w:type="dxa"/>
              <w:left w:w="100" w:type="dxa"/>
              <w:bottom w:w="100" w:type="dxa"/>
              <w:right w:w="100" w:type="dxa"/>
            </w:tcMar>
          </w:tcPr>
          <w:p w14:paraId="6792F4FE" w14:textId="77777777" w:rsidR="007F32F2" w:rsidRPr="005328BC" w:rsidRDefault="00000000">
            <w:pPr>
              <w:widowControl w:val="0"/>
              <w:rPr>
                <w:rFonts w:ascii="Times New Roman" w:eastAsia="Times New Roman" w:hAnsi="Times New Roman" w:cs="Times New Roman"/>
              </w:rPr>
            </w:pPr>
            <w:r w:rsidRPr="005328BC">
              <w:rPr>
                <w:rFonts w:ascii="Times New Roman" w:eastAsia="Times New Roman" w:hAnsi="Times New Roman" w:cs="Times New Roman"/>
              </w:rPr>
              <w:t>0, +1, +1, –1, –</w:t>
            </w:r>
            <w:proofErr w:type="gramStart"/>
            <w:r w:rsidRPr="005328BC">
              <w:rPr>
                <w:rFonts w:ascii="Times New Roman" w:eastAsia="Times New Roman" w:hAnsi="Times New Roman" w:cs="Times New Roman"/>
              </w:rPr>
              <w:t>1 ;</w:t>
            </w:r>
            <w:proofErr w:type="gramEnd"/>
            <w:r w:rsidRPr="005328BC">
              <w:rPr>
                <w:rFonts w:ascii="Times New Roman" w:eastAsia="Times New Roman" w:hAnsi="Times New Roman" w:cs="Times New Roman"/>
              </w:rPr>
              <w:t xml:space="preserve"> Sum = 0</w:t>
            </w:r>
          </w:p>
        </w:tc>
      </w:tr>
      <w:tr w:rsidR="007F32F2" w:rsidRPr="005328BC" w14:paraId="30A3D2AF" w14:textId="77777777">
        <w:tc>
          <w:tcPr>
            <w:tcW w:w="4680" w:type="dxa"/>
            <w:tcMar>
              <w:top w:w="100" w:type="dxa"/>
              <w:left w:w="100" w:type="dxa"/>
              <w:bottom w:w="100" w:type="dxa"/>
              <w:right w:w="100" w:type="dxa"/>
            </w:tcMar>
          </w:tcPr>
          <w:p w14:paraId="684A7AC6" w14:textId="77777777" w:rsidR="007F32F2" w:rsidRPr="005328BC" w:rsidRDefault="00000000">
            <w:pPr>
              <w:widowControl w:val="0"/>
              <w:rPr>
                <w:rFonts w:ascii="Times New Roman" w:eastAsia="Times New Roman" w:hAnsi="Times New Roman" w:cs="Times New Roman"/>
              </w:rPr>
            </w:pPr>
            <w:r w:rsidRPr="005328BC">
              <w:rPr>
                <w:rFonts w:ascii="Times New Roman" w:eastAsia="Times New Roman" w:hAnsi="Times New Roman" w:cs="Times New Roman"/>
              </w:rPr>
              <w:t>Bias Detection, Data (B112)</w:t>
            </w:r>
          </w:p>
        </w:tc>
        <w:tc>
          <w:tcPr>
            <w:tcW w:w="4680" w:type="dxa"/>
            <w:tcMar>
              <w:top w:w="100" w:type="dxa"/>
              <w:left w:w="100" w:type="dxa"/>
              <w:bottom w:w="100" w:type="dxa"/>
              <w:right w:w="100" w:type="dxa"/>
            </w:tcMar>
          </w:tcPr>
          <w:p w14:paraId="0C54EA0E" w14:textId="77777777" w:rsidR="007F32F2" w:rsidRPr="005328BC" w:rsidRDefault="00000000">
            <w:pPr>
              <w:widowControl w:val="0"/>
              <w:pBdr>
                <w:top w:val="nil"/>
                <w:left w:val="nil"/>
                <w:bottom w:val="nil"/>
                <w:right w:val="nil"/>
                <w:between w:val="nil"/>
              </w:pBdr>
              <w:rPr>
                <w:rFonts w:ascii="Times New Roman" w:eastAsia="Times New Roman" w:hAnsi="Times New Roman" w:cs="Times New Roman"/>
              </w:rPr>
            </w:pPr>
            <w:r w:rsidRPr="005328BC">
              <w:rPr>
                <w:rFonts w:ascii="Times New Roman" w:eastAsia="Times New Roman" w:hAnsi="Times New Roman" w:cs="Times New Roman"/>
              </w:rPr>
              <w:t>0, –1, 0, 0, –</w:t>
            </w:r>
            <w:proofErr w:type="gramStart"/>
            <w:r w:rsidRPr="005328BC">
              <w:rPr>
                <w:rFonts w:ascii="Times New Roman" w:eastAsia="Times New Roman" w:hAnsi="Times New Roman" w:cs="Times New Roman"/>
              </w:rPr>
              <w:t>1 ;</w:t>
            </w:r>
            <w:proofErr w:type="gramEnd"/>
            <w:r w:rsidRPr="005328BC">
              <w:rPr>
                <w:rFonts w:ascii="Times New Roman" w:eastAsia="Times New Roman" w:hAnsi="Times New Roman" w:cs="Times New Roman"/>
              </w:rPr>
              <w:t xml:space="preserve"> Sum = –2</w:t>
            </w:r>
          </w:p>
        </w:tc>
      </w:tr>
      <w:tr w:rsidR="007F32F2" w:rsidRPr="005328BC" w14:paraId="78D5FF90" w14:textId="77777777">
        <w:tc>
          <w:tcPr>
            <w:tcW w:w="4680" w:type="dxa"/>
            <w:tcMar>
              <w:top w:w="100" w:type="dxa"/>
              <w:left w:w="100" w:type="dxa"/>
              <w:bottom w:w="100" w:type="dxa"/>
              <w:right w:w="100" w:type="dxa"/>
            </w:tcMar>
          </w:tcPr>
          <w:p w14:paraId="17D654E0" w14:textId="77777777" w:rsidR="007F32F2" w:rsidRPr="005328BC" w:rsidRDefault="00000000">
            <w:pPr>
              <w:widowControl w:val="0"/>
              <w:rPr>
                <w:rFonts w:ascii="Times New Roman" w:eastAsia="Times New Roman" w:hAnsi="Times New Roman" w:cs="Times New Roman"/>
              </w:rPr>
            </w:pPr>
            <w:r w:rsidRPr="005328BC">
              <w:rPr>
                <w:rFonts w:ascii="Times New Roman" w:eastAsia="Times New Roman" w:hAnsi="Times New Roman" w:cs="Times New Roman"/>
              </w:rPr>
              <w:t>Sampling Integrity, Data (B113)</w:t>
            </w:r>
          </w:p>
        </w:tc>
        <w:tc>
          <w:tcPr>
            <w:tcW w:w="4680" w:type="dxa"/>
            <w:tcMar>
              <w:top w:w="100" w:type="dxa"/>
              <w:left w:w="100" w:type="dxa"/>
              <w:bottom w:w="100" w:type="dxa"/>
              <w:right w:w="100" w:type="dxa"/>
            </w:tcMar>
          </w:tcPr>
          <w:p w14:paraId="1482CBED" w14:textId="77777777" w:rsidR="007F32F2" w:rsidRPr="005328BC" w:rsidRDefault="00000000">
            <w:pPr>
              <w:widowControl w:val="0"/>
              <w:pBdr>
                <w:top w:val="nil"/>
                <w:left w:val="nil"/>
                <w:bottom w:val="nil"/>
                <w:right w:val="nil"/>
                <w:between w:val="nil"/>
              </w:pBdr>
              <w:rPr>
                <w:rFonts w:ascii="Times New Roman" w:eastAsia="Times New Roman" w:hAnsi="Times New Roman" w:cs="Times New Roman"/>
              </w:rPr>
            </w:pPr>
            <w:r w:rsidRPr="005328BC">
              <w:rPr>
                <w:rFonts w:ascii="Times New Roman" w:eastAsia="Times New Roman" w:hAnsi="Times New Roman" w:cs="Times New Roman"/>
              </w:rPr>
              <w:t>–1, –1, 0, –1, –</w:t>
            </w:r>
            <w:proofErr w:type="gramStart"/>
            <w:r w:rsidRPr="005328BC">
              <w:rPr>
                <w:rFonts w:ascii="Times New Roman" w:eastAsia="Times New Roman" w:hAnsi="Times New Roman" w:cs="Times New Roman"/>
              </w:rPr>
              <w:t>1 ;</w:t>
            </w:r>
            <w:proofErr w:type="gramEnd"/>
            <w:r w:rsidRPr="005328BC">
              <w:rPr>
                <w:rFonts w:ascii="Times New Roman" w:eastAsia="Times New Roman" w:hAnsi="Times New Roman" w:cs="Times New Roman"/>
              </w:rPr>
              <w:t xml:space="preserve"> Sum = –4</w:t>
            </w:r>
          </w:p>
        </w:tc>
      </w:tr>
      <w:tr w:rsidR="007F32F2" w:rsidRPr="005328BC" w14:paraId="05F23C8C" w14:textId="77777777">
        <w:tc>
          <w:tcPr>
            <w:tcW w:w="4680" w:type="dxa"/>
            <w:tcMar>
              <w:top w:w="100" w:type="dxa"/>
              <w:left w:w="100" w:type="dxa"/>
              <w:bottom w:w="100" w:type="dxa"/>
              <w:right w:w="100" w:type="dxa"/>
            </w:tcMar>
          </w:tcPr>
          <w:p w14:paraId="44BA278E" w14:textId="77777777" w:rsidR="007F32F2" w:rsidRPr="005328BC" w:rsidRDefault="00000000">
            <w:pPr>
              <w:widowControl w:val="0"/>
              <w:rPr>
                <w:rFonts w:ascii="Times New Roman" w:eastAsia="Times New Roman" w:hAnsi="Times New Roman" w:cs="Times New Roman"/>
              </w:rPr>
            </w:pPr>
            <w:r w:rsidRPr="005328BC">
              <w:rPr>
                <w:rFonts w:ascii="Times New Roman" w:eastAsia="Times New Roman" w:hAnsi="Times New Roman" w:cs="Times New Roman"/>
              </w:rPr>
              <w:t>Fairness Metrics, Data (B114)</w:t>
            </w:r>
          </w:p>
        </w:tc>
        <w:tc>
          <w:tcPr>
            <w:tcW w:w="4680" w:type="dxa"/>
            <w:tcMar>
              <w:top w:w="100" w:type="dxa"/>
              <w:left w:w="100" w:type="dxa"/>
              <w:bottom w:w="100" w:type="dxa"/>
              <w:right w:w="100" w:type="dxa"/>
            </w:tcMar>
          </w:tcPr>
          <w:p w14:paraId="348C5052" w14:textId="77777777" w:rsidR="007F32F2" w:rsidRPr="005328BC" w:rsidRDefault="00000000">
            <w:pPr>
              <w:widowControl w:val="0"/>
              <w:pBdr>
                <w:top w:val="nil"/>
                <w:left w:val="nil"/>
                <w:bottom w:val="nil"/>
                <w:right w:val="nil"/>
                <w:between w:val="nil"/>
              </w:pBdr>
              <w:rPr>
                <w:rFonts w:ascii="Times New Roman" w:eastAsia="Times New Roman" w:hAnsi="Times New Roman" w:cs="Times New Roman"/>
              </w:rPr>
            </w:pPr>
            <w:r w:rsidRPr="005328BC">
              <w:rPr>
                <w:rFonts w:ascii="Times New Roman" w:eastAsia="Times New Roman" w:hAnsi="Times New Roman" w:cs="Times New Roman"/>
              </w:rPr>
              <w:t>–1, –1, –1, –1, –</w:t>
            </w:r>
            <w:proofErr w:type="gramStart"/>
            <w:r w:rsidRPr="005328BC">
              <w:rPr>
                <w:rFonts w:ascii="Times New Roman" w:eastAsia="Times New Roman" w:hAnsi="Times New Roman" w:cs="Times New Roman"/>
              </w:rPr>
              <w:t>1 ;</w:t>
            </w:r>
            <w:proofErr w:type="gramEnd"/>
            <w:r w:rsidRPr="005328BC">
              <w:rPr>
                <w:rFonts w:ascii="Times New Roman" w:eastAsia="Times New Roman" w:hAnsi="Times New Roman" w:cs="Times New Roman"/>
              </w:rPr>
              <w:t xml:space="preserve"> Sum = –5</w:t>
            </w:r>
          </w:p>
        </w:tc>
      </w:tr>
      <w:tr w:rsidR="007F32F2" w:rsidRPr="005328BC" w14:paraId="4E6A4DE0" w14:textId="77777777">
        <w:tc>
          <w:tcPr>
            <w:tcW w:w="4680" w:type="dxa"/>
            <w:tcMar>
              <w:top w:w="100" w:type="dxa"/>
              <w:left w:w="100" w:type="dxa"/>
              <w:bottom w:w="100" w:type="dxa"/>
              <w:right w:w="100" w:type="dxa"/>
            </w:tcMar>
          </w:tcPr>
          <w:p w14:paraId="390989C5" w14:textId="77777777" w:rsidR="007F32F2" w:rsidRPr="005328BC" w:rsidRDefault="00000000">
            <w:pPr>
              <w:widowControl w:val="0"/>
              <w:pBdr>
                <w:top w:val="nil"/>
                <w:left w:val="nil"/>
                <w:bottom w:val="nil"/>
                <w:right w:val="nil"/>
                <w:between w:val="nil"/>
              </w:pBdr>
              <w:rPr>
                <w:rFonts w:ascii="Times New Roman" w:eastAsia="Times New Roman" w:hAnsi="Times New Roman" w:cs="Times New Roman"/>
              </w:rPr>
            </w:pPr>
            <w:r w:rsidRPr="005328BC">
              <w:rPr>
                <w:rFonts w:ascii="Times New Roman" w:eastAsia="Times New Roman" w:hAnsi="Times New Roman" w:cs="Times New Roman"/>
              </w:rPr>
              <w:t>Fairness, Data (B211)</w:t>
            </w:r>
          </w:p>
        </w:tc>
        <w:tc>
          <w:tcPr>
            <w:tcW w:w="4680" w:type="dxa"/>
            <w:tcMar>
              <w:top w:w="100" w:type="dxa"/>
              <w:left w:w="100" w:type="dxa"/>
              <w:bottom w:w="100" w:type="dxa"/>
              <w:right w:w="100" w:type="dxa"/>
            </w:tcMar>
          </w:tcPr>
          <w:p w14:paraId="3DF72C46" w14:textId="77777777" w:rsidR="007F32F2" w:rsidRPr="005328BC" w:rsidRDefault="00000000">
            <w:pPr>
              <w:widowControl w:val="0"/>
              <w:pBdr>
                <w:top w:val="nil"/>
                <w:left w:val="nil"/>
                <w:bottom w:val="nil"/>
                <w:right w:val="nil"/>
                <w:between w:val="nil"/>
              </w:pBdr>
              <w:rPr>
                <w:rFonts w:ascii="Times New Roman" w:eastAsia="Times New Roman" w:hAnsi="Times New Roman" w:cs="Times New Roman"/>
              </w:rPr>
            </w:pPr>
            <w:r w:rsidRPr="005328BC">
              <w:rPr>
                <w:rFonts w:ascii="Times New Roman" w:eastAsia="Times New Roman" w:hAnsi="Times New Roman" w:cs="Times New Roman"/>
              </w:rPr>
              <w:t>-1, -1, -1, -1, 0, -1, -</w:t>
            </w:r>
            <w:proofErr w:type="gramStart"/>
            <w:r w:rsidRPr="005328BC">
              <w:rPr>
                <w:rFonts w:ascii="Times New Roman" w:eastAsia="Times New Roman" w:hAnsi="Times New Roman" w:cs="Times New Roman"/>
              </w:rPr>
              <w:t>1 ;</w:t>
            </w:r>
            <w:proofErr w:type="gramEnd"/>
            <w:r w:rsidRPr="005328BC">
              <w:rPr>
                <w:rFonts w:ascii="Times New Roman" w:eastAsia="Times New Roman" w:hAnsi="Times New Roman" w:cs="Times New Roman"/>
              </w:rPr>
              <w:t xml:space="preserve"> Sum = –6</w:t>
            </w:r>
          </w:p>
        </w:tc>
      </w:tr>
      <w:tr w:rsidR="007F32F2" w:rsidRPr="005328BC" w14:paraId="5FB73559" w14:textId="77777777">
        <w:tc>
          <w:tcPr>
            <w:tcW w:w="4680" w:type="dxa"/>
            <w:tcMar>
              <w:top w:w="100" w:type="dxa"/>
              <w:left w:w="100" w:type="dxa"/>
              <w:bottom w:w="100" w:type="dxa"/>
              <w:right w:w="100" w:type="dxa"/>
            </w:tcMar>
          </w:tcPr>
          <w:p w14:paraId="5F3A590C" w14:textId="77777777" w:rsidR="007F32F2" w:rsidRPr="005328BC" w:rsidRDefault="00000000">
            <w:pPr>
              <w:widowControl w:val="0"/>
              <w:rPr>
                <w:rFonts w:ascii="Times New Roman" w:eastAsia="Times New Roman" w:hAnsi="Times New Roman" w:cs="Times New Roman"/>
              </w:rPr>
            </w:pPr>
            <w:r w:rsidRPr="005328BC">
              <w:rPr>
                <w:rFonts w:ascii="Times New Roman" w:eastAsia="Times New Roman" w:hAnsi="Times New Roman" w:cs="Times New Roman"/>
              </w:rPr>
              <w:t>Impact Assessment, Data (B212)</w:t>
            </w:r>
          </w:p>
        </w:tc>
        <w:tc>
          <w:tcPr>
            <w:tcW w:w="4680" w:type="dxa"/>
            <w:tcMar>
              <w:top w:w="100" w:type="dxa"/>
              <w:left w:w="100" w:type="dxa"/>
              <w:bottom w:w="100" w:type="dxa"/>
              <w:right w:w="100" w:type="dxa"/>
            </w:tcMar>
          </w:tcPr>
          <w:p w14:paraId="5C7716EC" w14:textId="77777777" w:rsidR="007F32F2" w:rsidRPr="005328BC" w:rsidRDefault="00000000">
            <w:pPr>
              <w:widowControl w:val="0"/>
              <w:pBdr>
                <w:top w:val="nil"/>
                <w:left w:val="nil"/>
                <w:bottom w:val="nil"/>
                <w:right w:val="nil"/>
                <w:between w:val="nil"/>
              </w:pBdr>
              <w:rPr>
                <w:rFonts w:ascii="Times New Roman" w:eastAsia="Times New Roman" w:hAnsi="Times New Roman" w:cs="Times New Roman"/>
              </w:rPr>
            </w:pPr>
            <w:r w:rsidRPr="005328BC">
              <w:rPr>
                <w:rFonts w:ascii="Times New Roman" w:eastAsia="Times New Roman" w:hAnsi="Times New Roman" w:cs="Times New Roman"/>
              </w:rPr>
              <w:t>-1, -1, 0, 0, -1, 0, -</w:t>
            </w:r>
            <w:proofErr w:type="gramStart"/>
            <w:r w:rsidRPr="005328BC">
              <w:rPr>
                <w:rFonts w:ascii="Times New Roman" w:eastAsia="Times New Roman" w:hAnsi="Times New Roman" w:cs="Times New Roman"/>
              </w:rPr>
              <w:t>1 ;</w:t>
            </w:r>
            <w:proofErr w:type="gramEnd"/>
            <w:r w:rsidRPr="005328BC">
              <w:rPr>
                <w:rFonts w:ascii="Times New Roman" w:eastAsia="Times New Roman" w:hAnsi="Times New Roman" w:cs="Times New Roman"/>
              </w:rPr>
              <w:t xml:space="preserve"> Sum = –4</w:t>
            </w:r>
          </w:p>
        </w:tc>
      </w:tr>
      <w:tr w:rsidR="007F32F2" w:rsidRPr="005328BC" w14:paraId="58E02EDD" w14:textId="77777777">
        <w:tc>
          <w:tcPr>
            <w:tcW w:w="4680" w:type="dxa"/>
            <w:tcMar>
              <w:top w:w="100" w:type="dxa"/>
              <w:left w:w="100" w:type="dxa"/>
              <w:bottom w:w="100" w:type="dxa"/>
              <w:right w:w="100" w:type="dxa"/>
            </w:tcMar>
          </w:tcPr>
          <w:p w14:paraId="12867A77" w14:textId="77777777" w:rsidR="007F32F2" w:rsidRPr="005328BC" w:rsidRDefault="00000000">
            <w:pPr>
              <w:widowControl w:val="0"/>
              <w:rPr>
                <w:rFonts w:ascii="Times New Roman" w:eastAsia="Times New Roman" w:hAnsi="Times New Roman" w:cs="Times New Roman"/>
              </w:rPr>
            </w:pPr>
            <w:r w:rsidRPr="005328BC">
              <w:rPr>
                <w:rFonts w:ascii="Times New Roman" w:eastAsia="Times New Roman" w:hAnsi="Times New Roman" w:cs="Times New Roman"/>
              </w:rPr>
              <w:lastRenderedPageBreak/>
              <w:t>Bias Mitigation, Data (B311)</w:t>
            </w:r>
          </w:p>
        </w:tc>
        <w:tc>
          <w:tcPr>
            <w:tcW w:w="4680" w:type="dxa"/>
            <w:tcMar>
              <w:top w:w="100" w:type="dxa"/>
              <w:left w:w="100" w:type="dxa"/>
              <w:bottom w:w="100" w:type="dxa"/>
              <w:right w:w="100" w:type="dxa"/>
            </w:tcMar>
          </w:tcPr>
          <w:p w14:paraId="4C14E69F" w14:textId="77777777" w:rsidR="007F32F2" w:rsidRPr="005328BC" w:rsidRDefault="00000000">
            <w:pPr>
              <w:widowControl w:val="0"/>
              <w:pBdr>
                <w:top w:val="nil"/>
                <w:left w:val="nil"/>
                <w:bottom w:val="nil"/>
                <w:right w:val="nil"/>
                <w:between w:val="nil"/>
              </w:pBdr>
              <w:rPr>
                <w:rFonts w:ascii="Times New Roman" w:eastAsia="Times New Roman" w:hAnsi="Times New Roman" w:cs="Times New Roman"/>
              </w:rPr>
            </w:pPr>
            <w:r w:rsidRPr="005328BC">
              <w:rPr>
                <w:rFonts w:ascii="Times New Roman" w:eastAsia="Times New Roman" w:hAnsi="Times New Roman" w:cs="Times New Roman"/>
              </w:rPr>
              <w:t>-1, -1, -1, 0, -1, -1, -</w:t>
            </w:r>
            <w:proofErr w:type="gramStart"/>
            <w:r w:rsidRPr="005328BC">
              <w:rPr>
                <w:rFonts w:ascii="Times New Roman" w:eastAsia="Times New Roman" w:hAnsi="Times New Roman" w:cs="Times New Roman"/>
              </w:rPr>
              <w:t>1 ;</w:t>
            </w:r>
            <w:proofErr w:type="gramEnd"/>
            <w:r w:rsidRPr="005328BC">
              <w:rPr>
                <w:rFonts w:ascii="Times New Roman" w:eastAsia="Times New Roman" w:hAnsi="Times New Roman" w:cs="Times New Roman"/>
              </w:rPr>
              <w:t xml:space="preserve"> Sum = –6</w:t>
            </w:r>
          </w:p>
        </w:tc>
      </w:tr>
      <w:tr w:rsidR="007F32F2" w:rsidRPr="005328BC" w14:paraId="685F7323" w14:textId="77777777">
        <w:tc>
          <w:tcPr>
            <w:tcW w:w="4680" w:type="dxa"/>
            <w:tcMar>
              <w:top w:w="100" w:type="dxa"/>
              <w:left w:w="100" w:type="dxa"/>
              <w:bottom w:w="100" w:type="dxa"/>
              <w:right w:w="100" w:type="dxa"/>
            </w:tcMar>
          </w:tcPr>
          <w:p w14:paraId="2B72AA9B" w14:textId="77777777" w:rsidR="007F32F2" w:rsidRPr="005328BC" w:rsidRDefault="00000000">
            <w:pPr>
              <w:widowControl w:val="0"/>
              <w:rPr>
                <w:rFonts w:ascii="Times New Roman" w:eastAsia="Times New Roman" w:hAnsi="Times New Roman" w:cs="Times New Roman"/>
              </w:rPr>
            </w:pPr>
            <w:r w:rsidRPr="005328BC">
              <w:rPr>
                <w:rFonts w:ascii="Times New Roman" w:eastAsia="Times New Roman" w:hAnsi="Times New Roman" w:cs="Times New Roman"/>
              </w:rPr>
              <w:t>Rebalancing Techniques (B312)</w:t>
            </w:r>
          </w:p>
        </w:tc>
        <w:tc>
          <w:tcPr>
            <w:tcW w:w="4680" w:type="dxa"/>
            <w:tcMar>
              <w:top w:w="100" w:type="dxa"/>
              <w:left w:w="100" w:type="dxa"/>
              <w:bottom w:w="100" w:type="dxa"/>
              <w:right w:w="100" w:type="dxa"/>
            </w:tcMar>
          </w:tcPr>
          <w:p w14:paraId="6907B95F" w14:textId="77777777" w:rsidR="007F32F2" w:rsidRPr="005328BC" w:rsidRDefault="00000000">
            <w:pPr>
              <w:widowControl w:val="0"/>
              <w:pBdr>
                <w:top w:val="nil"/>
                <w:left w:val="nil"/>
                <w:bottom w:val="nil"/>
                <w:right w:val="nil"/>
                <w:between w:val="nil"/>
              </w:pBdr>
              <w:rPr>
                <w:rFonts w:ascii="Times New Roman" w:eastAsia="Times New Roman" w:hAnsi="Times New Roman" w:cs="Times New Roman"/>
              </w:rPr>
            </w:pPr>
            <w:r w:rsidRPr="005328BC">
              <w:rPr>
                <w:rFonts w:ascii="Times New Roman" w:eastAsia="Times New Roman" w:hAnsi="Times New Roman" w:cs="Times New Roman"/>
              </w:rPr>
              <w:t>–1, –1, –1, –1, –</w:t>
            </w:r>
            <w:proofErr w:type="gramStart"/>
            <w:r w:rsidRPr="005328BC">
              <w:rPr>
                <w:rFonts w:ascii="Times New Roman" w:eastAsia="Times New Roman" w:hAnsi="Times New Roman" w:cs="Times New Roman"/>
              </w:rPr>
              <w:t>1 ;</w:t>
            </w:r>
            <w:proofErr w:type="gramEnd"/>
            <w:r w:rsidRPr="005328BC">
              <w:rPr>
                <w:rFonts w:ascii="Times New Roman" w:eastAsia="Times New Roman" w:hAnsi="Times New Roman" w:cs="Times New Roman"/>
              </w:rPr>
              <w:t xml:space="preserve"> Sum = –5</w:t>
            </w:r>
          </w:p>
        </w:tc>
      </w:tr>
      <w:tr w:rsidR="007F32F2" w:rsidRPr="005328BC" w14:paraId="7D606006" w14:textId="77777777">
        <w:tc>
          <w:tcPr>
            <w:tcW w:w="4680" w:type="dxa"/>
            <w:tcMar>
              <w:top w:w="100" w:type="dxa"/>
              <w:left w:w="100" w:type="dxa"/>
              <w:bottom w:w="100" w:type="dxa"/>
              <w:right w:w="100" w:type="dxa"/>
            </w:tcMar>
          </w:tcPr>
          <w:p w14:paraId="30D0E8B2" w14:textId="77777777" w:rsidR="007F32F2" w:rsidRPr="005328BC" w:rsidRDefault="00000000">
            <w:pPr>
              <w:widowControl w:val="0"/>
              <w:rPr>
                <w:rFonts w:ascii="Times New Roman" w:eastAsia="Times New Roman" w:hAnsi="Times New Roman" w:cs="Times New Roman"/>
              </w:rPr>
            </w:pPr>
            <w:r w:rsidRPr="005328BC">
              <w:rPr>
                <w:rFonts w:ascii="Times New Roman" w:eastAsia="Times New Roman" w:hAnsi="Times New Roman" w:cs="Times New Roman"/>
              </w:rPr>
              <w:t>Third-Party Assessment, Data (B411)</w:t>
            </w:r>
          </w:p>
        </w:tc>
        <w:tc>
          <w:tcPr>
            <w:tcW w:w="4680" w:type="dxa"/>
            <w:tcMar>
              <w:top w:w="100" w:type="dxa"/>
              <w:left w:w="100" w:type="dxa"/>
              <w:bottom w:w="100" w:type="dxa"/>
              <w:right w:w="100" w:type="dxa"/>
            </w:tcMar>
          </w:tcPr>
          <w:p w14:paraId="597BCC7B" w14:textId="77777777" w:rsidR="007F32F2" w:rsidRPr="005328BC" w:rsidRDefault="00000000">
            <w:pPr>
              <w:widowControl w:val="0"/>
              <w:pBdr>
                <w:top w:val="nil"/>
                <w:left w:val="nil"/>
                <w:bottom w:val="nil"/>
                <w:right w:val="nil"/>
                <w:between w:val="nil"/>
              </w:pBdr>
              <w:rPr>
                <w:rFonts w:ascii="Times New Roman" w:eastAsia="Times New Roman" w:hAnsi="Times New Roman" w:cs="Times New Roman"/>
              </w:rPr>
            </w:pPr>
            <w:r w:rsidRPr="005328BC">
              <w:rPr>
                <w:rFonts w:ascii="Times New Roman" w:eastAsia="Times New Roman" w:hAnsi="Times New Roman" w:cs="Times New Roman"/>
              </w:rPr>
              <w:t>–1, –1, –1, –1, –</w:t>
            </w:r>
            <w:proofErr w:type="gramStart"/>
            <w:r w:rsidRPr="005328BC">
              <w:rPr>
                <w:rFonts w:ascii="Times New Roman" w:eastAsia="Times New Roman" w:hAnsi="Times New Roman" w:cs="Times New Roman"/>
              </w:rPr>
              <w:t>1 ;</w:t>
            </w:r>
            <w:proofErr w:type="gramEnd"/>
            <w:r w:rsidRPr="005328BC">
              <w:rPr>
                <w:rFonts w:ascii="Times New Roman" w:eastAsia="Times New Roman" w:hAnsi="Times New Roman" w:cs="Times New Roman"/>
              </w:rPr>
              <w:t xml:space="preserve"> Sum = –5</w:t>
            </w:r>
          </w:p>
        </w:tc>
      </w:tr>
      <w:tr w:rsidR="007F32F2" w:rsidRPr="005328BC" w14:paraId="742CD5DD" w14:textId="77777777">
        <w:tc>
          <w:tcPr>
            <w:tcW w:w="4680" w:type="dxa"/>
            <w:tcMar>
              <w:top w:w="100" w:type="dxa"/>
              <w:left w:w="100" w:type="dxa"/>
              <w:bottom w:w="100" w:type="dxa"/>
              <w:right w:w="100" w:type="dxa"/>
            </w:tcMar>
          </w:tcPr>
          <w:p w14:paraId="7550C21C" w14:textId="77777777" w:rsidR="007F32F2" w:rsidRPr="005328BC" w:rsidRDefault="00000000">
            <w:pPr>
              <w:widowControl w:val="0"/>
              <w:rPr>
                <w:rFonts w:ascii="Times New Roman" w:eastAsia="Times New Roman" w:hAnsi="Times New Roman" w:cs="Times New Roman"/>
              </w:rPr>
            </w:pPr>
            <w:r w:rsidRPr="005328BC">
              <w:rPr>
                <w:rFonts w:ascii="Times New Roman" w:eastAsia="Times New Roman" w:hAnsi="Times New Roman" w:cs="Times New Roman"/>
              </w:rPr>
              <w:t>Transparency Reports, Data (B412)</w:t>
            </w:r>
          </w:p>
        </w:tc>
        <w:tc>
          <w:tcPr>
            <w:tcW w:w="4680" w:type="dxa"/>
            <w:tcMar>
              <w:top w:w="100" w:type="dxa"/>
              <w:left w:w="100" w:type="dxa"/>
              <w:bottom w:w="100" w:type="dxa"/>
              <w:right w:w="100" w:type="dxa"/>
            </w:tcMar>
          </w:tcPr>
          <w:p w14:paraId="363396CC" w14:textId="77777777" w:rsidR="007F32F2" w:rsidRPr="005328BC" w:rsidRDefault="00000000">
            <w:pPr>
              <w:widowControl w:val="0"/>
              <w:pBdr>
                <w:top w:val="nil"/>
                <w:left w:val="nil"/>
                <w:bottom w:val="nil"/>
                <w:right w:val="nil"/>
                <w:between w:val="nil"/>
              </w:pBdr>
              <w:rPr>
                <w:rFonts w:ascii="Times New Roman" w:eastAsia="Times New Roman" w:hAnsi="Times New Roman" w:cs="Times New Roman"/>
              </w:rPr>
            </w:pPr>
            <w:r w:rsidRPr="005328BC">
              <w:rPr>
                <w:rFonts w:ascii="Times New Roman" w:eastAsia="Times New Roman" w:hAnsi="Times New Roman" w:cs="Times New Roman"/>
              </w:rPr>
              <w:t xml:space="preserve">0, 0, 0, 0, </w:t>
            </w:r>
            <w:proofErr w:type="gramStart"/>
            <w:r w:rsidRPr="005328BC">
              <w:rPr>
                <w:rFonts w:ascii="Times New Roman" w:eastAsia="Times New Roman" w:hAnsi="Times New Roman" w:cs="Times New Roman"/>
              </w:rPr>
              <w:t>0 ;</w:t>
            </w:r>
            <w:proofErr w:type="gramEnd"/>
            <w:r w:rsidRPr="005328BC">
              <w:rPr>
                <w:rFonts w:ascii="Times New Roman" w:eastAsia="Times New Roman" w:hAnsi="Times New Roman" w:cs="Times New Roman"/>
              </w:rPr>
              <w:t xml:space="preserve"> Sum = 0</w:t>
            </w:r>
          </w:p>
        </w:tc>
      </w:tr>
    </w:tbl>
    <w:p w14:paraId="7715839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Across the Development-phase fairness criteria (B111–B114), the dataset shows uneven adherence to System Card+ expectations, as reflected in the section-level total scores. B111 Equity scored 0 (0, +1, +1, –1, –1), indicating strong purpose clarity and metadata but missing sampling visibility and limitation reporting. B112 Bias Detection scored –2 (0, –1, 0, 0, –1), since the dataset supports demographic analysis but includes no built-in bias screening or disparity documentation. B113 Sampling Integrity scored –4 (–1, –1, 0, –1, –1), reflecting the lack of any information on sampling design, subgroup coverage, or inclusion/exclusion rules. B114 Data Fairness Metrics scored –5 (–1 across all five criteria), showing that no fairness metrics, thresholds, or comparative analyses were defined or reported.</w:t>
      </w:r>
    </w:p>
    <w:p w14:paraId="0F66C91F"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Gungsuh" w:hAnsi="Times New Roman" w:cs="Times New Roman"/>
        </w:rPr>
        <w:t>Across the Analysis-phase criteria, the dataset shows limited built-in fairness support. B211 Fairness Assessment scored −6, as no demographic audits, imbalance checks, or structured fairness evaluations were included. B212 Impact Assessment scored −4, reflecting the absence of any analysis of how data patterns or preprocessing choices affect subgroups. B311 Bias Mitigation scored −6 because no corrective or bias-reducing procedures were applied or documented.</w:t>
      </w:r>
    </w:p>
    <w:p w14:paraId="753E6ED1"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Gungsuh" w:hAnsi="Times New Roman" w:cs="Times New Roman"/>
        </w:rPr>
        <w:t xml:space="preserve">For the Mitigation- and Assurance-phase criteria, alignment remains low. B312 Rebalancing Techniques </w:t>
      </w:r>
      <w:proofErr w:type="gramStart"/>
      <w:r w:rsidRPr="005328BC">
        <w:rPr>
          <w:rFonts w:ascii="Times New Roman" w:eastAsia="Gungsuh" w:hAnsi="Times New Roman" w:cs="Times New Roman"/>
        </w:rPr>
        <w:t>scored −5</w:t>
      </w:r>
      <w:proofErr w:type="gramEnd"/>
      <w:r w:rsidRPr="005328BC">
        <w:rPr>
          <w:rFonts w:ascii="Times New Roman" w:eastAsia="Gungsuh" w:hAnsi="Times New Roman" w:cs="Times New Roman"/>
        </w:rPr>
        <w:t xml:space="preserve"> due to the absence of any weighting, resampling, or balancing of demographic skews. B411 Third-Party Assessment also scored −5, as no external audits or independent reviews were conducted. B412 Transparency Reports scored 0: some transparency exists through column definitions and visualizations, but no formal fairness reporting or documentation is provided.</w:t>
      </w:r>
    </w:p>
    <w:p w14:paraId="772E4FD8" w14:textId="77777777" w:rsidR="007F32F2" w:rsidRPr="005328BC" w:rsidRDefault="00000000">
      <w:pPr>
        <w:spacing w:before="240" w:after="240"/>
        <w:jc w:val="center"/>
        <w:rPr>
          <w:rFonts w:ascii="Times New Roman" w:eastAsia="Times New Roman" w:hAnsi="Times New Roman" w:cs="Times New Roman"/>
          <w:b/>
          <w:bCs/>
        </w:rPr>
      </w:pPr>
      <w:r w:rsidRPr="005328BC">
        <w:rPr>
          <w:rFonts w:ascii="Times New Roman" w:eastAsia="Times New Roman" w:hAnsi="Times New Roman" w:cs="Times New Roman"/>
          <w:b/>
          <w:bCs/>
        </w:rPr>
        <w:t xml:space="preserve">Discussion </w:t>
      </w:r>
    </w:p>
    <w:p w14:paraId="46B9FE7D"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b/>
          <w:bCs/>
        </w:rPr>
        <w:t>Interpretation of Scores</w:t>
      </w:r>
    </w:p>
    <w:p w14:paraId="6864E656"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 xml:space="preserve">The fairness evaluation of the HR Analytics dataset reveals significant gaps across all stages of the System Card+ Fairness-Data framework, with consistently negative section scores indicating the absence of key documentation, transparency, and mitigation practices. Although the dataset allows for basic exploratory demographic analysis, its underlying structure, sourcing information, and fairness-related disclosures frequently fall short of responsible AI expectations. The Development-phase scores (B111–B114) ranged from 0 to –5, the Analysis-phase scores (B211–B311) from –4 to –6, and the Mitigation and Assurance-phase scores (B312–B412) from –5 to 0, showing a pattern of partial feasibility but almost no implemented fairness practice. </w:t>
      </w:r>
    </w:p>
    <w:p w14:paraId="01E564C9" w14:textId="77777777" w:rsidR="007F32F2" w:rsidRPr="005328BC" w:rsidRDefault="00000000">
      <w:pPr>
        <w:spacing w:before="240" w:after="240"/>
        <w:rPr>
          <w:rFonts w:ascii="Times New Roman" w:eastAsia="Times New Roman" w:hAnsi="Times New Roman" w:cs="Times New Roman"/>
          <w:b/>
          <w:bCs/>
          <w:sz w:val="2"/>
          <w:szCs w:val="2"/>
        </w:rPr>
      </w:pPr>
      <w:r w:rsidRPr="005328BC">
        <w:rPr>
          <w:rFonts w:ascii="Times New Roman" w:eastAsia="Times New Roman" w:hAnsi="Times New Roman" w:cs="Times New Roman"/>
          <w:b/>
          <w:bCs/>
        </w:rPr>
        <w:t>Key Findings</w:t>
      </w:r>
    </w:p>
    <w:p w14:paraId="585829F1" w14:textId="77777777" w:rsidR="007F32F2" w:rsidRPr="005328BC" w:rsidRDefault="00000000">
      <w:pPr>
        <w:numPr>
          <w:ilvl w:val="0"/>
          <w:numId w:val="1"/>
        </w:numPr>
        <w:spacing w:before="240"/>
        <w:rPr>
          <w:rFonts w:ascii="Times New Roman" w:eastAsia="Times New Roman" w:hAnsi="Times New Roman" w:cs="Times New Roman"/>
        </w:rPr>
      </w:pPr>
      <w:r w:rsidRPr="005328BC">
        <w:rPr>
          <w:rFonts w:ascii="Times New Roman" w:eastAsia="Times New Roman" w:hAnsi="Times New Roman" w:cs="Times New Roman"/>
        </w:rPr>
        <w:lastRenderedPageBreak/>
        <w:t>The dataset shows fragmented documentation (B111 = 0), where clear purpose statements and usable metadata coexist with major gaps in sampling visibility and limitation reporting. This unevenness makes the dataset usable but not trustworthy, because analysts cannot determine whether demographic patterns reflect real workforce structure or biased collection.</w:t>
      </w:r>
    </w:p>
    <w:p w14:paraId="494DE1DD" w14:textId="77777777" w:rsidR="007F32F2" w:rsidRPr="005328BC" w:rsidRDefault="00000000">
      <w:pPr>
        <w:numPr>
          <w:ilvl w:val="0"/>
          <w:numId w:val="1"/>
        </w:numPr>
        <w:rPr>
          <w:rFonts w:ascii="Times New Roman" w:eastAsia="Times New Roman" w:hAnsi="Times New Roman" w:cs="Times New Roman"/>
        </w:rPr>
      </w:pPr>
      <w:r w:rsidRPr="005328BC">
        <w:rPr>
          <w:rFonts w:ascii="Times New Roman" w:eastAsia="Times New Roman" w:hAnsi="Times New Roman" w:cs="Times New Roman"/>
        </w:rPr>
        <w:t>Bias detection practices are almost entirely absent (B112 = –2), forcing all imbalance checks, feature screenings, and disparity analyses to be performed after-the-fact by evaluators. The lack of any built-in bias reporting raises concerns about whether the dataset was ever reviewed for fairness risks prior to release.</w:t>
      </w:r>
    </w:p>
    <w:p w14:paraId="4BDEA790" w14:textId="77777777" w:rsidR="007F32F2" w:rsidRPr="005328BC" w:rsidRDefault="00000000">
      <w:pPr>
        <w:numPr>
          <w:ilvl w:val="0"/>
          <w:numId w:val="1"/>
        </w:numPr>
        <w:rPr>
          <w:rFonts w:ascii="Times New Roman" w:eastAsia="Times New Roman" w:hAnsi="Times New Roman" w:cs="Times New Roman"/>
        </w:rPr>
      </w:pPr>
      <w:r w:rsidRPr="005328BC">
        <w:rPr>
          <w:rFonts w:ascii="Times New Roman" w:eastAsia="Times New Roman" w:hAnsi="Times New Roman" w:cs="Times New Roman"/>
        </w:rPr>
        <w:t>Sampling integrity is the dataset’s weakest structural area (B113 = –4), with no information about how individuals entered or exited the dataset, who was excluded, or how subgroups were represented. Without this context, demographic skews—such as age, gender, or job role imbalances—cannot be interpreted responsibly.</w:t>
      </w:r>
    </w:p>
    <w:p w14:paraId="37CF15B5" w14:textId="77777777" w:rsidR="007F32F2" w:rsidRPr="005328BC" w:rsidRDefault="00000000">
      <w:pPr>
        <w:numPr>
          <w:ilvl w:val="0"/>
          <w:numId w:val="1"/>
        </w:numPr>
        <w:rPr>
          <w:rFonts w:ascii="Times New Roman" w:eastAsia="Times New Roman" w:hAnsi="Times New Roman" w:cs="Times New Roman"/>
        </w:rPr>
      </w:pPr>
      <w:r w:rsidRPr="005328BC">
        <w:rPr>
          <w:rFonts w:ascii="Times New Roman" w:eastAsia="Times New Roman" w:hAnsi="Times New Roman" w:cs="Times New Roman"/>
        </w:rPr>
        <w:t>Fairness metrics are entirely absent from the original dataset (B114 = –5), meaning no fairness definitions, comparisons, or thresholds were provided. Even though such metrics can be computed, the absence of any guidance demonstrates a lack of fairness intention at the point of dataset creation.</w:t>
      </w:r>
    </w:p>
    <w:p w14:paraId="1E8084CB" w14:textId="77777777" w:rsidR="007F32F2" w:rsidRPr="005328BC" w:rsidRDefault="00000000">
      <w:pPr>
        <w:numPr>
          <w:ilvl w:val="0"/>
          <w:numId w:val="1"/>
        </w:numPr>
        <w:rPr>
          <w:rFonts w:ascii="Times New Roman" w:eastAsia="Times New Roman" w:hAnsi="Times New Roman" w:cs="Times New Roman"/>
        </w:rPr>
      </w:pPr>
      <w:r w:rsidRPr="005328BC">
        <w:rPr>
          <w:rFonts w:ascii="Times New Roman" w:eastAsia="Times New Roman" w:hAnsi="Times New Roman" w:cs="Times New Roman"/>
        </w:rPr>
        <w:t>All analysis-phase fairness work is missing (B211 = –6; B212 = –4; B311 = –6), indicating that the dataset was not evaluated for structural bias, subgroup impact, or potential harms. These scores show that fairness risks were neither examined nor mitigated, which is especially concerning for HR and workforce analytics contexts.</w:t>
      </w:r>
    </w:p>
    <w:p w14:paraId="43731086" w14:textId="77777777" w:rsidR="007F32F2" w:rsidRPr="005328BC" w:rsidRDefault="00000000">
      <w:pPr>
        <w:numPr>
          <w:ilvl w:val="0"/>
          <w:numId w:val="1"/>
        </w:numPr>
        <w:spacing w:after="240"/>
        <w:rPr>
          <w:rFonts w:ascii="Times New Roman" w:eastAsia="Times New Roman" w:hAnsi="Times New Roman" w:cs="Times New Roman"/>
        </w:rPr>
      </w:pPr>
      <w:r w:rsidRPr="005328BC">
        <w:rPr>
          <w:rFonts w:ascii="Times New Roman" w:eastAsia="Times New Roman" w:hAnsi="Times New Roman" w:cs="Times New Roman"/>
        </w:rPr>
        <w:t>Mitigation and assurance practices are nonexistent (B312 = –5; B411 = –5), and the partial transparency seen in B412 (score = 0) is limited to basic column descriptions rather than fairness-oriented reporting. Together, these results show that the dataset was shared without any mechanisms for accountability, auditability, or third-party verification.</w:t>
      </w:r>
    </w:p>
    <w:p w14:paraId="304DC809" w14:textId="77777777" w:rsidR="007F32F2" w:rsidRPr="005328BC" w:rsidRDefault="00000000">
      <w:pPr>
        <w:spacing w:before="240" w:after="240"/>
        <w:rPr>
          <w:rFonts w:ascii="Times New Roman" w:eastAsia="Times New Roman" w:hAnsi="Times New Roman" w:cs="Times New Roman"/>
          <w:b/>
          <w:bCs/>
        </w:rPr>
      </w:pPr>
      <w:r w:rsidRPr="005328BC">
        <w:rPr>
          <w:rFonts w:ascii="Times New Roman" w:eastAsia="Times New Roman" w:hAnsi="Times New Roman" w:cs="Times New Roman"/>
          <w:b/>
          <w:bCs/>
        </w:rPr>
        <w:t>Interpretation Linking to Criteria/Literature</w:t>
      </w:r>
    </w:p>
    <w:p w14:paraId="32FFD591"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 xml:space="preserve">The dataset’s scores show that it does not meet the expectations outlined in the System Card+ Fairness–Data criteria. System Card+ explains that responsible datasets require clear documentation, transparent sampling, and early bias identification so downstream models do not reproduce inequities, especially in HR contexts where data influences hiring and retention outcomes (Tibebu and </w:t>
      </w:r>
      <w:proofErr w:type="spellStart"/>
      <w:r w:rsidRPr="005328BC">
        <w:rPr>
          <w:rFonts w:ascii="Times New Roman" w:eastAsia="Times New Roman" w:hAnsi="Times New Roman" w:cs="Times New Roman"/>
        </w:rPr>
        <w:t>Kakadiaris</w:t>
      </w:r>
      <w:proofErr w:type="spellEnd"/>
      <w:r w:rsidRPr="005328BC">
        <w:rPr>
          <w:rFonts w:ascii="Times New Roman" w:eastAsia="Times New Roman" w:hAnsi="Times New Roman" w:cs="Times New Roman"/>
        </w:rPr>
        <w:t>, 2025). Because the dataset provides no information about how individuals were selected or why demographic patterns appear as they do, it lacks the foundation needed for trustworthy analysis.</w:t>
      </w:r>
    </w:p>
    <w:p w14:paraId="1BB0DC6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These results are also consistent with broader Responsible AI literature. Gebru et al.’s Datasheets for Datasets highlight that datasets without provenance, limitation reporting, or subgroup context become difficult to interpret and can amplify structural bias once modeling begins. The negative scores across B211 through B311 reflect this risk, since the dataset shows no evidence of reviewing structural patterns or subgroup impacts before release.</w:t>
      </w:r>
    </w:p>
    <w:p w14:paraId="6B04A5F2"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Fairness scholarship further emphasizes that fairness metrics must be explicitly defined and justified for a given domain. Barocas, Hardt, and Narayanan note that metrics such as demographic parity or equal opportunity represent different ethical priorities and should be selected intentionally. The dataset’s lack of any fairness metrics, which produced a score of negative five for B114, shows that no such reasoning informed its design, limiting its suitability for responsible predictive modeling.</w:t>
      </w:r>
    </w:p>
    <w:p w14:paraId="2C5F3425" w14:textId="77777777" w:rsidR="007F32F2" w:rsidRPr="005328BC" w:rsidRDefault="00000000">
      <w:pPr>
        <w:spacing w:before="240" w:after="240"/>
        <w:rPr>
          <w:rFonts w:ascii="Times New Roman" w:eastAsia="Times New Roman" w:hAnsi="Times New Roman" w:cs="Times New Roman"/>
          <w:b/>
          <w:bCs/>
        </w:rPr>
      </w:pPr>
      <w:r w:rsidRPr="005328BC">
        <w:rPr>
          <w:rFonts w:ascii="Times New Roman" w:eastAsia="Times New Roman" w:hAnsi="Times New Roman" w:cs="Times New Roman"/>
          <w:b/>
          <w:bCs/>
        </w:rPr>
        <w:lastRenderedPageBreak/>
        <w:t>Evidence-Based Recommendations (With Justification)</w:t>
      </w:r>
    </w:p>
    <w:p w14:paraId="5B603366" w14:textId="77777777" w:rsidR="007F32F2" w:rsidRPr="005328BC" w:rsidRDefault="00000000">
      <w:pPr>
        <w:numPr>
          <w:ilvl w:val="0"/>
          <w:numId w:val="2"/>
        </w:numPr>
        <w:spacing w:before="240"/>
        <w:rPr>
          <w:rFonts w:ascii="Times New Roman" w:eastAsia="Times New Roman" w:hAnsi="Times New Roman" w:cs="Times New Roman"/>
        </w:rPr>
      </w:pPr>
      <w:r w:rsidRPr="005328BC">
        <w:rPr>
          <w:rFonts w:ascii="Times New Roman" w:eastAsia="Times New Roman" w:hAnsi="Times New Roman" w:cs="Times New Roman"/>
          <w:i/>
          <w:iCs/>
        </w:rPr>
        <w:t xml:space="preserve">Develop a full transparency report and datasheet: </w:t>
      </w:r>
      <w:r w:rsidRPr="005328BC">
        <w:rPr>
          <w:rFonts w:ascii="Times New Roman" w:eastAsia="Times New Roman" w:hAnsi="Times New Roman" w:cs="Times New Roman"/>
        </w:rPr>
        <w:t>This should include data provenance, collection methods, inclusion/exclusion criteria, and known limitations. Doing so directly strengthens B111 and B412 while aligning with Datasheets for Datasets best practices.</w:t>
      </w:r>
    </w:p>
    <w:p w14:paraId="14A0C698" w14:textId="77777777" w:rsidR="007F32F2" w:rsidRPr="005328BC" w:rsidRDefault="00000000">
      <w:pPr>
        <w:numPr>
          <w:ilvl w:val="0"/>
          <w:numId w:val="2"/>
        </w:numPr>
        <w:rPr>
          <w:rFonts w:ascii="Times New Roman" w:eastAsia="Times New Roman" w:hAnsi="Times New Roman" w:cs="Times New Roman"/>
        </w:rPr>
      </w:pPr>
      <w:r w:rsidRPr="005328BC">
        <w:rPr>
          <w:rFonts w:ascii="Times New Roman" w:eastAsia="Times New Roman" w:hAnsi="Times New Roman" w:cs="Times New Roman"/>
          <w:i/>
          <w:iCs/>
        </w:rPr>
        <w:t xml:space="preserve">Conduct and publish structured bias analyses: </w:t>
      </w:r>
      <w:r w:rsidRPr="005328BC">
        <w:rPr>
          <w:rFonts w:ascii="Times New Roman" w:eastAsia="Times New Roman" w:hAnsi="Times New Roman" w:cs="Times New Roman"/>
        </w:rPr>
        <w:t>Group-level distributions, missingness-by-group checks, and outcome disparities should be evaluated and documented. This addresses weaknesses in B112, B211, and B212 and provides essential context for ethical use.</w:t>
      </w:r>
    </w:p>
    <w:p w14:paraId="76EF7654" w14:textId="77777777" w:rsidR="007F32F2" w:rsidRPr="005328BC" w:rsidRDefault="00000000">
      <w:pPr>
        <w:numPr>
          <w:ilvl w:val="0"/>
          <w:numId w:val="2"/>
        </w:numPr>
        <w:rPr>
          <w:rFonts w:ascii="Times New Roman" w:eastAsia="Times New Roman" w:hAnsi="Times New Roman" w:cs="Times New Roman"/>
        </w:rPr>
      </w:pPr>
      <w:r w:rsidRPr="005328BC">
        <w:rPr>
          <w:rFonts w:ascii="Times New Roman" w:eastAsia="Times New Roman" w:hAnsi="Times New Roman" w:cs="Times New Roman"/>
          <w:i/>
          <w:iCs/>
        </w:rPr>
        <w:t xml:space="preserve">Implement and justify mitigation strategies where imbalances exist: </w:t>
      </w:r>
      <w:r w:rsidRPr="005328BC">
        <w:rPr>
          <w:rFonts w:ascii="Times New Roman" w:eastAsia="Times New Roman" w:hAnsi="Times New Roman" w:cs="Times New Roman"/>
        </w:rPr>
        <w:t>Reweighting, subgroup-specific balancing, or synthetic oversampling should be explored and their impact evaluated. This would improve B311–B312 and reduce downstream model bias.</w:t>
      </w:r>
    </w:p>
    <w:p w14:paraId="5B9B6ECC" w14:textId="77777777" w:rsidR="007F32F2" w:rsidRPr="005328BC" w:rsidRDefault="00000000">
      <w:pPr>
        <w:numPr>
          <w:ilvl w:val="0"/>
          <w:numId w:val="2"/>
        </w:numPr>
        <w:spacing w:after="240"/>
        <w:rPr>
          <w:rFonts w:ascii="Times New Roman" w:eastAsia="Times New Roman" w:hAnsi="Times New Roman" w:cs="Times New Roman"/>
        </w:rPr>
      </w:pPr>
      <w:r w:rsidRPr="005328BC">
        <w:rPr>
          <w:rFonts w:ascii="Times New Roman" w:eastAsia="Times New Roman" w:hAnsi="Times New Roman" w:cs="Times New Roman"/>
          <w:i/>
          <w:iCs/>
        </w:rPr>
        <w:t xml:space="preserve">Introduce third-party or internal audit mechanisms: </w:t>
      </w:r>
      <w:r w:rsidRPr="005328BC">
        <w:rPr>
          <w:rFonts w:ascii="Times New Roman" w:eastAsia="Times New Roman" w:hAnsi="Times New Roman" w:cs="Times New Roman"/>
        </w:rPr>
        <w:t>External review can validate mitigation effectiveness, improving B411 and strengthening accountability recommended in System Card+.</w:t>
      </w:r>
    </w:p>
    <w:p w14:paraId="74F672BB" w14:textId="77777777" w:rsidR="007F32F2" w:rsidRPr="005328BC" w:rsidRDefault="00000000">
      <w:pPr>
        <w:spacing w:before="240" w:after="240"/>
        <w:rPr>
          <w:rFonts w:ascii="Times New Roman" w:eastAsia="Times New Roman" w:hAnsi="Times New Roman" w:cs="Times New Roman"/>
          <w:b/>
          <w:bCs/>
        </w:rPr>
      </w:pPr>
      <w:r w:rsidRPr="005328BC">
        <w:rPr>
          <w:rFonts w:ascii="Times New Roman" w:eastAsia="Times New Roman" w:hAnsi="Times New Roman" w:cs="Times New Roman"/>
          <w:b/>
          <w:bCs/>
        </w:rPr>
        <w:t>Limitations</w:t>
      </w:r>
    </w:p>
    <w:p w14:paraId="2D9C5BFB" w14:textId="77777777" w:rsidR="007F32F2" w:rsidRPr="005328BC" w:rsidRDefault="00000000">
      <w:pPr>
        <w:spacing w:before="240" w:after="240"/>
        <w:ind w:firstLine="720"/>
        <w:rPr>
          <w:rFonts w:ascii="Times New Roman" w:eastAsia="Times New Roman" w:hAnsi="Times New Roman" w:cs="Times New Roman"/>
        </w:rPr>
      </w:pPr>
      <w:r w:rsidRPr="005328BC">
        <w:rPr>
          <w:rFonts w:ascii="Times New Roman" w:eastAsia="Times New Roman" w:hAnsi="Times New Roman" w:cs="Times New Roman"/>
        </w:rPr>
        <w:t>Currently, this evaluation is limited by the fact that the dataset provides almost no contextual documentation. Because the dataset creator did not include sampling information, recruitment procedures, or notes about how the data was originally collected, many fairness criteria had to be interpreted through indirect evidence rather than confirmed history. This restricts the ability to understand whether demographic patterns in the data reflect actual workforce characteristics or are artifacts of incomplete or biased collection. In addition, all fairness assessments were conducted on the dataset in its current form, which means the analysis does not capture how fairness outcomes might shift if a practitioner applies additional preprocessing, imputation strategies, or model-level adjustments. These constraints do not undermine the evaluation, but they do limit how confidently our findings can be generalized to broader organizational contexts or real HR decision making.</w:t>
      </w:r>
    </w:p>
    <w:p w14:paraId="62818353" w14:textId="77777777" w:rsidR="007F32F2" w:rsidRPr="005328BC" w:rsidRDefault="00000000">
      <w:pPr>
        <w:spacing w:before="240" w:after="240"/>
        <w:rPr>
          <w:rFonts w:ascii="Times New Roman" w:eastAsia="Times New Roman" w:hAnsi="Times New Roman" w:cs="Times New Roman"/>
          <w:b/>
          <w:bCs/>
        </w:rPr>
      </w:pPr>
      <w:r w:rsidRPr="005328BC">
        <w:rPr>
          <w:rFonts w:ascii="Times New Roman" w:eastAsia="Times New Roman" w:hAnsi="Times New Roman" w:cs="Times New Roman"/>
          <w:b/>
          <w:bCs/>
        </w:rPr>
        <w:t>Conclusion</w:t>
      </w:r>
    </w:p>
    <w:p w14:paraId="1D97EA82" w14:textId="77777777" w:rsidR="007F32F2" w:rsidRPr="005328BC" w:rsidRDefault="00000000">
      <w:pPr>
        <w:spacing w:before="240" w:after="240"/>
        <w:rPr>
          <w:rFonts w:ascii="Times New Roman" w:eastAsia="Times New Roman" w:hAnsi="Times New Roman" w:cs="Times New Roman"/>
          <w:b/>
          <w:bCs/>
        </w:rPr>
      </w:pPr>
      <w:r w:rsidRPr="005328BC">
        <w:rPr>
          <w:rFonts w:ascii="Times New Roman" w:eastAsia="Times New Roman" w:hAnsi="Times New Roman" w:cs="Times New Roman"/>
        </w:rPr>
        <w:t xml:space="preserve">This evaluation shows that the HR Analytics dataset does not meet key System Card+ expectations for </w:t>
      </w:r>
      <w:proofErr w:type="gramStart"/>
      <w:r w:rsidRPr="005328BC">
        <w:rPr>
          <w:rFonts w:ascii="Times New Roman" w:eastAsia="Times New Roman" w:hAnsi="Times New Roman" w:cs="Times New Roman"/>
        </w:rPr>
        <w:t>the transparency</w:t>
      </w:r>
      <w:proofErr w:type="gramEnd"/>
      <w:r w:rsidRPr="005328BC">
        <w:rPr>
          <w:rFonts w:ascii="Times New Roman" w:eastAsia="Times New Roman" w:hAnsi="Times New Roman" w:cs="Times New Roman"/>
        </w:rPr>
        <w:t xml:space="preserve">, sampling clarity, and fairness preparedness. The insight from this is that most fairness risks arise long before modeling, and this dataset lacks documentation needed to understand undisclosed necessities, like how demographic patterns were created or how they may affect </w:t>
      </w:r>
      <w:proofErr w:type="spellStart"/>
      <w:r w:rsidRPr="005328BC">
        <w:rPr>
          <w:rFonts w:ascii="Times New Roman" w:eastAsia="Times New Roman" w:hAnsi="Times New Roman" w:cs="Times New Roman"/>
        </w:rPr>
        <w:t>downstreamed</w:t>
      </w:r>
      <w:proofErr w:type="spellEnd"/>
      <w:r w:rsidRPr="005328BC">
        <w:rPr>
          <w:rFonts w:ascii="Times New Roman" w:eastAsia="Times New Roman" w:hAnsi="Times New Roman" w:cs="Times New Roman"/>
        </w:rPr>
        <w:t xml:space="preserve"> decisions. This, once again, makes the dataset difficult to interpret </w:t>
      </w:r>
      <w:r w:rsidRPr="005328BC">
        <w:rPr>
          <w:rFonts w:ascii="Times New Roman" w:eastAsia="Times New Roman" w:hAnsi="Times New Roman" w:cs="Times New Roman"/>
          <w:i/>
          <w:iCs/>
        </w:rPr>
        <w:t>responsibly</w:t>
      </w:r>
      <w:r w:rsidRPr="005328BC">
        <w:rPr>
          <w:rFonts w:ascii="Times New Roman" w:eastAsia="Times New Roman" w:hAnsi="Times New Roman" w:cs="Times New Roman"/>
        </w:rPr>
        <w:t xml:space="preserve">, especially in HR contexts </w:t>
      </w:r>
      <w:proofErr w:type="gramStart"/>
      <w:r w:rsidRPr="005328BC">
        <w:rPr>
          <w:rFonts w:ascii="Times New Roman" w:eastAsia="Times New Roman" w:hAnsi="Times New Roman" w:cs="Times New Roman"/>
        </w:rPr>
        <w:t>where</w:t>
      </w:r>
      <w:proofErr w:type="gramEnd"/>
      <w:r w:rsidRPr="005328BC">
        <w:rPr>
          <w:rFonts w:ascii="Times New Roman" w:eastAsia="Times New Roman" w:hAnsi="Times New Roman" w:cs="Times New Roman"/>
        </w:rPr>
        <w:t xml:space="preserve"> data influences real employment outcomes for organizations. The significance of this work is that it highlights the gap between a dataset that appears complete and one that is </w:t>
      </w:r>
      <w:proofErr w:type="gramStart"/>
      <w:r w:rsidRPr="005328BC">
        <w:rPr>
          <w:rFonts w:ascii="Times New Roman" w:eastAsia="Times New Roman" w:hAnsi="Times New Roman" w:cs="Times New Roman"/>
        </w:rPr>
        <w:t>actually ready</w:t>
      </w:r>
      <w:proofErr w:type="gramEnd"/>
      <w:r w:rsidRPr="005328BC">
        <w:rPr>
          <w:rFonts w:ascii="Times New Roman" w:eastAsia="Times New Roman" w:hAnsi="Times New Roman" w:cs="Times New Roman"/>
        </w:rPr>
        <w:t xml:space="preserve"> for responsible use. Future work should focus on producing a full transparency report, documenting collection and sampling processes, and conducting structured bias and impact analyses. Such steps would help bring the dataset closer to current Responsible AI standards, and support more trustworthy modeling.</w:t>
      </w:r>
    </w:p>
    <w:p w14:paraId="680C5185" w14:textId="77777777" w:rsidR="007F32F2" w:rsidRPr="005328BC" w:rsidRDefault="007F32F2">
      <w:pPr>
        <w:spacing w:before="240" w:after="240"/>
        <w:rPr>
          <w:rFonts w:ascii="Times New Roman" w:eastAsia="Times New Roman" w:hAnsi="Times New Roman" w:cs="Times New Roman"/>
          <w:b/>
          <w:bCs/>
        </w:rPr>
      </w:pPr>
    </w:p>
    <w:p w14:paraId="3BA0426B" w14:textId="77777777" w:rsidR="007F32F2" w:rsidRPr="005328BC" w:rsidRDefault="007F32F2">
      <w:pPr>
        <w:spacing w:before="240" w:after="240"/>
        <w:rPr>
          <w:rFonts w:ascii="Times New Roman" w:eastAsia="Times New Roman" w:hAnsi="Times New Roman" w:cs="Times New Roman"/>
          <w:b/>
          <w:bCs/>
        </w:rPr>
      </w:pPr>
    </w:p>
    <w:p w14:paraId="0E20DA51" w14:textId="77777777" w:rsidR="007F32F2" w:rsidRPr="005328BC" w:rsidRDefault="007F32F2">
      <w:pPr>
        <w:spacing w:before="240" w:after="240"/>
        <w:rPr>
          <w:rFonts w:ascii="Times New Roman" w:eastAsia="Times New Roman" w:hAnsi="Times New Roman" w:cs="Times New Roman"/>
          <w:b/>
          <w:bCs/>
        </w:rPr>
      </w:pPr>
    </w:p>
    <w:p w14:paraId="1D6407EE" w14:textId="77777777" w:rsidR="007F32F2" w:rsidRPr="005328BC" w:rsidRDefault="00000000">
      <w:pPr>
        <w:spacing w:before="240" w:after="240"/>
        <w:rPr>
          <w:rFonts w:ascii="Times New Roman" w:eastAsia="Times New Roman" w:hAnsi="Times New Roman" w:cs="Times New Roman"/>
          <w:b/>
          <w:bCs/>
        </w:rPr>
      </w:pPr>
      <w:r w:rsidRPr="005328BC">
        <w:rPr>
          <w:rFonts w:ascii="Times New Roman" w:eastAsia="Times New Roman" w:hAnsi="Times New Roman" w:cs="Times New Roman"/>
          <w:b/>
          <w:bCs/>
        </w:rPr>
        <w:lastRenderedPageBreak/>
        <w:t>Group Member Contributions:</w:t>
      </w:r>
    </w:p>
    <w:p w14:paraId="2190F946"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 xml:space="preserve">Anishka - Created the rubrics for B211-B311. Curated the results pertaining to those </w:t>
      </w:r>
      <w:proofErr w:type="gramStart"/>
      <w:r w:rsidRPr="005328BC">
        <w:rPr>
          <w:rFonts w:ascii="Times New Roman" w:eastAsia="Times New Roman" w:hAnsi="Times New Roman" w:cs="Times New Roman"/>
        </w:rPr>
        <w:t>categories, and</w:t>
      </w:r>
      <w:proofErr w:type="gramEnd"/>
      <w:r w:rsidRPr="005328BC">
        <w:rPr>
          <w:rFonts w:ascii="Times New Roman" w:eastAsia="Times New Roman" w:hAnsi="Times New Roman" w:cs="Times New Roman"/>
        </w:rPr>
        <w:t xml:space="preserve"> interpreted results in a clear summarization of scores. Interpreted the scores holistically, bulleted key findings, </w:t>
      </w:r>
      <w:proofErr w:type="gramStart"/>
      <w:r w:rsidRPr="005328BC">
        <w:rPr>
          <w:rFonts w:ascii="Times New Roman" w:eastAsia="Times New Roman" w:hAnsi="Times New Roman" w:cs="Times New Roman"/>
        </w:rPr>
        <w:t>interpreted</w:t>
      </w:r>
      <w:proofErr w:type="gramEnd"/>
      <w:r w:rsidRPr="005328BC">
        <w:rPr>
          <w:rFonts w:ascii="Times New Roman" w:eastAsia="Times New Roman" w:hAnsi="Times New Roman" w:cs="Times New Roman"/>
        </w:rPr>
        <w:t xml:space="preserve"> in terms of criteria and literature, and drew evidence-based recommendations with limitations all in the discussion section. Lastly, I added my portion of insights into the conclusion.</w:t>
      </w:r>
    </w:p>
    <w:p w14:paraId="51B7B4AA"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Suha - Wrote the methodology paragraph, did the rubrics for B111-B114. Did portion relating to B111-B114 of the results table, results paragraph, and discussion section. Made the results portion of the slideshow as well as B111-B114 (rubric overview + scoring) Development slide.</w:t>
      </w:r>
    </w:p>
    <w:p w14:paraId="0F9ACD7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Shravya - Created the rubrics for B312-B412. Also did the results part of the table for sections B312-B412 and the corresponding results paragraph and discussion section.</w:t>
      </w:r>
    </w:p>
    <w:p w14:paraId="40C9947E" w14:textId="77777777" w:rsidR="007F32F2" w:rsidRPr="005328BC" w:rsidRDefault="00000000">
      <w:pPr>
        <w:spacing w:before="240" w:after="240"/>
        <w:rPr>
          <w:rFonts w:ascii="Times New Roman" w:eastAsia="Times New Roman" w:hAnsi="Times New Roman" w:cs="Times New Roman"/>
          <w:b/>
          <w:bCs/>
        </w:rPr>
      </w:pPr>
      <w:r w:rsidRPr="005328BC">
        <w:rPr>
          <w:rFonts w:ascii="Times New Roman" w:eastAsia="Times New Roman" w:hAnsi="Times New Roman" w:cs="Times New Roman"/>
        </w:rPr>
        <w:t>Andrew - Added the scoring-justification appendix, refined the methodology, and developed the full coding workflow and GitHub repository for a reproducible analysis pipeline. Created all visualizations and data summaries through the notebook and prepared the introduction, conclusion, and interpretation slides for the presentation.</w:t>
      </w:r>
    </w:p>
    <w:p w14:paraId="10527114" w14:textId="77777777" w:rsidR="007F32F2" w:rsidRPr="005328BC" w:rsidRDefault="00000000">
      <w:pPr>
        <w:spacing w:before="240" w:after="240"/>
        <w:jc w:val="center"/>
        <w:rPr>
          <w:rFonts w:ascii="Times New Roman" w:eastAsia="Times New Roman" w:hAnsi="Times New Roman" w:cs="Times New Roman"/>
          <w:b/>
          <w:bCs/>
        </w:rPr>
      </w:pPr>
      <w:r w:rsidRPr="005328BC">
        <w:rPr>
          <w:rFonts w:ascii="Times New Roman" w:eastAsia="Times New Roman" w:hAnsi="Times New Roman" w:cs="Times New Roman"/>
          <w:b/>
          <w:bCs/>
        </w:rPr>
        <w:t>References</w:t>
      </w:r>
    </w:p>
    <w:p w14:paraId="45C8D4CC"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 xml:space="preserve">[1] </w:t>
      </w:r>
      <w:proofErr w:type="spellStart"/>
      <w:r w:rsidRPr="005328BC">
        <w:rPr>
          <w:rFonts w:ascii="Times New Roman" w:eastAsia="Times New Roman" w:hAnsi="Times New Roman" w:cs="Times New Roman"/>
        </w:rPr>
        <w:t>Xokent</w:t>
      </w:r>
      <w:proofErr w:type="spellEnd"/>
      <w:r w:rsidRPr="005328BC">
        <w:rPr>
          <w:rFonts w:ascii="Times New Roman" w:eastAsia="Times New Roman" w:hAnsi="Times New Roman" w:cs="Times New Roman"/>
        </w:rPr>
        <w:t xml:space="preserve">. (2023). </w:t>
      </w:r>
      <w:r w:rsidRPr="005328BC">
        <w:rPr>
          <w:rFonts w:ascii="Times New Roman" w:eastAsia="Times New Roman" w:hAnsi="Times New Roman" w:cs="Times New Roman"/>
          <w:i/>
          <w:iCs/>
        </w:rPr>
        <w:t>HR Analytics Dataset – Employee Attrition and Performance Analysis</w:t>
      </w:r>
      <w:r w:rsidRPr="005328BC">
        <w:rPr>
          <w:rFonts w:ascii="Times New Roman" w:eastAsia="Times New Roman" w:hAnsi="Times New Roman" w:cs="Times New Roman"/>
        </w:rPr>
        <w:t xml:space="preserve"> [Data set]. Kaggle.</w:t>
      </w:r>
      <w:hyperlink r:id="rId7">
        <w:r w:rsidRPr="005328BC">
          <w:rPr>
            <w:rFonts w:ascii="Times New Roman" w:eastAsia="Times New Roman" w:hAnsi="Times New Roman" w:cs="Times New Roman"/>
          </w:rPr>
          <w:t xml:space="preserve"> </w:t>
        </w:r>
      </w:hyperlink>
      <w:hyperlink r:id="rId8">
        <w:r w:rsidRPr="005328BC">
          <w:rPr>
            <w:rFonts w:ascii="Times New Roman" w:eastAsia="Times New Roman" w:hAnsi="Times New Roman" w:cs="Times New Roman"/>
            <w:color w:val="1155CC"/>
            <w:u w:val="single"/>
          </w:rPr>
          <w:t>https://www.kaggle.com/code/xokent/hr-analytics-dataset-eda</w:t>
        </w:r>
      </w:hyperlink>
    </w:p>
    <w:p w14:paraId="4498695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 xml:space="preserve">[2] Fu, Y. (2025). </w:t>
      </w:r>
      <w:r w:rsidRPr="005328BC">
        <w:rPr>
          <w:rFonts w:ascii="Times New Roman" w:eastAsia="Times New Roman" w:hAnsi="Times New Roman" w:cs="Times New Roman"/>
          <w:i/>
          <w:iCs/>
        </w:rPr>
        <w:t xml:space="preserve">IS 467 project code </w:t>
      </w:r>
      <w:proofErr w:type="gramStart"/>
      <w:r w:rsidRPr="005328BC">
        <w:rPr>
          <w:rFonts w:ascii="Times New Roman" w:eastAsia="Times New Roman" w:hAnsi="Times New Roman" w:cs="Times New Roman"/>
          <w:i/>
          <w:iCs/>
        </w:rPr>
        <w:t>portion</w:t>
      </w:r>
      <w:proofErr w:type="gramEnd"/>
      <w:r w:rsidRPr="005328BC">
        <w:rPr>
          <w:rFonts w:ascii="Times New Roman" w:eastAsia="Times New Roman" w:hAnsi="Times New Roman" w:cs="Times New Roman"/>
        </w:rPr>
        <w:t xml:space="preserve"> [</w:t>
      </w:r>
      <w:proofErr w:type="spellStart"/>
      <w:r w:rsidRPr="005328BC">
        <w:rPr>
          <w:rFonts w:ascii="Times New Roman" w:eastAsia="Times New Roman" w:hAnsi="Times New Roman" w:cs="Times New Roman"/>
        </w:rPr>
        <w:t>Jupyter</w:t>
      </w:r>
      <w:proofErr w:type="spellEnd"/>
      <w:r w:rsidRPr="005328BC">
        <w:rPr>
          <w:rFonts w:ascii="Times New Roman" w:eastAsia="Times New Roman" w:hAnsi="Times New Roman" w:cs="Times New Roman"/>
        </w:rPr>
        <w:t xml:space="preserve"> Notebook]. GitHub.</w:t>
      </w:r>
      <w:hyperlink r:id="rId9">
        <w:r w:rsidRPr="005328BC">
          <w:rPr>
            <w:rFonts w:ascii="Times New Roman" w:eastAsia="Times New Roman" w:hAnsi="Times New Roman" w:cs="Times New Roman"/>
          </w:rPr>
          <w:t xml:space="preserve"> Repo URL: </w:t>
        </w:r>
      </w:hyperlink>
      <w:hyperlink r:id="rId10">
        <w:r w:rsidRPr="005328BC">
          <w:rPr>
            <w:rFonts w:ascii="Times New Roman" w:eastAsia="Times New Roman" w:hAnsi="Times New Roman" w:cs="Times New Roman"/>
            <w:color w:val="1155CC"/>
            <w:u w:val="single"/>
          </w:rPr>
          <w:t>https://github.com/YongyangFu/IS-467-group-23-final-project</w:t>
        </w:r>
      </w:hyperlink>
    </w:p>
    <w:p w14:paraId="260E9A55"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 xml:space="preserve">[3] Tibebu, H., &amp; </w:t>
      </w:r>
      <w:proofErr w:type="spellStart"/>
      <w:r w:rsidRPr="005328BC">
        <w:rPr>
          <w:rFonts w:ascii="Times New Roman" w:eastAsia="Times New Roman" w:hAnsi="Times New Roman" w:cs="Times New Roman"/>
        </w:rPr>
        <w:t>Kakadiaris</w:t>
      </w:r>
      <w:proofErr w:type="spellEnd"/>
      <w:r w:rsidRPr="005328BC">
        <w:rPr>
          <w:rFonts w:ascii="Times New Roman" w:eastAsia="Times New Roman" w:hAnsi="Times New Roman" w:cs="Times New Roman"/>
        </w:rPr>
        <w:t xml:space="preserve">, I. A. (2025). </w:t>
      </w:r>
      <w:r w:rsidRPr="005328BC">
        <w:rPr>
          <w:rFonts w:ascii="Times New Roman" w:eastAsia="Times New Roman" w:hAnsi="Times New Roman" w:cs="Times New Roman"/>
          <w:i/>
          <w:iCs/>
        </w:rPr>
        <w:t>System Card+: Responsible AI Framework for Decision Support Systems</w:t>
      </w:r>
      <w:r w:rsidRPr="005328BC">
        <w:rPr>
          <w:rFonts w:ascii="Times New Roman" w:eastAsia="Times New Roman" w:hAnsi="Times New Roman" w:cs="Times New Roman"/>
        </w:rPr>
        <w:t>. Computational Biomedicine Lab, Department of Computer Science, University of Houston.</w:t>
      </w:r>
    </w:p>
    <w:p w14:paraId="1943734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 xml:space="preserve">[4] Gebru, T., Morgenstern, J., Vecchione, B., Vaughan, J. W., Wallach, H., </w:t>
      </w:r>
      <w:proofErr w:type="spellStart"/>
      <w:r w:rsidRPr="005328BC">
        <w:rPr>
          <w:rFonts w:ascii="Times New Roman" w:eastAsia="Times New Roman" w:hAnsi="Times New Roman" w:cs="Times New Roman"/>
        </w:rPr>
        <w:t>Daumé</w:t>
      </w:r>
      <w:proofErr w:type="spellEnd"/>
      <w:r w:rsidRPr="005328BC">
        <w:rPr>
          <w:rFonts w:ascii="Times New Roman" w:eastAsia="Times New Roman" w:hAnsi="Times New Roman" w:cs="Times New Roman"/>
        </w:rPr>
        <w:t xml:space="preserve"> III, H., and Crawford, K. (2021). Datasheets for Datasets. Communications of the ACM, 64(12), 86–92. </w:t>
      </w:r>
      <w:hyperlink r:id="rId11">
        <w:r w:rsidRPr="005328BC">
          <w:rPr>
            <w:rFonts w:ascii="Times New Roman" w:eastAsia="Times New Roman" w:hAnsi="Times New Roman" w:cs="Times New Roman"/>
            <w:color w:val="1155CC"/>
            <w:u w:val="single"/>
          </w:rPr>
          <w:t>https://doi.org/10.1145/3458723</w:t>
        </w:r>
      </w:hyperlink>
    </w:p>
    <w:p w14:paraId="4BAAB181"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 xml:space="preserve">[5] Barocas, S., Hardt, M., and Narayanan, A. (2023). </w:t>
      </w:r>
      <w:r w:rsidRPr="005328BC">
        <w:rPr>
          <w:rFonts w:ascii="Times New Roman" w:eastAsia="Times New Roman" w:hAnsi="Times New Roman" w:cs="Times New Roman"/>
          <w:i/>
          <w:iCs/>
        </w:rPr>
        <w:t>Fairness and Machine Learning</w:t>
      </w:r>
      <w:r w:rsidRPr="005328BC">
        <w:rPr>
          <w:rFonts w:ascii="Times New Roman" w:eastAsia="Times New Roman" w:hAnsi="Times New Roman" w:cs="Times New Roman"/>
        </w:rPr>
        <w:t>. Retrieved from</w:t>
      </w:r>
      <w:hyperlink r:id="rId12">
        <w:r w:rsidRPr="005328BC">
          <w:rPr>
            <w:rFonts w:ascii="Times New Roman" w:eastAsia="Times New Roman" w:hAnsi="Times New Roman" w:cs="Times New Roman"/>
          </w:rPr>
          <w:t xml:space="preserve"> </w:t>
        </w:r>
      </w:hyperlink>
      <w:hyperlink r:id="rId13">
        <w:r w:rsidRPr="005328BC">
          <w:rPr>
            <w:rFonts w:ascii="Times New Roman" w:eastAsia="Times New Roman" w:hAnsi="Times New Roman" w:cs="Times New Roman"/>
            <w:color w:val="1155CC"/>
            <w:u w:val="single"/>
          </w:rPr>
          <w:t>https://fairmlbook.org</w:t>
        </w:r>
      </w:hyperlink>
    </w:p>
    <w:p w14:paraId="6E68709C" w14:textId="77777777" w:rsidR="007F32F2" w:rsidRPr="005328BC" w:rsidRDefault="007F32F2">
      <w:pPr>
        <w:spacing w:before="240" w:after="240"/>
        <w:rPr>
          <w:rFonts w:ascii="Times New Roman" w:eastAsia="Times New Roman" w:hAnsi="Times New Roman" w:cs="Times New Roman"/>
        </w:rPr>
      </w:pPr>
    </w:p>
    <w:p w14:paraId="37B50D34" w14:textId="77777777" w:rsidR="007F32F2" w:rsidRPr="005328BC" w:rsidRDefault="007F32F2">
      <w:pPr>
        <w:spacing w:before="240" w:after="240"/>
        <w:rPr>
          <w:rFonts w:ascii="Times New Roman" w:eastAsia="Times New Roman" w:hAnsi="Times New Roman" w:cs="Times New Roman"/>
        </w:rPr>
      </w:pPr>
    </w:p>
    <w:p w14:paraId="37C85989" w14:textId="77777777" w:rsidR="007F32F2" w:rsidRPr="005328BC" w:rsidRDefault="007F32F2">
      <w:pPr>
        <w:spacing w:before="240" w:after="240"/>
        <w:rPr>
          <w:rFonts w:ascii="Times New Roman" w:eastAsia="Times New Roman" w:hAnsi="Times New Roman" w:cs="Times New Roman"/>
        </w:rPr>
      </w:pPr>
    </w:p>
    <w:p w14:paraId="1C1FA7DA" w14:textId="77777777" w:rsidR="007F32F2" w:rsidRPr="005328BC" w:rsidRDefault="007F32F2">
      <w:pPr>
        <w:spacing w:before="240" w:after="240"/>
        <w:rPr>
          <w:rFonts w:ascii="Times New Roman" w:eastAsia="Times New Roman" w:hAnsi="Times New Roman" w:cs="Times New Roman"/>
        </w:rPr>
      </w:pPr>
    </w:p>
    <w:p w14:paraId="057709D3" w14:textId="77777777" w:rsidR="007F32F2" w:rsidRPr="005328BC" w:rsidRDefault="007F32F2">
      <w:pPr>
        <w:spacing w:before="240" w:after="240"/>
        <w:rPr>
          <w:rFonts w:ascii="Times New Roman" w:eastAsia="Times New Roman" w:hAnsi="Times New Roman" w:cs="Times New Roman"/>
        </w:rPr>
      </w:pPr>
    </w:p>
    <w:p w14:paraId="42C09CE6" w14:textId="77777777" w:rsidR="007F32F2" w:rsidRPr="005328BC" w:rsidRDefault="00000000">
      <w:pPr>
        <w:spacing w:before="240" w:after="240"/>
        <w:jc w:val="center"/>
        <w:rPr>
          <w:rFonts w:ascii="Times New Roman" w:eastAsia="Times New Roman" w:hAnsi="Times New Roman" w:cs="Times New Roman"/>
          <w:b/>
          <w:bCs/>
        </w:rPr>
      </w:pPr>
      <w:r w:rsidRPr="005328BC">
        <w:rPr>
          <w:rFonts w:ascii="Times New Roman" w:eastAsia="Times New Roman" w:hAnsi="Times New Roman" w:cs="Times New Roman"/>
          <w:b/>
          <w:bCs/>
        </w:rPr>
        <w:lastRenderedPageBreak/>
        <w:t xml:space="preserve">Appendices </w:t>
      </w:r>
    </w:p>
    <w:p w14:paraId="724FF4B3" w14:textId="77777777" w:rsidR="007F32F2" w:rsidRPr="005328BC" w:rsidRDefault="00000000">
      <w:pPr>
        <w:rPr>
          <w:rFonts w:ascii="Times New Roman" w:eastAsia="Times New Roman" w:hAnsi="Times New Roman" w:cs="Times New Roman"/>
          <w:b/>
          <w:bCs/>
        </w:rPr>
      </w:pPr>
      <w:r w:rsidRPr="005328BC">
        <w:rPr>
          <w:rFonts w:ascii="Times New Roman" w:eastAsia="Times New Roman" w:hAnsi="Times New Roman" w:cs="Times New Roman"/>
          <w:b/>
          <w:bCs/>
        </w:rPr>
        <w:t>Appendix: Detailed Justifications for Rubric Scoring (B111–B412)</w:t>
      </w:r>
    </w:p>
    <w:p w14:paraId="006B6C5F"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B111 — Equity, Data</w:t>
      </w:r>
    </w:p>
    <w:p w14:paraId="34291702"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1. Data Source Documentation — Score: 0</w:t>
      </w:r>
    </w:p>
    <w:p w14:paraId="27647ECC"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provides partial provenance: it is labeled as the IBM HR Analytics Attrition dataset on Kaggle, but the original data collection method, timeframe, and organizational context are not disclosed. As a result, the dataset offers limited traceability, justifying a neutral score.</w:t>
      </w:r>
    </w:p>
    <w:p w14:paraId="556119A2"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2. Purpose Disclosure — Score: +1</w:t>
      </w:r>
    </w:p>
    <w:p w14:paraId="092142E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dataset’s stated objective—to support attrition prediction and HR analytics—is explicitly communicated on Kaggle and reinforced by associated public notebooks. The clarity of this stated purpose meets expectations for full disclosure.</w:t>
      </w:r>
    </w:p>
    <w:p w14:paraId="5C10F21C"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3. Metadata Availability — Score: +1</w:t>
      </w:r>
    </w:p>
    <w:p w14:paraId="1124F39E"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All variables include definitions, human-readable names, and consistent formatting, enabling complete interpretability and analytical reproducibility. This satisfies the criterion for comprehensive metadata availability.</w:t>
      </w:r>
    </w:p>
    <w:p w14:paraId="51A2A6E6"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4. Sampling Visibility — Score: –1</w:t>
      </w:r>
    </w:p>
    <w:p w14:paraId="67E9AFBA"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No documentation is provided on inclusion rules, exclusion criteria, or sampling methodology, leaving the representativeness and origin of the dataset unknown. The absence of any sampling explanation warrants the lowest score.</w:t>
      </w:r>
    </w:p>
    <w:p w14:paraId="0B075B2C"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5. Error and Limitation Reporting — Score: –1</w:t>
      </w:r>
    </w:p>
    <w:p w14:paraId="34417057"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provides no disclosure of measurement error, missingness rationale, label noise, or known limitations beyond basic missing-value counts observed in EDA. Because no limitations are formally acknowledged, this item receives a negative score.</w:t>
      </w:r>
    </w:p>
    <w:p w14:paraId="4D7F8CC6"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B112 — Bias Detection, Data</w:t>
      </w:r>
    </w:p>
    <w:p w14:paraId="31487999"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1. Representation Balance — Score: 0</w:t>
      </w:r>
    </w:p>
    <w:p w14:paraId="446DAB1D"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Group proportions (e.g., 60% male, 40% female; 65% R&amp;D employees) can be computed from the dataset, but no documentation verifies whether these distributions reflect the true underlying population. The absence of confirmatory evidence results in a neutral score.</w:t>
      </w:r>
    </w:p>
    <w:p w14:paraId="3E4A4AC8"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2. Feature Bias Screening — Score: –1</w:t>
      </w:r>
    </w:p>
    <w:p w14:paraId="4323ACED"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lastRenderedPageBreak/>
        <w:t>There is no evidence that sensitive features or potentially biased variables were screened before dataset publication. Because no screening or bias analysis is provided, the dataset receives the lowest score.</w:t>
      </w:r>
    </w:p>
    <w:p w14:paraId="4AADEADF"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3. Outcome Disparity Checks — Score: 0</w:t>
      </w:r>
    </w:p>
    <w:p w14:paraId="0D1840A3"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EDA allows outcome comparison (e.g., attrition differences across age or gender), but the dataset documentation includes no explicit reporting of these disparities. Thus, partial but incomplete visibility justifies a neutral score.</w:t>
      </w:r>
    </w:p>
    <w:p w14:paraId="76745599"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4. Missing Data Pattern Analysis — Score: 0</w:t>
      </w:r>
    </w:p>
    <w:p w14:paraId="6804CB1C"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 xml:space="preserve">While analysts can manually inspect missing-value patterns (e.g., </w:t>
      </w:r>
      <w:proofErr w:type="spellStart"/>
      <w:r w:rsidRPr="005328BC">
        <w:rPr>
          <w:rFonts w:ascii="Times New Roman" w:eastAsia="Times New Roman" w:hAnsi="Times New Roman" w:cs="Times New Roman"/>
        </w:rPr>
        <w:t>YearsWithCurrManager</w:t>
      </w:r>
      <w:proofErr w:type="spellEnd"/>
      <w:r w:rsidRPr="005328BC">
        <w:rPr>
          <w:rFonts w:ascii="Times New Roman" w:eastAsia="Times New Roman" w:hAnsi="Times New Roman" w:cs="Times New Roman"/>
        </w:rPr>
        <w:t xml:space="preserve"> has missingness), the dataset does not include any explicit analysis of whether missingness is uneven across demographic groups. The lack of documentation results in a neutral score.</w:t>
      </w:r>
    </w:p>
    <w:p w14:paraId="1AF0ED2E"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5. Bias Flag Reporting — Score: –1</w:t>
      </w:r>
    </w:p>
    <w:p w14:paraId="27C7C8CA"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provides no statements indicating whether any biases were previously detected or flagged. This complete absence of bias reporting leads to a negative score.</w:t>
      </w:r>
    </w:p>
    <w:p w14:paraId="366EC75F"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B113 — Sampling Integrity, Data</w:t>
      </w:r>
    </w:p>
    <w:p w14:paraId="52E3671F"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1. Sampling Frame Clarity — Score: –1</w:t>
      </w:r>
    </w:p>
    <w:p w14:paraId="78F7E168"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includes no description of the population from which employees were drawn, making the sampling frame entirely ambiguous. This lack of clarity justifies the lowest possible score.</w:t>
      </w:r>
    </w:p>
    <w:p w14:paraId="588F481E"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2. Inclusion and Exclusion Rules — Score: –1</w:t>
      </w:r>
    </w:p>
    <w:p w14:paraId="0BCE9220"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There is no documentation explaining which employees were included, excluded, or filtered prior to release. Because this information is missing, the dataset receives a negative score.</w:t>
      </w:r>
    </w:p>
    <w:p w14:paraId="0EC88655"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3. Coverage of Key Subgroups — Score: 0</w:t>
      </w:r>
    </w:p>
    <w:p w14:paraId="3DD620E7"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contains multiple demographic groups, but representation may be uneven, and no documentation confirms whether subgroup proportions are adequate. The uncertain completeness of subgroup coverage leads to a neutral score.</w:t>
      </w:r>
    </w:p>
    <w:p w14:paraId="5AB91655"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4. Sampling Method Transparency — Score: –1</w:t>
      </w:r>
    </w:p>
    <w:p w14:paraId="099AA19C"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includes no statements about how employee records were selected, sampled, or processed. The lack of sampling transparency warrants a negative score.</w:t>
      </w:r>
    </w:p>
    <w:p w14:paraId="0C369246"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5. Oversampling/Correction Strategy — Score: –1</w:t>
      </w:r>
    </w:p>
    <w:p w14:paraId="24964E8A"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lastRenderedPageBreak/>
        <w:t>There is no documentation indicating whether reweighting, oversampling, or bias-corrective adjustments were applied during data preparation. Because no corrective strategy is disclosed, this item receives the lowest score.</w:t>
      </w:r>
    </w:p>
    <w:p w14:paraId="354FC612"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B114 — Fairness Metrics, Data</w:t>
      </w:r>
    </w:p>
    <w:p w14:paraId="506E7462"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1. Defined Fairness Metrics — Score: –1</w:t>
      </w:r>
    </w:p>
    <w:p w14:paraId="3873B742"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does not define any fairness metrics such as demographic parity or equal opportunity for use in evaluating model outcomes. No metric definition warrants a negative score.</w:t>
      </w:r>
    </w:p>
    <w:p w14:paraId="4A4A28C8"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2. Metric Justification — Score: –1</w:t>
      </w:r>
    </w:p>
    <w:p w14:paraId="1A0B5747"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Because no fairness metrics are defined, no justification of fairness assessment methods is provided. The complete absence of rationale results in a negative score.</w:t>
      </w:r>
    </w:p>
    <w:p w14:paraId="401FF15F"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3. Group Comparison Reporting — Score: –1</w:t>
      </w:r>
    </w:p>
    <w:p w14:paraId="247B944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 xml:space="preserve">Although group comparisons can be computed manually, the </w:t>
      </w:r>
      <w:proofErr w:type="gramStart"/>
      <w:r w:rsidRPr="005328BC">
        <w:rPr>
          <w:rFonts w:ascii="Times New Roman" w:eastAsia="Times New Roman" w:hAnsi="Times New Roman" w:cs="Times New Roman"/>
        </w:rPr>
        <w:t>dataset</w:t>
      </w:r>
      <w:proofErr w:type="gramEnd"/>
      <w:r w:rsidRPr="005328BC">
        <w:rPr>
          <w:rFonts w:ascii="Times New Roman" w:eastAsia="Times New Roman" w:hAnsi="Times New Roman" w:cs="Times New Roman"/>
        </w:rPr>
        <w:t xml:space="preserve"> provides no built-in reporting or analysis of subgroup differences. This lack of reporting justifies a negative score.</w:t>
      </w:r>
    </w:p>
    <w:p w14:paraId="33F4BF5D"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4. Threshold and Cutoff Transparency — Score: –1</w:t>
      </w:r>
    </w:p>
    <w:p w14:paraId="4F5E1C84"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does not document any fairness thresholds, disparity tolerance levels, or evaluation cutoffs. As no transparency is offered, a negative score is appropriate.</w:t>
      </w:r>
    </w:p>
    <w:p w14:paraId="6878C39A"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5. Metric Limitations Disclosure — Score: –1</w:t>
      </w:r>
    </w:p>
    <w:p w14:paraId="7BF4C801"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Because no fairness metrics are defined or reported, limitations of such metrics are also absent. This lack of acknowledgement warrants the lowest score.</w:t>
      </w:r>
    </w:p>
    <w:p w14:paraId="78A9BF21"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B211 — Fairness Assessment, Data</w:t>
      </w:r>
    </w:p>
    <w:p w14:paraId="23163D11"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1. Detection of Demographic Imbalance — Score: –1</w:t>
      </w:r>
    </w:p>
    <w:p w14:paraId="27317431"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does not provide built-in analysis of demographic imbalance, even though EDA reveals strong group skews (e.g., age, gender, department). Because no official imbalance assessment is documented, this criterion receives a negative score.</w:t>
      </w:r>
    </w:p>
    <w:p w14:paraId="2F434C6D"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2. Identification of Historical or Structural Bias — Score: –1</w:t>
      </w:r>
    </w:p>
    <w:p w14:paraId="43D7B628"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No documentation contextualizes how gender, seniority, or departmental hierarchies might reflect real-world structural inequities. The complete lack of bias contextualization results in the lowest score.</w:t>
      </w:r>
    </w:p>
    <w:p w14:paraId="4573FE16"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3. Sensitive Attribute Handling and Documentation — Score: –1</w:t>
      </w:r>
    </w:p>
    <w:p w14:paraId="0DE77EDE"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lastRenderedPageBreak/>
        <w:t>The dataset provides no explanation for how sensitive attributes were collected, anonymized, or justified, despite containing demographic information. This absence merits a negative score.</w:t>
      </w:r>
    </w:p>
    <w:p w14:paraId="04FABB35"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4. Bias Detection Techniques and Evidence — Score: –1</w:t>
      </w:r>
    </w:p>
    <w:p w14:paraId="21EC8858"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There is no evidence of fairness diagnostics, disparity calculations, or bias detection prior to dataset release. Therefore, the dataset scores negatively.</w:t>
      </w:r>
    </w:p>
    <w:p w14:paraId="0A375244"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5. Correctness and Integrity of Labels — Score: 0</w:t>
      </w:r>
    </w:p>
    <w:p w14:paraId="075BBA52"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While no documentation verifies label integrity, the label distribution is structurally consistent and shows no anomalies in EDA. The lack of documentation but absence of obvious labeling errors supports a neutral score.</w:t>
      </w:r>
    </w:p>
    <w:p w14:paraId="6507976E"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6. Sampling and Collection Process Transparency — Score: –1</w:t>
      </w:r>
    </w:p>
    <w:p w14:paraId="6F494747"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No explanation of how records were gathered, filtered, or processed is provided, leaving the entire sampling pipeline opaque. This warrants a negative score.</w:t>
      </w:r>
    </w:p>
    <w:p w14:paraId="69405358"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7. Mitigation Readiness and Recommendations — Score: –1</w:t>
      </w:r>
    </w:p>
    <w:p w14:paraId="63CA4E2E"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includes no recommendations for addressing potential fairness concerns or structural bias. The omission of mitigation guidance justifies a negative score.</w:t>
      </w:r>
    </w:p>
    <w:p w14:paraId="6326142C"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B212 — Impact Assessment, Data</w:t>
      </w:r>
    </w:p>
    <w:p w14:paraId="46E0D78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1. Identification of Affected Demographic Groups — Score: –1</w:t>
      </w:r>
    </w:p>
    <w:p w14:paraId="3AB9B721"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provides no assessment of which demographic groups might be impacted by data collection or modeling decisions. Because no analysis is provided, the score is negative.</w:t>
      </w:r>
    </w:p>
    <w:p w14:paraId="01B33958"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2. Analysis of Differential Impact — Score: –1</w:t>
      </w:r>
    </w:p>
    <w:p w14:paraId="53AB9BF7"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does not present any differential impact analysis comparing attrition or feature distributions across groups. This absence leads to a negative score.</w:t>
      </w:r>
    </w:p>
    <w:p w14:paraId="798B3902"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3. Evaluation of Data Processing Risks — Score: 0</w:t>
      </w:r>
    </w:p>
    <w:p w14:paraId="6D16F03E"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While no processing risks are documented, the dataset is relatively clean and standardized, allowing partial inference of potential transformation risks. The lack of explicit documentation but presence of structural stability results in a neutral score.</w:t>
      </w:r>
    </w:p>
    <w:p w14:paraId="240B77B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4. Assessment of Missingness and Exclusion Impact — Score: 0</w:t>
      </w:r>
    </w:p>
    <w:p w14:paraId="66FD087D"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EDA reveals missingness mainly in a single column, but no documentation assesses whether missing data disproportionately affects certain groups. The partial visibility leads to a neutral score.</w:t>
      </w:r>
    </w:p>
    <w:p w14:paraId="143B8F29"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lastRenderedPageBreak/>
        <w:t>5. Scenario-Based Impact Projections — Score: –1</w:t>
      </w:r>
    </w:p>
    <w:p w14:paraId="4BEFD303"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No forward-looking scenarios or projections are provided to explore potential disparate impacts from model use. This omission results in a negative score.</w:t>
      </w:r>
    </w:p>
    <w:p w14:paraId="4A7EFFFE"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6. Documentation of Assumptions and Limitations — Score: 0</w:t>
      </w:r>
    </w:p>
    <w:p w14:paraId="052F8E51"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Although no formal assumptions are documented, the dataset’s internal consistency allows limited inference about its constraints. The absence of documentation but lack of inconsistent structure supports a neutral score.</w:t>
      </w:r>
    </w:p>
    <w:p w14:paraId="0C736124"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7. Mitigation Strategies for Disparate Impact — Score: –1</w:t>
      </w:r>
    </w:p>
    <w:p w14:paraId="41625FE5"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No mitigation strategies are included to address possible disparities. This lack of guidance justifies the lowest score.</w:t>
      </w:r>
    </w:p>
    <w:p w14:paraId="7605A868"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B311 — Bias Mitigation, Data</w:t>
      </w:r>
    </w:p>
    <w:p w14:paraId="521AA447"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1. Selection and Justification of Mitigation Technique — Score: –1</w:t>
      </w:r>
    </w:p>
    <w:p w14:paraId="631D136E"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includes no mitigation techniques or justification for potential anti-bias interventions. Because no methods are described, a negative score is appropriate.</w:t>
      </w:r>
    </w:p>
    <w:p w14:paraId="6D7F426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2. Implementation Transparency — Score: –1</w:t>
      </w:r>
    </w:p>
    <w:p w14:paraId="4623EC72"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There is no documentation of any reweighting, balancing, or fairness-adjustment procedure. The absence of transparency leads to a negative score.</w:t>
      </w:r>
    </w:p>
    <w:p w14:paraId="6B32A8B4"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3. Effectiveness Evaluation Across Groups — Score: –1</w:t>
      </w:r>
    </w:p>
    <w:p w14:paraId="117EF2AF"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No before-and-after evaluation or group-level assessment of mitigation effectiveness is offered. This warrants a negative score.</w:t>
      </w:r>
    </w:p>
    <w:p w14:paraId="4E30EFA0"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4. Impact on Data Integrity and Utility — Score: 0</w:t>
      </w:r>
    </w:p>
    <w:p w14:paraId="4665B4FA"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Although no mitigation is documented, the dataset maintains consistent internal structure, allowing limited assessment of integrity. This partial visibility supports a neutral score.</w:t>
      </w:r>
    </w:p>
    <w:p w14:paraId="46DCAB38"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5. Handling of Rare or Underrepresented Groups — Score: –1</w:t>
      </w:r>
    </w:p>
    <w:p w14:paraId="1AA1595D"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No documentation addresses the treatment of small populations (e.g., the 55+ age group). This lack of attention merits a negative score.</w:t>
      </w:r>
    </w:p>
    <w:p w14:paraId="3AEE0C58"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6. Assessment of New Risks Introduced by Mitigation — Score: –1</w:t>
      </w:r>
    </w:p>
    <w:p w14:paraId="595C515A"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Because no mitigation techniques are applied, there is no evaluation of unintended risks. The absence of any analysis justifies the lowest score.</w:t>
      </w:r>
    </w:p>
    <w:p w14:paraId="45A9CB2D"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lastRenderedPageBreak/>
        <w:t>7. Mitigation Outcome Reporting and Recommendations — Score: –1</w:t>
      </w:r>
    </w:p>
    <w:p w14:paraId="1DE46341"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No mitigation outcomes or recommendations are documented. This complete lack of reporting warrants a negative score.</w:t>
      </w:r>
    </w:p>
    <w:p w14:paraId="5DC06949"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B312 — Rebalancing Techniques</w:t>
      </w:r>
    </w:p>
    <w:p w14:paraId="399409F5"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1. Representation Adjustment — Score: –1</w:t>
      </w:r>
    </w:p>
    <w:p w14:paraId="7F4EE02E"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No reweighting, oversampling, or representation adjustment is documented for demographic groups. The absence of any balancing efforts results in a negative score.</w:t>
      </w:r>
    </w:p>
    <w:p w14:paraId="0FFB3F4C"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2. Transparency of Rebalancing Process — Score: –1</w:t>
      </w:r>
    </w:p>
    <w:p w14:paraId="34B80061"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There is no documented process describing how any balancing would occur, if at all. Because transparency is absent, this criterion receives a negative score.</w:t>
      </w:r>
    </w:p>
    <w:p w14:paraId="11F364CE"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3. Evaluation of Effectiveness — Score: –1</w:t>
      </w:r>
    </w:p>
    <w:p w14:paraId="416EE4F7"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Since no balancing occurs, no evaluation exists to determine whether representation improved. This lack of evaluation merits the lowest score.</w:t>
      </w:r>
    </w:p>
    <w:p w14:paraId="56529F10"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4. Impact on Data Integrity — Score: –1</w:t>
      </w:r>
    </w:p>
    <w:p w14:paraId="3AACFFA8"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No analysis exists regarding how rebalancing would affect feature or label distributions, leaving potential impacts unknown. The lack of documentation leads to a negative score.</w:t>
      </w:r>
    </w:p>
    <w:p w14:paraId="19D89784"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5. Consideration of Rare Groups — Score: –1</w:t>
      </w:r>
    </w:p>
    <w:p w14:paraId="2539615F"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includes no safeguards or commentary on protecting small demographic groups during balancing. This omission justifies a negative score.</w:t>
      </w:r>
    </w:p>
    <w:p w14:paraId="255938C1"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B411 — Third-Party Assessment</w:t>
      </w:r>
    </w:p>
    <w:p w14:paraId="6AE30347"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1. Independent Audit — Score: –1</w:t>
      </w:r>
    </w:p>
    <w:p w14:paraId="2201995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There is no evidence that any external auditor reviewed dataset fairness or ethical handling. The absence of third-party assessment results in a negative score.</w:t>
      </w:r>
    </w:p>
    <w:p w14:paraId="3264F487"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2. Documentation of Findings — Score: –1</w:t>
      </w:r>
    </w:p>
    <w:p w14:paraId="6605A8EC"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No audit findings or independent assessment documents accompany the dataset. Because no reporting exists, the score is negative.</w:t>
      </w:r>
    </w:p>
    <w:p w14:paraId="022E4353"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3. Recommendations for Improvement — Score: –1</w:t>
      </w:r>
    </w:p>
    <w:p w14:paraId="43D9759C"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There are no third-party recommendations for improving fairness, governance, or sampling integrity. This lack of guidance merits the lowest score.</w:t>
      </w:r>
    </w:p>
    <w:p w14:paraId="0881ACD5"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lastRenderedPageBreak/>
        <w:t>4. Verification of Bias Mitigation — Score: –1</w:t>
      </w:r>
    </w:p>
    <w:p w14:paraId="71D0129C"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No external verification confirms the correctness or effectiveness of mitigation techniques since none were applied. The complete absence of verification earns a negative score.</w:t>
      </w:r>
    </w:p>
    <w:p w14:paraId="5666E375"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B412 — Transparency Reports</w:t>
      </w:r>
    </w:p>
    <w:p w14:paraId="4430D1DA"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1. Reporting of Preprocessing Steps — Score: 0</w:t>
      </w:r>
    </w:p>
    <w:p w14:paraId="1FEF6393"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Some processing steps (such as column definitions and standardized encodings) can be inferred from the dataset structure, but no formal report describes preprocessing actions. This provides partial transparency and justifies a neutral score.</w:t>
      </w:r>
    </w:p>
    <w:p w14:paraId="3DCBCDE7"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2. Disclosure of Fairness Practices — Score: 0</w:t>
      </w:r>
    </w:p>
    <w:p w14:paraId="4EA6E60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Although fairness practices are not documented, the dataset structure permits limited inferential analysis. The absence of explicit disclosure but presence of analyzable structure supports a neutral score.</w:t>
      </w:r>
    </w:p>
    <w:p w14:paraId="73D406A4"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3. Accessibility and Clarity — Score: 0</w:t>
      </w:r>
    </w:p>
    <w:p w14:paraId="280FA8D5"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is easily accessible and readable, yet no structured transparency report is provided. The mixed availability results in a neutral score.</w:t>
      </w:r>
    </w:p>
    <w:p w14:paraId="7BCCB28A"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4. Documentation of Limitations — Score: 0</w:t>
      </w:r>
    </w:p>
    <w:p w14:paraId="76EA5D0D"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While the dataset does not explicitly list limitations, its regular formatting and open access allow limited inference of structural constraints. This partial clarity warrants a neutral score.</w:t>
      </w:r>
    </w:p>
    <w:p w14:paraId="1800C4EB"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5. Public or Stakeholder Availability — Score: 0</w:t>
      </w:r>
    </w:p>
    <w:p w14:paraId="708F3553" w14:textId="77777777" w:rsidR="007F32F2" w:rsidRPr="005328BC" w:rsidRDefault="00000000">
      <w:pPr>
        <w:spacing w:before="240" w:after="240"/>
        <w:rPr>
          <w:rFonts w:ascii="Times New Roman" w:eastAsia="Times New Roman" w:hAnsi="Times New Roman" w:cs="Times New Roman"/>
        </w:rPr>
      </w:pPr>
      <w:r w:rsidRPr="005328BC">
        <w:rPr>
          <w:rFonts w:ascii="Times New Roman" w:eastAsia="Times New Roman" w:hAnsi="Times New Roman" w:cs="Times New Roman"/>
        </w:rPr>
        <w:t>The dataset is publicly available on Kaggle but lacks any formal stakeholder-oriented transparency or fairness report. This combination leads to a neutral score.</w:t>
      </w:r>
    </w:p>
    <w:p w14:paraId="40FD95B5" w14:textId="77777777" w:rsidR="007F32F2" w:rsidRPr="005328BC" w:rsidRDefault="007F32F2">
      <w:pPr>
        <w:rPr>
          <w:rFonts w:ascii="Times New Roman" w:eastAsia="Times New Roman" w:hAnsi="Times New Roman" w:cs="Times New Roman"/>
        </w:rPr>
      </w:pPr>
    </w:p>
    <w:sectPr w:rsidR="007F32F2" w:rsidRPr="005328BC">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C4E624" w14:textId="77777777" w:rsidR="0025649E" w:rsidRDefault="0025649E">
      <w:pPr>
        <w:spacing w:line="240" w:lineRule="auto"/>
      </w:pPr>
      <w:r>
        <w:separator/>
      </w:r>
    </w:p>
  </w:endnote>
  <w:endnote w:type="continuationSeparator" w:id="0">
    <w:p w14:paraId="1B72942A" w14:textId="77777777" w:rsidR="0025649E" w:rsidRDefault="002564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ungsuh">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 w:fontKey="{8F397111-C725-4FD1-AD4A-FB4FAF9D6234}"/>
  </w:font>
  <w:font w:name="Cambria">
    <w:panose1 w:val="02040503050406030204"/>
    <w:charset w:val="00"/>
    <w:family w:val="roman"/>
    <w:pitch w:val="variable"/>
    <w:sig w:usb0="E00006FF" w:usb1="420024FF" w:usb2="02000000" w:usb3="00000000" w:csb0="0000019F" w:csb1="00000000"/>
    <w:embedRegular r:id="rId2" w:fontKey="{A9DE679F-595C-40A7-BBDD-6D52BF2C851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A0FF77" w14:textId="77777777" w:rsidR="005328BC" w:rsidRDefault="005328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50073" w14:textId="77777777" w:rsidR="007F32F2" w:rsidRDefault="007F32F2"/>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39E0F" w14:textId="77777777" w:rsidR="005328BC" w:rsidRDefault="005328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57EBC" w14:textId="77777777" w:rsidR="0025649E" w:rsidRDefault="0025649E">
      <w:pPr>
        <w:spacing w:line="240" w:lineRule="auto"/>
      </w:pPr>
      <w:r>
        <w:separator/>
      </w:r>
    </w:p>
  </w:footnote>
  <w:footnote w:type="continuationSeparator" w:id="0">
    <w:p w14:paraId="4E8372DA" w14:textId="77777777" w:rsidR="0025649E" w:rsidRDefault="0025649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0019B" w14:textId="77777777" w:rsidR="005328BC" w:rsidRDefault="005328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328E6" w14:textId="77777777" w:rsidR="007F32F2" w:rsidRDefault="007F32F2"/>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6993B" w14:textId="77777777" w:rsidR="005328BC" w:rsidRDefault="005328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A234C"/>
    <w:multiLevelType w:val="multilevel"/>
    <w:tmpl w:val="B61CEAB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4A148A1"/>
    <w:multiLevelType w:val="multilevel"/>
    <w:tmpl w:val="2CFE9A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37285457">
    <w:abstractNumId w:val="0"/>
  </w:num>
  <w:num w:numId="2" w16cid:durableId="3354965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32F2"/>
    <w:rsid w:val="00025A49"/>
    <w:rsid w:val="0025649E"/>
    <w:rsid w:val="005328BC"/>
    <w:rsid w:val="007F3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E8F3F"/>
  <w15:docId w15:val="{A7F0473B-9F92-457C-9A10-62A91B0112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paragraph" w:styleId="Header">
    <w:name w:val="header"/>
    <w:basedOn w:val="Normal"/>
    <w:link w:val="HeaderChar"/>
    <w:uiPriority w:val="99"/>
    <w:unhideWhenUsed/>
    <w:rsid w:val="005328BC"/>
    <w:pPr>
      <w:tabs>
        <w:tab w:val="center" w:pos="4680"/>
        <w:tab w:val="right" w:pos="9360"/>
      </w:tabs>
      <w:spacing w:line="240" w:lineRule="auto"/>
    </w:pPr>
  </w:style>
  <w:style w:type="character" w:customStyle="1" w:styleId="HeaderChar">
    <w:name w:val="Header Char"/>
    <w:basedOn w:val="DefaultParagraphFont"/>
    <w:link w:val="Header"/>
    <w:uiPriority w:val="99"/>
    <w:rsid w:val="005328BC"/>
  </w:style>
  <w:style w:type="paragraph" w:styleId="Footer">
    <w:name w:val="footer"/>
    <w:basedOn w:val="Normal"/>
    <w:link w:val="FooterChar"/>
    <w:uiPriority w:val="99"/>
    <w:unhideWhenUsed/>
    <w:rsid w:val="005328BC"/>
    <w:pPr>
      <w:tabs>
        <w:tab w:val="center" w:pos="4680"/>
        <w:tab w:val="right" w:pos="9360"/>
      </w:tabs>
      <w:spacing w:line="240" w:lineRule="auto"/>
    </w:pPr>
  </w:style>
  <w:style w:type="character" w:customStyle="1" w:styleId="FooterChar">
    <w:name w:val="Footer Char"/>
    <w:basedOn w:val="DefaultParagraphFont"/>
    <w:link w:val="Footer"/>
    <w:uiPriority w:val="99"/>
    <w:rsid w:val="005328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kaggle.com/code/xokent/hr-analytics-dataset-eda" TargetMode="External"/><Relationship Id="rId13" Type="http://schemas.openxmlformats.org/officeDocument/2006/relationships/hyperlink" Target="https://fairmlbook.org"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kaggle.com/code/xokent/hr-analytics-dataset-eda" TargetMode="External"/><Relationship Id="rId12" Type="http://schemas.openxmlformats.org/officeDocument/2006/relationships/hyperlink" Target="https://fairmlbook.org"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145/3458723" TargetMode="External"/><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hyperlink" Target="https://github.com/YongyangFu/IS-467-group-23-final-project"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github.com/YongyangFu/IS-467-group-23-final-project"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21</Pages>
  <Words>7321</Words>
  <Characters>44590</Characters>
  <Application>Microsoft Office Word</Application>
  <DocSecurity>0</DocSecurity>
  <Lines>1393</Lines>
  <Paragraphs>316</Paragraphs>
  <ScaleCrop>false</ScaleCrop>
  <Company/>
  <LinksUpToDate>false</LinksUpToDate>
  <CharactersWithSpaces>51595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Fu, Yongyang</cp:lastModifiedBy>
  <cp:revision>2</cp:revision>
  <dcterms:created xsi:type="dcterms:W3CDTF">2025-12-04T05:41:00Z</dcterms:created>
  <dcterms:modified xsi:type="dcterms:W3CDTF">2025-12-04T05:42:00Z</dcterms:modified>
</cp:coreProperties>
</file>