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IU Digital de Antioquia</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EA3 - Transformación, Enriquecimiento y Análisis en Power BI</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Yonier Alexis Quiceno Rodríguez</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Programa de Programación para Análisis de Datos</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Facultad de Ciencias Exactas e Ingeniería</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31 de mayo de 2026</w:t>
      </w:r>
    </w:p>
    <w:p>
      <w:pPr>
        <w:pageBreakBefore/>
        <w:spacing w:line="480" w:lineRule="auto"/>
      </w:pPr>
      <w:r>
        <w:br/>
        <w:t xml:space="preserve"/>
      </w:r>
    </w:p>
    <w:p>
      <w:pPr>
        <w:sectPr>
          <w:pgSz w:w="12240" w:h="15840" w:orient="portrait"/>
          <w:pgMar w:top="1440" w:right="1440" w:bottom="1440" w:left="1440" w:header="708" w:footer="708" w:gutter="0"/>
          <w:pgNumType/>
          <w:docGrid w:linePitch="360"/>
        </w:sectPr>
      </w:pPr>
    </w:p>
    <w:p>
      <w:pPr>
        <w:pStyle w:val="Heading1"/>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informe corresponde a la tercera entrega (EA3) del proyecto ShopAnalytics S.A.S., una solución de inteligencia de mercado para la prevención de retrasos en cadenas de suministro. Se describe el proceso de escalabilidad del componente de scraping, la implementación de un modelo de Procesamiento de Lenguaje Natural (NLP) basado en reglas léxicas, y la consolidación de los datos enriquecidos en una base de datos PostgreSQL. Los datos transformados alimentan un tablero interactivo en Microsoft Power BI, conectado mediante DirectQuery, que clasifica cada noticia según su nivel de riesgo logístico (Geopolítico, Financiero u Operativo) y presenta indicadores clave de alerta para la toma de decisiones gerenciales.</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iCs/>
          <w:sz w:val="24"/>
          <w:szCs w:val="24"/>
        </w:rPr>
        <w:t xml:space="preserve">Palabras clave: </w:t>
      </w:r>
      <w:r>
        <w:rPr>
          <w:rFonts w:ascii="Times New Roman" w:cs="Times New Roman" w:eastAsia="Times New Roman" w:hAnsi="Times New Roman"/>
          <w:b w:val="false"/>
          <w:bCs w:val="false"/>
          <w:i w:val="false"/>
          <w:iCs w:val="false"/>
          <w:sz w:val="24"/>
          <w:szCs w:val="24"/>
        </w:rPr>
        <w:t xml:space="preserve">NLP, análisis de riesgo, Power BI, PostgreSQL, scraping, cadena de suministro.</w:t>
      </w:r>
    </w:p>
    <w:p>
      <w:pPr>
        <w:pageBreakBefore/>
        <w:spacing w:line="480" w:lineRule="auto"/>
      </w:pPr>
      <w:r>
        <w:br/>
        <w:t xml:space="preserve"/>
      </w:r>
    </w:p>
    <w:p>
      <w:pPr>
        <w:pStyle w:val="Heading1"/>
        <w:spacing w:after="0" w:before="0" w:line="480" w:lineRule="auto"/>
        <w:jc w:val="center"/>
      </w:pPr>
      <w:r>
        <w:rPr>
          <w:rFonts w:ascii="Times New Roman" w:cs="Times New Roman" w:eastAsia="Times New Roman" w:hAnsi="Times New Roman"/>
          <w:b/>
          <w:bCs/>
          <w:sz w:val="24"/>
          <w:szCs w:val="24"/>
        </w:rPr>
        <w:t xml:space="preserve">EA3 - Transformación, Enriquecimiento y Análisis en Power BI</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1. Introducción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Este documento detalla la tercera entrega (EA3) del proyecto ShopAnalytics S.A.S. En esta fase, el objetivo principal fue tomar los datos crudos obtenidos del scraping, enriquecerlos utilizando técnicas avanzadas de Procesamiento de Lenguaje Natural (NLP) y visualizarlos en Power BI. Esta transformación eleva la madurez del proyecto de una simple base de datos transaccional a un Sistema de Inteligencia de Mercado y Alertas Tempranas.</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2. Descripción del Problema</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ShopAnalytics enfrenta el desafío de no poder prever retrasos en su cadena de suministro. Las noticias extraídas desde BBC Mundo contenían un gran valor contextual sobre economía mundial, tecnología y relaciones internacionales, pero en formato de texto no estructurado. Un equipo directivo no tiene el tiempo ni los recursos para leer y evaluar el riesgo de cientos de noticias diarias antes de aprobar una compra internacional.</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3. Objetivos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Los objetivos específicos de esta fase fueron los siguientes:</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Escalar el volumen de datos escrapeando múltiples secciones clave de BBC Mundo (Economía, Tecnología, Internacional).</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Transformar el texto extraído aplicando un modelo de limpieza y análisis semántico basado en reglas.</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Asignar un Nivel de Riesgo Logístico cuantitativo y una Categoría de Riesgo Dominante (Operativo, Financiero, Geopolítico) a cada artículo.</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Consolidar los datos enriquecidos en una base de datos PostgreSQL.</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Diseñar un tablero analítico en Power BI mediante DirectQuery.</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4. Descripción de los Datos Disponibles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proyecto cuenta con una arquitectura de datos híbrida en PostgreSQL. Esta incluye datos históricos transaccionales basados en la simulación del conjunto de datos públicos de Olist (2018) y la tabla noticias_mercado, alimentada por el scraper. Dicha tabla almacena los campos titulo, descripcion, fecha y texto_completo, los cuales constituyen la materia prima para el enriquecimiento semántico.</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5. Solución Propuesta</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solución implementada incorporó dos mejoras estructurales sobre el pipeline de datos existente.</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3"/>
        <w:spacing w:after="0" w:before="0" w:line="480" w:lineRule="auto"/>
        <w:jc w:val="left"/>
      </w:pPr>
      <w:r>
        <w:rPr>
          <w:rFonts w:ascii="Times New Roman" w:cs="Times New Roman" w:eastAsia="Times New Roman" w:hAnsi="Times New Roman"/>
          <w:b/>
          <w:bCs/>
          <w:i/>
          <w:iCs/>
          <w:sz w:val="24"/>
          <w:szCs w:val="24"/>
        </w:rPr>
        <w:t xml:space="preserve">5.1. Escalabilidad del Scraper</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 modificó la arquitectura orientada a objetos (POO) del módulo scrapper.py para iterar sobre un arreglo de múltiples URLs. Este cambio aumentó drásticamente la variedad de la muestra al incorporar noticias de las secciones de Economía, Tecnología e Internacional de BBC Mundo de forma simultánea.</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3"/>
        <w:spacing w:after="0" w:before="0" w:line="480" w:lineRule="auto"/>
        <w:jc w:val="left"/>
      </w:pPr>
      <w:r>
        <w:rPr>
          <w:rFonts w:ascii="Times New Roman" w:cs="Times New Roman" w:eastAsia="Times New Roman" w:hAnsi="Times New Roman"/>
          <w:b/>
          <w:bCs/>
          <w:i/>
          <w:iCs/>
          <w:sz w:val="24"/>
          <w:szCs w:val="24"/>
        </w:rPr>
        <w:t xml:space="preserve">5.2. Modelo de Procesamiento de Lenguaje Natural</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módulo modelo.py implementa el flujo de análisis semántico. En primera instancia, el módulo lee los registros masivos desde PostgreSQL. Posteriormente, ejecuta la función aplicar_nlp_basico, que computa la densidad léxica de tres diccionarios especializados:</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Geopolítico: términos como sanciones y guerra.</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Operativo: términos como huelga y clima.</w:t>
      </w:r>
    </w:p>
    <w:p>
      <w:pPr>
        <w:pStyle w:val="ListParagraph"/>
        <w:numPr>
          <w:ilvl w:val="0"/>
          <w:numId w:val="2"/>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Financiero: términos como inflación y aranceles.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Dependiendo del peso ponderado resultante, el algoritmo determina la categoría dominante y el nivel de gravedad del riesgo logístico. Como salida, el proceso genera la tabla noticias_enriquecidas y despliega la Vista SQL vw_riesgo_logistico, dispuesta para su consumo visual en Power BI.</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6. Metodología CRISP-DM</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desarrollo del proyecto sigue el modelo de proceso estándar para minería de datos CRISP-DM (Wirth &amp; Hipp, 2000). Las fases aplicadas en esta entrega fueron las siguientes:</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Fase 3 – Preparación de los Datos: Se aplicaron técnicas de lower-casing, limpieza de caracteres especiales y tokenización para normalizar el texto de entrada.</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Fase 4 – Modelado: Se ejecutó el modelo de inferencia multicategoría sobre el corpus de noticias, asignando categorías y niveles de riesgo.</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Fase 5 – Evaluación: Se validó en consola la coherencia de la matriz de riesgos generada.</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Fase 6 – Despliegue: Se realizó la integración continua en la base de datos y el consumo visual en tiempo real mediante Power BI.</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7. Análisis de Datos Enriquecidos y Power BI</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 conectó exitosamente PostgreSQL con Power BI Desktop utilizando ODBC en modalidad DirectQuery. Esta configuración asegura que el modelo de datos de Power BI sea siempre un reflejo instantáneo de la base de datos física (Microsoft, 2023). El tablero analítico resultante permite visualizar tres dimensiones de análisis:</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Distribución Categórica: Un gráfico circular que expone si el riesgo actual del mercado es principalmente Geopolítico, Financiero u Operativo.</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Volumen de Alertas por Gravedad: Un gráfico de barras que informa cuántas noticias clasifican como Riesgo Alto en la fecha actual.</w:t>
      </w:r>
    </w:p>
    <w:p>
      <w:pPr>
        <w:pStyle w:val="ListParagraph"/>
        <w:numPr>
          <w:ilvl w:val="0"/>
          <w:numId w:val="3"/>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KPI de Score de Riesgo Global: Un indicador tipo semáforo que comunica a la gerencia el estado actual del entorno de comercio exterior.</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 adjunta a la presente entrega el archivo .pbix que contiene el tablero operativo en su versión más reciente.</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Style w:val="Heading2"/>
        <w:spacing w:after="0" w:before="0" w:line="480" w:lineRule="auto"/>
        <w:jc w:val="left"/>
      </w:pPr>
      <w:r>
        <w:rPr>
          <w:rFonts w:ascii="Times New Roman" w:cs="Times New Roman" w:eastAsia="Times New Roman" w:hAnsi="Times New Roman"/>
          <w:b/>
          <w:bCs/>
          <w:sz w:val="24"/>
          <w:szCs w:val="24"/>
        </w:rPr>
        <w:t xml:space="preserve">8. Resultados y Conclusiones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Los resultados obtenidos en esta fase demuestran la viabilidad del enfoque propuesto. El enriquecimiento de datos comprobó su valor al transformar un repositorio de texto no estructurado en un panel dinámico para la toma de decisiones. La categorización de los riesgos permite a los gerentes de compras derivar los problemas al departamento correspondiente; por ejemplo, las alertas financieras pueden redirigirse directamente al equipo de tesorería.</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automatización completa del pipeline —desde el scraping hasta la visualización en Power BI, pasando por el procesamiento NLP y el almacenamiento en PostgreSQL— reduce los costos operativos asociados a la revisión manual de noticias y mitiga potenciales pérdidas económicas derivadas de demoras en aduanas o interrupciones logísticas no anticipadas.</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pageBreakBefore/>
        <w:spacing w:line="480" w:lineRule="auto"/>
      </w:pPr>
      <w:r>
        <w:br/>
        <w:t xml:space="preserve"/>
      </w:r>
    </w:p>
    <w:p>
      <w:pPr>
        <w:pStyle w:val="Heading1"/>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BBC Mundo. (2024). </w:t>
      </w:r>
      <w:r>
        <w:rPr>
          <w:rFonts w:ascii="Times New Roman" w:cs="Times New Roman" w:eastAsia="Times New Roman" w:hAnsi="Times New Roman"/>
          <w:b w:val="false"/>
          <w:bCs w:val="false"/>
          <w:i/>
          <w:iCs/>
          <w:sz w:val="24"/>
          <w:szCs w:val="24"/>
        </w:rPr>
        <w:t xml:space="preserve">BBC News Mundo</w:t>
      </w:r>
      <w:r>
        <w:rPr>
          <w:rFonts w:ascii="Times New Roman" w:cs="Times New Roman" w:eastAsia="Times New Roman" w:hAnsi="Times New Roman"/>
          <w:b w:val="false"/>
          <w:bCs w:val="false"/>
          <w:i w:val="false"/>
          <w:iCs w:val="false"/>
          <w:sz w:val="24"/>
          <w:szCs w:val="24"/>
        </w:rPr>
        <w:t xml:space="preserve">. Recuperado de https://www.bbc.com/mundo</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Grinberg, M. (2018). </w:t>
      </w:r>
      <w:r>
        <w:rPr>
          <w:rFonts w:ascii="Times New Roman" w:cs="Times New Roman" w:eastAsia="Times New Roman" w:hAnsi="Times New Roman"/>
          <w:b w:val="false"/>
          <w:bCs w:val="false"/>
          <w:i/>
          <w:iCs/>
          <w:sz w:val="24"/>
          <w:szCs w:val="24"/>
        </w:rPr>
        <w:t xml:space="preserve">Flask web development: Developing web applications with Python</w:t>
      </w:r>
      <w:r>
        <w:rPr>
          <w:rFonts w:ascii="Times New Roman" w:cs="Times New Roman" w:eastAsia="Times New Roman" w:hAnsi="Times New Roman"/>
          <w:b w:val="false"/>
          <w:bCs w:val="false"/>
          <w:i w:val="false"/>
          <w:iCs w:val="false"/>
          <w:sz w:val="24"/>
          <w:szCs w:val="24"/>
        </w:rPr>
        <w:t xml:space="preserve">. O'Reilly Media.</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McKinney, W. (2012). </w:t>
      </w:r>
      <w:r>
        <w:rPr>
          <w:rFonts w:ascii="Times New Roman" w:cs="Times New Roman" w:eastAsia="Times New Roman" w:hAnsi="Times New Roman"/>
          <w:b w:val="false"/>
          <w:bCs w:val="false"/>
          <w:i/>
          <w:iCs/>
          <w:sz w:val="24"/>
          <w:szCs w:val="24"/>
        </w:rPr>
        <w:t xml:space="preserve">Python for data analysis</w:t>
      </w:r>
      <w:r>
        <w:rPr>
          <w:rFonts w:ascii="Times New Roman" w:cs="Times New Roman" w:eastAsia="Times New Roman" w:hAnsi="Times New Roman"/>
          <w:b w:val="false"/>
          <w:bCs w:val="false"/>
          <w:i w:val="false"/>
          <w:iCs w:val="false"/>
          <w:sz w:val="24"/>
          <w:szCs w:val="24"/>
        </w:rPr>
        <w:t xml:space="preserve">. O'Reilly Media.</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Microsoft. (2023). </w:t>
      </w:r>
      <w:r>
        <w:rPr>
          <w:rFonts w:ascii="Times New Roman" w:cs="Times New Roman" w:eastAsia="Times New Roman" w:hAnsi="Times New Roman"/>
          <w:b w:val="false"/>
          <w:bCs w:val="false"/>
          <w:i/>
          <w:iCs/>
          <w:sz w:val="24"/>
          <w:szCs w:val="24"/>
        </w:rPr>
        <w:t xml:space="preserve">Conectar PostgreSQL a Power BI</w:t>
      </w:r>
      <w:r>
        <w:rPr>
          <w:rFonts w:ascii="Times New Roman" w:cs="Times New Roman" w:eastAsia="Times New Roman" w:hAnsi="Times New Roman"/>
          <w:b w:val="false"/>
          <w:bCs w:val="false"/>
          <w:i w:val="false"/>
          <w:iCs w:val="false"/>
          <w:sz w:val="24"/>
          <w:szCs w:val="24"/>
        </w:rPr>
        <w:t xml:space="preserve">. Documentación oficial de Microsoft. Recuperado de https://docs.microsoft.com/power-bi</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Olist. (2018). </w:t>
      </w:r>
      <w:r>
        <w:rPr>
          <w:rFonts w:ascii="Times New Roman" w:cs="Times New Roman" w:eastAsia="Times New Roman" w:hAnsi="Times New Roman"/>
          <w:b w:val="false"/>
          <w:bCs w:val="false"/>
          <w:i/>
          <w:iCs/>
          <w:sz w:val="24"/>
          <w:szCs w:val="24"/>
        </w:rPr>
        <w:t xml:space="preserve">Brazilian e-commerce public dataset by Olist</w:t>
      </w:r>
      <w:r>
        <w:rPr>
          <w:rFonts w:ascii="Times New Roman" w:cs="Times New Roman" w:eastAsia="Times New Roman" w:hAnsi="Times New Roman"/>
          <w:b w:val="false"/>
          <w:bCs w:val="false"/>
          <w:i w:val="false"/>
          <w:iCs w:val="false"/>
          <w:sz w:val="24"/>
          <w:szCs w:val="24"/>
        </w:rPr>
        <w:t xml:space="preserve">. Kaggle. Recuperado de https://www.kaggle.com/datasets/olistbr/brazilian-ecommerce</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Python Software Foundation. (2024). </w:t>
      </w:r>
      <w:r>
        <w:rPr>
          <w:rFonts w:ascii="Times New Roman" w:cs="Times New Roman" w:eastAsia="Times New Roman" w:hAnsi="Times New Roman"/>
          <w:b w:val="false"/>
          <w:bCs w:val="false"/>
          <w:i/>
          <w:iCs/>
          <w:sz w:val="24"/>
          <w:szCs w:val="24"/>
        </w:rPr>
        <w:t xml:space="preserve">SQLAlchemy documentation</w:t>
      </w:r>
      <w:r>
        <w:rPr>
          <w:rFonts w:ascii="Times New Roman" w:cs="Times New Roman" w:eastAsia="Times New Roman" w:hAnsi="Times New Roman"/>
          <w:b w:val="false"/>
          <w:bCs w:val="false"/>
          <w:i w:val="false"/>
          <w:iCs w:val="false"/>
          <w:sz w:val="24"/>
          <w:szCs w:val="24"/>
        </w:rPr>
        <w:t xml:space="preserve">. Recuperado de https://docs.sqlalchemy.org/</w: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left="720" w:hanging="720"/>
        <w:jc w:val="both"/>
      </w:pPr>
      <w:r>
        <w:rPr>
          <w:rFonts w:ascii="Times New Roman" w:cs="Times New Roman" w:eastAsia="Times New Roman" w:hAnsi="Times New Roman"/>
          <w:b w:val="false"/>
          <w:bCs w:val="false"/>
          <w:i w:val="false"/>
          <w:iCs w:val="false"/>
          <w:sz w:val="24"/>
          <w:szCs w:val="24"/>
        </w:rPr>
        <w:t xml:space="preserve">Wirth, R., &amp; Hipp, J. (2000). CRISP-DM: Towards a standard process model for data mining. </w:t>
      </w:r>
      <w:r>
        <w:rPr>
          <w:rFonts w:ascii="Times New Roman" w:cs="Times New Roman" w:eastAsia="Times New Roman" w:hAnsi="Times New Roman"/>
          <w:b w:val="false"/>
          <w:bCs w:val="false"/>
          <w:i/>
          <w:iCs/>
          <w:sz w:val="24"/>
          <w:szCs w:val="24"/>
        </w:rPr>
        <w:t xml:space="preserve">Proceedings of the 4th International Conference on the Practical Applications of Knowledge Discovery and Data Mining</w:t>
      </w:r>
      <w:r>
        <w:rPr>
          <w:rFonts w:ascii="Times New Roman" w:cs="Times New Roman" w:eastAsia="Times New Roman" w:hAnsi="Times New Roman"/>
          <w:b w:val="false"/>
          <w:bCs w:val="false"/>
          <w:i w:val="false"/>
          <w:iCs w:val="false"/>
          <w:sz w:val="24"/>
          <w:szCs w:val="24"/>
        </w:rPr>
        <w:t xml:space="preserve">, 1–11.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line="480" w:lineRule="auto"/>
    </w:pPr>
    <w:r>
      <w:rPr>
        <w:rFonts w:ascii="Times New Roman" w:cs="Times New Roman" w:eastAsia="Times New Roman" w:hAnsi="Times New Roman"/>
        <w:sz w:val="24"/>
        <w:szCs w:val="24"/>
      </w:rPr>
      <w:t xml:space="preserve">EA3 – SHOPANALYTICS S.A.S.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480" w:lineRule="auto"/>
        <w:ind w:left="1440" w:hanging="72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after="0" w:before="0" w:line="480" w:lineRule="auto"/>
        <w:ind w:left="1440" w:hanging="72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2026-06-01T04:40:39.128Z</dcterms:created>
  <dcterms:modified xsi:type="dcterms:W3CDTF">2026-06-01T04:40:39.128Z</dcterms:modified>
</cp:coreProperties>
</file>

<file path=docProps/custom.xml><?xml version="1.0" encoding="utf-8"?>
<Properties xmlns="http://schemas.openxmlformats.org/officeDocument/2006/custom-properties" xmlns:vt="http://schemas.openxmlformats.org/officeDocument/2006/docPropsVTypes"/>
</file>