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Save contacts to local storage. (please refer to JSON.parse() JSON.stringify)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Read contacts from localstorage while loading the page.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the ability to edit the localstorage contacts to (the regular edit will edit the local storage as wall).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Advance question: why parseInt(“”) not equal to parseInt(“”)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Good lock.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