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br w:type="textWrapping"/>
        <w:br w:type="textWrapping"/>
        <w:t xml:space="preserve">UNIVERSITÉ / ÉTABLISSEMENT</w:t>
        <w:br w:type="textWrapping"/>
      </w:r>
      <w:r w:rsidDel="00000000" w:rsidR="00000000" w:rsidRPr="00000000">
        <w:rPr>
          <w:rtl w:val="0"/>
        </w:rPr>
        <w:t xml:space="preserve">Filière Télécommunications et Réseaux — 4e année</w:t>
        <w:br w:type="textWrapping"/>
        <w:br w:type="textWrapping"/>
      </w:r>
      <w:r w:rsidDel="00000000" w:rsidR="00000000" w:rsidRPr="00000000">
        <w:rPr>
          <w:b w:val="1"/>
          <w:bCs w:val="1"/>
          <w:color w:val="1f4e79"/>
          <w:sz w:val="40"/>
          <w:szCs w:val="40"/>
          <w:rtl w:val="0"/>
        </w:rPr>
        <w:t xml:space="preserve">TRAVAUX PRATIQUES GSM</w:t>
        <w:br w:type="textWrapping"/>
      </w:r>
      <w:r w:rsidDel="00000000" w:rsidR="00000000" w:rsidRPr="00000000">
        <w:rPr>
          <w:b w:val="1"/>
          <w:bCs w:val="1"/>
          <w:sz w:val="36"/>
          <w:szCs w:val="36"/>
          <w:rtl w:val="0"/>
        </w:rPr>
        <w:t xml:space="preserve">TP N° 1 — Partie A</w:t>
        <w:br w:type="textWrapping"/>
      </w:r>
      <w:r w:rsidDel="00000000" w:rsidR="00000000" w:rsidRPr="00000000">
        <w:rPr>
          <w:sz w:val="28"/>
          <w:szCs w:val="28"/>
          <w:rtl w:val="0"/>
        </w:rPr>
        <w:br w:type="textWrapping"/>
        <w:t xml:space="preserve">Identification de la cellule serveuse</w:t>
        <w:br w:type="textWrapping"/>
        <w:t xml:space="preserve">et comparaison des relevés 2G/4G</w:t>
        <w:br w:type="textWrapping"/>
        <w:br w:type="textWrapping"/>
      </w:r>
      <w:r w:rsidDel="00000000" w:rsidR="00000000" w:rsidRPr="00000000">
        <w:rPr>
          <w:b w:val="1"/>
          <w:bCs w:val="1"/>
          <w:rtl w:val="0"/>
        </w:rPr>
        <w:t xml:space="preserve">Enseignant : RAKOTOARIJAONA Raonirivo N.</w:t>
        <w:br w:type="textWrapping"/>
        <w:br w:type="textWrapping"/>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vAlign w:val="center"/>
          </w:tcPr>
          <w:p w:rsidR="00000000" w:rsidDel="00000000" w:rsidP="00000000" w:rsidRDefault="00000000" w:rsidRPr="00000000" w14:paraId="00000002">
            <w:pPr>
              <w:jc w:val="left"/>
              <w:rPr/>
            </w:pPr>
            <w:r w:rsidDel="00000000" w:rsidR="00000000" w:rsidRPr="00000000">
              <w:rPr>
                <w:b w:val="1"/>
                <w:bCs w:val="1"/>
                <w:color w:val="ffffff"/>
                <w:sz w:val="17"/>
                <w:szCs w:val="17"/>
                <w:rtl w:val="0"/>
              </w:rPr>
              <w:t xml:space="preserve">Élément</w:t>
            </w:r>
            <w:r w:rsidDel="00000000" w:rsidR="00000000" w:rsidRPr="00000000">
              <w:rPr>
                <w:rtl w:val="0"/>
              </w:rPr>
            </w:r>
          </w:p>
        </w:tc>
        <w:tc>
          <w:tcPr>
            <w:shd w:fill="1f4e78" w:val="clear"/>
            <w:vAlign w:val="center"/>
          </w:tcPr>
          <w:p w:rsidR="00000000" w:rsidDel="00000000" w:rsidP="00000000" w:rsidRDefault="00000000" w:rsidRPr="00000000" w14:paraId="00000003">
            <w:pPr>
              <w:jc w:val="left"/>
              <w:rPr/>
            </w:pPr>
            <w:r w:rsidDel="00000000" w:rsidR="00000000" w:rsidRPr="00000000">
              <w:rPr>
                <w:b w:val="1"/>
                <w:bCs w:val="1"/>
                <w:color w:val="ffffff"/>
                <w:sz w:val="17"/>
                <w:szCs w:val="17"/>
                <w:rtl w:val="0"/>
              </w:rPr>
              <w:t xml:space="preserve">Information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jc w:val="left"/>
              <w:rPr/>
            </w:pPr>
            <w:r w:rsidDel="00000000" w:rsidR="00000000" w:rsidRPr="00000000">
              <w:rPr>
                <w:b w:val="0"/>
                <w:bCs w:val="0"/>
                <w:sz w:val="17"/>
                <w:szCs w:val="17"/>
                <w:rtl w:val="0"/>
              </w:rPr>
              <w:t xml:space="preserve">Groupe</w:t>
            </w:r>
            <w:r w:rsidDel="00000000" w:rsidR="00000000" w:rsidRPr="00000000">
              <w:rPr>
                <w:rtl w:val="0"/>
              </w:rPr>
            </w:r>
          </w:p>
        </w:tc>
        <w:tc>
          <w:tcPr>
            <w:vAlign w:val="center"/>
          </w:tcPr>
          <w:p w:rsidR="00000000" w:rsidDel="00000000" w:rsidP="00000000" w:rsidRDefault="00000000" w:rsidRPr="00000000" w14:paraId="00000005">
            <w:pPr>
              <w:jc w:val="left"/>
              <w:rPr/>
            </w:pPr>
            <w:r w:rsidDel="00000000" w:rsidR="00000000" w:rsidRPr="00000000">
              <w:rPr>
                <w:b w:val="0"/>
                <w:bCs w:val="0"/>
                <w:sz w:val="17"/>
                <w:szCs w:val="17"/>
                <w:rtl w:val="0"/>
              </w:rPr>
              <w:t xml:space="preserve">À compléter</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6">
            <w:pPr>
              <w:jc w:val="left"/>
              <w:rPr/>
            </w:pPr>
            <w:r w:rsidDel="00000000" w:rsidR="00000000" w:rsidRPr="00000000">
              <w:rPr>
                <w:b w:val="0"/>
                <w:bCs w:val="0"/>
                <w:sz w:val="17"/>
                <w:szCs w:val="17"/>
                <w:rtl w:val="0"/>
              </w:rPr>
              <w:t xml:space="preserve">Membres</w:t>
            </w:r>
            <w:r w:rsidDel="00000000" w:rsidR="00000000" w:rsidRPr="00000000">
              <w:rPr>
                <w:rtl w:val="0"/>
              </w:rPr>
            </w:r>
          </w:p>
        </w:tc>
        <w:tc>
          <w:tcPr>
            <w:shd w:fill="eaf2f8" w:val="clear"/>
            <w:vAlign w:val="center"/>
          </w:tcPr>
          <w:p w:rsidR="00000000" w:rsidDel="00000000" w:rsidP="00000000" w:rsidRDefault="00000000" w:rsidRPr="00000000" w14:paraId="00000007">
            <w:pPr>
              <w:jc w:val="left"/>
              <w:rPr/>
            </w:pPr>
            <w:r w:rsidDel="00000000" w:rsidR="00000000" w:rsidRPr="00000000">
              <w:rPr>
                <w:b w:val="0"/>
                <w:bCs w:val="0"/>
                <w:sz w:val="17"/>
                <w:szCs w:val="17"/>
                <w:rtl w:val="0"/>
              </w:rPr>
              <w:t xml:space="preserve">SAFIDINJARA Henri Alvin ; TNOGNY Yonni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jc w:val="left"/>
              <w:rPr/>
            </w:pPr>
            <w:r w:rsidDel="00000000" w:rsidR="00000000" w:rsidRPr="00000000">
              <w:rPr>
                <w:b w:val="0"/>
                <w:bCs w:val="0"/>
                <w:sz w:val="17"/>
                <w:szCs w:val="17"/>
                <w:rtl w:val="0"/>
              </w:rPr>
              <w:t xml:space="preserve">Téléphone</w:t>
            </w:r>
            <w:r w:rsidDel="00000000" w:rsidR="00000000" w:rsidRPr="00000000">
              <w:rPr>
                <w:rtl w:val="0"/>
              </w:rPr>
            </w:r>
          </w:p>
        </w:tc>
        <w:tc>
          <w:tcPr>
            <w:vAlign w:val="center"/>
          </w:tcPr>
          <w:p w:rsidR="00000000" w:rsidDel="00000000" w:rsidP="00000000" w:rsidRDefault="00000000" w:rsidRPr="00000000" w14:paraId="00000009">
            <w:pPr>
              <w:jc w:val="left"/>
              <w:rPr/>
            </w:pPr>
            <w:r w:rsidDel="00000000" w:rsidR="00000000" w:rsidRPr="00000000">
              <w:rPr>
                <w:b w:val="0"/>
                <w:bCs w:val="0"/>
                <w:sz w:val="17"/>
                <w:szCs w:val="17"/>
                <w:rtl w:val="0"/>
              </w:rPr>
              <w:t xml:space="preserve">OPPO A3s (CPH1803)</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A">
            <w:pPr>
              <w:jc w:val="left"/>
              <w:rPr/>
            </w:pPr>
            <w:r w:rsidDel="00000000" w:rsidR="00000000" w:rsidRPr="00000000">
              <w:rPr>
                <w:b w:val="0"/>
                <w:bCs w:val="0"/>
                <w:sz w:val="17"/>
                <w:szCs w:val="17"/>
                <w:rtl w:val="0"/>
              </w:rPr>
              <w:t xml:space="preserve">Version Android</w:t>
            </w:r>
            <w:r w:rsidDel="00000000" w:rsidR="00000000" w:rsidRPr="00000000">
              <w:rPr>
                <w:rtl w:val="0"/>
              </w:rPr>
            </w:r>
          </w:p>
        </w:tc>
        <w:tc>
          <w:tcPr>
            <w:shd w:fill="eaf2f8" w:val="clear"/>
            <w:vAlign w:val="center"/>
          </w:tcPr>
          <w:p w:rsidR="00000000" w:rsidDel="00000000" w:rsidP="00000000" w:rsidRDefault="00000000" w:rsidRPr="00000000" w14:paraId="0000000B">
            <w:pPr>
              <w:jc w:val="left"/>
              <w:rPr/>
            </w:pPr>
            <w:r w:rsidDel="00000000" w:rsidR="00000000" w:rsidRPr="00000000">
              <w:rPr>
                <w:b w:val="0"/>
                <w:bCs w:val="0"/>
                <w:sz w:val="17"/>
                <w:szCs w:val="17"/>
                <w:rtl w:val="0"/>
              </w:rPr>
              <w:t xml:space="preserve">8.1.0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C">
            <w:pPr>
              <w:jc w:val="left"/>
              <w:rPr/>
            </w:pPr>
            <w:r w:rsidDel="00000000" w:rsidR="00000000" w:rsidRPr="00000000">
              <w:rPr>
                <w:b w:val="0"/>
                <w:bCs w:val="0"/>
                <w:sz w:val="17"/>
                <w:szCs w:val="17"/>
                <w:rtl w:val="0"/>
              </w:rPr>
              <w:t xml:space="preserve">Opérateurs</w:t>
            </w:r>
            <w:r w:rsidDel="00000000" w:rsidR="00000000" w:rsidRPr="00000000">
              <w:rPr>
                <w:rtl w:val="0"/>
              </w:rPr>
            </w:r>
          </w:p>
        </w:tc>
        <w:tc>
          <w:tcPr>
            <w:vAlign w:val="center"/>
          </w:tcPr>
          <w:p w:rsidR="00000000" w:rsidDel="00000000" w:rsidP="00000000" w:rsidRDefault="00000000" w:rsidRPr="00000000" w14:paraId="0000000D">
            <w:pPr>
              <w:jc w:val="left"/>
              <w:rPr/>
            </w:pPr>
            <w:r w:rsidDel="00000000" w:rsidR="00000000" w:rsidRPr="00000000">
              <w:rPr>
                <w:b w:val="0"/>
                <w:bCs w:val="0"/>
                <w:sz w:val="17"/>
                <w:szCs w:val="17"/>
                <w:rtl w:val="0"/>
              </w:rPr>
              <w:t xml:space="preserve">Yas / Orange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0E">
            <w:pPr>
              <w:jc w:val="left"/>
              <w:rPr/>
            </w:pPr>
            <w:r w:rsidDel="00000000" w:rsidR="00000000" w:rsidRPr="00000000">
              <w:rPr>
                <w:b w:val="0"/>
                <w:bCs w:val="0"/>
                <w:sz w:val="17"/>
                <w:szCs w:val="17"/>
                <w:rtl w:val="0"/>
              </w:rPr>
              <w:t xml:space="preserve">Lieu</w:t>
            </w:r>
            <w:r w:rsidDel="00000000" w:rsidR="00000000" w:rsidRPr="00000000">
              <w:rPr>
                <w:rtl w:val="0"/>
              </w:rPr>
            </w:r>
          </w:p>
        </w:tc>
        <w:tc>
          <w:tcPr>
            <w:shd w:fill="eaf2f8" w:val="clear"/>
            <w:vAlign w:val="center"/>
          </w:tcPr>
          <w:p w:rsidR="00000000" w:rsidDel="00000000" w:rsidP="00000000" w:rsidRDefault="00000000" w:rsidRPr="00000000" w14:paraId="0000000F">
            <w:pPr>
              <w:jc w:val="left"/>
              <w:rPr/>
            </w:pPr>
            <w:r w:rsidDel="00000000" w:rsidR="00000000" w:rsidRPr="00000000">
              <w:rPr>
                <w:b w:val="0"/>
                <w:bCs w:val="0"/>
                <w:sz w:val="17"/>
                <w:szCs w:val="17"/>
                <w:rtl w:val="0"/>
              </w:rPr>
              <w:t xml:space="preserve">Salle de TP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jc w:val="left"/>
              <w:rPr/>
            </w:pPr>
            <w:r w:rsidDel="00000000" w:rsidR="00000000" w:rsidRPr="00000000">
              <w:rPr>
                <w:b w:val="0"/>
                <w:bCs w:val="0"/>
                <w:sz w:val="17"/>
                <w:szCs w:val="17"/>
                <w:rtl w:val="0"/>
              </w:rPr>
              <w:t xml:space="preserve">Date des relevés</w:t>
            </w:r>
            <w:r w:rsidDel="00000000" w:rsidR="00000000" w:rsidRPr="00000000">
              <w:rPr>
                <w:rtl w:val="0"/>
              </w:rPr>
            </w:r>
          </w:p>
        </w:tc>
        <w:tc>
          <w:tcPr>
            <w:vAlign w:val="center"/>
          </w:tcPr>
          <w:p w:rsidR="00000000" w:rsidDel="00000000" w:rsidP="00000000" w:rsidRDefault="00000000" w:rsidRPr="00000000" w14:paraId="00000011">
            <w:pPr>
              <w:jc w:val="left"/>
              <w:rPr/>
            </w:pPr>
            <w:r w:rsidDel="00000000" w:rsidR="00000000" w:rsidRPr="00000000">
              <w:rPr>
                <w:b w:val="0"/>
                <w:bCs w:val="0"/>
                <w:sz w:val="17"/>
                <w:szCs w:val="17"/>
                <w:rtl w:val="0"/>
              </w:rPr>
              <w:t xml:space="preserve">6–7 octobre 2026</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Objectif de la partie A</w:t>
      </w:r>
    </w:p>
    <w:p w:rsidR="00000000" w:rsidDel="00000000" w:rsidP="00000000" w:rsidRDefault="00000000" w:rsidRPr="00000000" w14:paraId="00000015">
      <w:pPr>
        <w:spacing w:after="100" w:lineRule="auto"/>
        <w:rPr/>
      </w:pPr>
      <w:r w:rsidDel="00000000" w:rsidR="00000000" w:rsidRPr="00000000">
        <w:rPr>
          <w:rtl w:val="0"/>
        </w:rPr>
        <w:t xml:space="preserve">Cette partie a pour objectif d’identifier la cellule serveuse d’un terminal Android à partir des paramètres fournis par les applications Cell Monitor et Cell Signal Monitoring. Les relevés sont réalisés en LTE puis en GSM/EDGE afin de comparer les identifiants de cellule, les canaux radio et les niveaux reçus pour les deux opérateurs disponibles.</w:t>
      </w:r>
    </w:p>
    <w:p w:rsidR="00000000" w:rsidDel="00000000" w:rsidP="00000000" w:rsidRDefault="00000000" w:rsidRPr="00000000" w14:paraId="00000016">
      <w:pPr>
        <w:spacing w:after="100" w:lineRule="auto"/>
        <w:rPr/>
      </w:pPr>
      <w:r w:rsidDel="00000000" w:rsidR="00000000" w:rsidRPr="00000000">
        <w:rPr>
          <w:rtl w:val="0"/>
        </w:rPr>
        <w:t xml:space="preserve">Les informations personnelles telles que l’IMEI, l’IMSI et le numéro de téléphone ne sont pas exploitées dans ce rapport. Les captures devront être anonymisées avant leur insertion.</w:t>
      </w:r>
    </w:p>
    <w:p w:rsidR="00000000" w:rsidDel="00000000" w:rsidP="00000000" w:rsidRDefault="00000000" w:rsidRPr="00000000" w14:paraId="00000017">
      <w:pPr>
        <w:pStyle w:val="Heading1"/>
        <w:rPr/>
      </w:pPr>
      <w:r w:rsidDel="00000000" w:rsidR="00000000" w:rsidRPr="00000000">
        <w:rPr>
          <w:rtl w:val="0"/>
        </w:rPr>
        <w:t xml:space="preserve">2. Matériel et méthode</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vAlign w:val="center"/>
          </w:tcPr>
          <w:p w:rsidR="00000000" w:rsidDel="00000000" w:rsidP="00000000" w:rsidRDefault="00000000" w:rsidRPr="00000000" w14:paraId="00000018">
            <w:pPr>
              <w:jc w:val="left"/>
              <w:rPr/>
            </w:pPr>
            <w:r w:rsidDel="00000000" w:rsidR="00000000" w:rsidRPr="00000000">
              <w:rPr>
                <w:b w:val="1"/>
                <w:bCs w:val="1"/>
                <w:color w:val="ffffff"/>
                <w:sz w:val="17"/>
                <w:szCs w:val="17"/>
                <w:rtl w:val="0"/>
              </w:rPr>
              <w:t xml:space="preserve">Élément</w:t>
            </w:r>
            <w:r w:rsidDel="00000000" w:rsidR="00000000" w:rsidRPr="00000000">
              <w:rPr>
                <w:rtl w:val="0"/>
              </w:rPr>
            </w:r>
          </w:p>
        </w:tc>
        <w:tc>
          <w:tcPr>
            <w:shd w:fill="1f4e78" w:val="clear"/>
            <w:vAlign w:val="center"/>
          </w:tcPr>
          <w:p w:rsidR="00000000" w:rsidDel="00000000" w:rsidP="00000000" w:rsidRDefault="00000000" w:rsidRPr="00000000" w14:paraId="00000019">
            <w:pPr>
              <w:jc w:val="left"/>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jc w:val="left"/>
              <w:rPr/>
            </w:pPr>
            <w:r w:rsidDel="00000000" w:rsidR="00000000" w:rsidRPr="00000000">
              <w:rPr>
                <w:b w:val="0"/>
                <w:bCs w:val="0"/>
                <w:sz w:val="17"/>
                <w:szCs w:val="17"/>
                <w:rtl w:val="0"/>
              </w:rPr>
              <w:t xml:space="preserve">Terminal</w:t>
            </w:r>
            <w:r w:rsidDel="00000000" w:rsidR="00000000" w:rsidRPr="00000000">
              <w:rPr>
                <w:rtl w:val="0"/>
              </w:rPr>
            </w:r>
          </w:p>
        </w:tc>
        <w:tc>
          <w:tcPr>
            <w:vAlign w:val="center"/>
          </w:tcPr>
          <w:p w:rsidR="00000000" w:rsidDel="00000000" w:rsidP="00000000" w:rsidRDefault="00000000" w:rsidRPr="00000000" w14:paraId="0000001B">
            <w:pPr>
              <w:jc w:val="left"/>
              <w:rPr/>
            </w:pPr>
            <w:r w:rsidDel="00000000" w:rsidR="00000000" w:rsidRPr="00000000">
              <w:rPr>
                <w:b w:val="0"/>
                <w:bCs w:val="0"/>
                <w:sz w:val="17"/>
                <w:szCs w:val="17"/>
                <w:rtl w:val="0"/>
              </w:rPr>
              <w:t xml:space="preserve">OPPO A3s (CPH1803), Android 8.1.0</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1C">
            <w:pPr>
              <w:jc w:val="left"/>
              <w:rPr/>
            </w:pPr>
            <w:r w:rsidDel="00000000" w:rsidR="00000000" w:rsidRPr="00000000">
              <w:rPr>
                <w:b w:val="0"/>
                <w:bCs w:val="0"/>
                <w:sz w:val="17"/>
                <w:szCs w:val="17"/>
                <w:rtl w:val="0"/>
              </w:rPr>
              <w:t xml:space="preserve">Cartes SIM</w:t>
            </w:r>
            <w:r w:rsidDel="00000000" w:rsidR="00000000" w:rsidRPr="00000000">
              <w:rPr>
                <w:rtl w:val="0"/>
              </w:rPr>
            </w:r>
          </w:p>
        </w:tc>
        <w:tc>
          <w:tcPr>
            <w:shd w:fill="eaf2f8" w:val="clear"/>
            <w:vAlign w:val="center"/>
          </w:tcPr>
          <w:p w:rsidR="00000000" w:rsidDel="00000000" w:rsidP="00000000" w:rsidRDefault="00000000" w:rsidRPr="00000000" w14:paraId="0000001D">
            <w:pPr>
              <w:jc w:val="left"/>
              <w:rPr/>
            </w:pPr>
            <w:r w:rsidDel="00000000" w:rsidR="00000000" w:rsidRPr="00000000">
              <w:rPr>
                <w:b w:val="0"/>
                <w:bCs w:val="0"/>
                <w:sz w:val="17"/>
                <w:szCs w:val="17"/>
                <w:rtl w:val="0"/>
              </w:rPr>
              <w:t xml:space="preserve">SIM 1 : Yas ; SIM 2 : Orange MG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jc w:val="left"/>
              <w:rPr/>
            </w:pPr>
            <w:r w:rsidDel="00000000" w:rsidR="00000000" w:rsidRPr="00000000">
              <w:rPr>
                <w:b w:val="0"/>
                <w:bCs w:val="0"/>
                <w:sz w:val="17"/>
                <w:szCs w:val="17"/>
                <w:rtl w:val="0"/>
              </w:rPr>
              <w:t xml:space="preserve">Applications</w:t>
            </w:r>
            <w:r w:rsidDel="00000000" w:rsidR="00000000" w:rsidRPr="00000000">
              <w:rPr>
                <w:rtl w:val="0"/>
              </w:rPr>
            </w:r>
          </w:p>
        </w:tc>
        <w:tc>
          <w:tcPr>
            <w:vAlign w:val="center"/>
          </w:tcPr>
          <w:p w:rsidR="00000000" w:rsidDel="00000000" w:rsidP="00000000" w:rsidRDefault="00000000" w:rsidRPr="00000000" w14:paraId="0000001F">
            <w:pPr>
              <w:jc w:val="left"/>
              <w:rPr/>
            </w:pPr>
            <w:r w:rsidDel="00000000" w:rsidR="00000000" w:rsidRPr="00000000">
              <w:rPr>
                <w:b w:val="0"/>
                <w:bCs w:val="0"/>
                <w:sz w:val="17"/>
                <w:szCs w:val="17"/>
                <w:rtl w:val="0"/>
              </w:rPr>
              <w:t xml:space="preserve">Cell Monitor et Cell Signal Monitoring</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20">
            <w:pPr>
              <w:jc w:val="left"/>
              <w:rPr/>
            </w:pPr>
            <w:r w:rsidDel="00000000" w:rsidR="00000000" w:rsidRPr="00000000">
              <w:rPr>
                <w:b w:val="0"/>
                <w:bCs w:val="0"/>
                <w:sz w:val="17"/>
                <w:szCs w:val="17"/>
                <w:rtl w:val="0"/>
              </w:rPr>
              <w:t xml:space="preserve">Lieu</w:t>
            </w:r>
            <w:r w:rsidDel="00000000" w:rsidR="00000000" w:rsidRPr="00000000">
              <w:rPr>
                <w:rtl w:val="0"/>
              </w:rPr>
            </w:r>
          </w:p>
        </w:tc>
        <w:tc>
          <w:tcPr>
            <w:shd w:fill="eaf2f8" w:val="clear"/>
            <w:vAlign w:val="center"/>
          </w:tcPr>
          <w:p w:rsidR="00000000" w:rsidDel="00000000" w:rsidP="00000000" w:rsidRDefault="00000000" w:rsidRPr="00000000" w14:paraId="00000021">
            <w:pPr>
              <w:jc w:val="left"/>
              <w:rPr/>
            </w:pPr>
            <w:r w:rsidDel="00000000" w:rsidR="00000000" w:rsidRPr="00000000">
              <w:rPr>
                <w:b w:val="0"/>
                <w:bCs w:val="0"/>
                <w:sz w:val="17"/>
                <w:szCs w:val="17"/>
                <w:rtl w:val="0"/>
              </w:rPr>
              <w:t xml:space="preserve">Salle de TP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2">
            <w:pPr>
              <w:jc w:val="left"/>
              <w:rPr/>
            </w:pPr>
            <w:r w:rsidDel="00000000" w:rsidR="00000000" w:rsidRPr="00000000">
              <w:rPr>
                <w:b w:val="0"/>
                <w:bCs w:val="0"/>
                <w:sz w:val="17"/>
                <w:szCs w:val="17"/>
                <w:rtl w:val="0"/>
              </w:rPr>
              <w:t xml:space="preserve">Procédure</w:t>
            </w:r>
            <w:r w:rsidDel="00000000" w:rsidR="00000000" w:rsidRPr="00000000">
              <w:rPr>
                <w:rtl w:val="0"/>
              </w:rPr>
            </w:r>
          </w:p>
        </w:tc>
        <w:tc>
          <w:tcPr>
            <w:vAlign w:val="center"/>
          </w:tcPr>
          <w:p w:rsidR="00000000" w:rsidDel="00000000" w:rsidP="00000000" w:rsidRDefault="00000000" w:rsidRPr="00000000" w14:paraId="00000023">
            <w:pPr>
              <w:jc w:val="left"/>
              <w:rPr/>
            </w:pPr>
            <w:r w:rsidDel="00000000" w:rsidR="00000000" w:rsidRPr="00000000">
              <w:rPr>
                <w:b w:val="0"/>
                <w:bCs w:val="0"/>
                <w:sz w:val="17"/>
                <w:szCs w:val="17"/>
                <w:rtl w:val="0"/>
              </w:rPr>
              <w:t xml:space="preserve">Mesure initiale en mode automatique, puis mesure en mode GSM/2G ; comparaison des deux applications au même point</w:t>
            </w:r>
            <w:r w:rsidDel="00000000" w:rsidR="00000000" w:rsidRPr="00000000">
              <w:rPr>
                <w:rtl w:val="0"/>
              </w:rPr>
            </w:r>
          </w:p>
        </w:tc>
      </w:tr>
    </w:tbl>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tl w:val="0"/>
        </w:rPr>
        <w:t xml:space="preserve">La première série a été réalisée sans modifier les réglages réseau. Une seconde série a ensuite été réalisée après sélection du mode 2G/GSM. Les valeurs ont été relevées séparément pour chaque SIM et les captures ont été associées à leur heure de mesure.</w:t>
      </w:r>
    </w:p>
    <w:p w:rsidR="00000000" w:rsidDel="00000000" w:rsidP="00000000" w:rsidRDefault="00000000" w:rsidRPr="00000000" w14:paraId="00000026">
      <w:pPr>
        <w:pStyle w:val="Heading1"/>
        <w:rPr/>
      </w:pPr>
      <w:r w:rsidDel="00000000" w:rsidR="00000000" w:rsidRPr="00000000">
        <w:rPr>
          <w:rtl w:val="0"/>
        </w:rPr>
        <w:t xml:space="preserve">3. Rappels théoriques</w:t>
      </w:r>
    </w:p>
    <w:p w:rsidR="00000000" w:rsidDel="00000000" w:rsidP="00000000" w:rsidRDefault="00000000" w:rsidRPr="00000000" w14:paraId="00000027">
      <w:pPr>
        <w:spacing w:after="100" w:lineRule="auto"/>
        <w:rPr/>
      </w:pPr>
      <w:r w:rsidDel="00000000" w:rsidR="00000000" w:rsidRPr="00000000">
        <w:rPr>
          <w:rtl w:val="0"/>
        </w:rPr>
        <w:t xml:space="preserve">Le MCC (Mobile Country Code) identifie le pays et le MNC (Mobile Network Code) identifie le réseau mobile public de l’opérateur. Le LAC en 2G identifie une zone de localisation, tandis que le CID identifie la cellule dans cette zone. En LTE, les informations équivalentes comprennent notamment le TAC, le PCI, l’EARFCN et l’ECI.</w:t>
      </w:r>
    </w:p>
    <w:p w:rsidR="00000000" w:rsidDel="00000000" w:rsidP="00000000" w:rsidRDefault="00000000" w:rsidRPr="00000000" w14:paraId="00000028">
      <w:pPr>
        <w:spacing w:after="100" w:lineRule="auto"/>
        <w:rPr/>
      </w:pPr>
      <w:r w:rsidDel="00000000" w:rsidR="00000000" w:rsidRPr="00000000">
        <w:rPr>
          <w:rtl w:val="0"/>
        </w:rPr>
        <w:t xml:space="preserve">En GSM, l’ARFCN identifie la paire de fréquences montante et descendante. Le BSIC permet de distinguer des stations de base utilisant éventuellement une même fréquence. En LTE, le RSRP est exprimé en dBm et le RSRQ en dB ; ces grandeurs ne doivent pas être confondues avec l’ASU et le RSSI GSM.</w:t>
      </w:r>
    </w:p>
    <w:p w:rsidR="00000000" w:rsidDel="00000000" w:rsidP="00000000" w:rsidRDefault="00000000" w:rsidRPr="00000000" w14:paraId="00000029">
      <w:pPr>
        <w:pStyle w:val="Heading1"/>
        <w:rPr/>
      </w:pPr>
      <w:r w:rsidDel="00000000" w:rsidR="00000000" w:rsidRPr="00000000">
        <w:rPr>
          <w:rtl w:val="0"/>
        </w:rPr>
        <w:t xml:space="preserve">4. Résultats LTE — mesure initiale et comparaison</w:t>
      </w:r>
    </w:p>
    <w:p w:rsidR="00000000" w:rsidDel="00000000" w:rsidP="00000000" w:rsidRDefault="00000000" w:rsidRPr="00000000" w14:paraId="0000002A">
      <w:pPr>
        <w:rPr/>
      </w:pPr>
      <w:r w:rsidDel="00000000" w:rsidR="00000000" w:rsidRPr="00000000">
        <w:rPr/>
        <w:drawing>
          <wp:inline distB="114300" distT="114300" distL="114300" distR="114300">
            <wp:extent cx="2634047" cy="555402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34047" cy="5554027"/>
                    </a:xfrm>
                    <a:prstGeom prst="rect"/>
                    <a:ln/>
                  </pic:spPr>
                </pic:pic>
              </a:graphicData>
            </a:graphic>
          </wp:inline>
        </w:drawing>
      </w:r>
      <w:r w:rsidDel="00000000" w:rsidR="00000000" w:rsidRPr="00000000">
        <w:rPr>
          <w:rtl w:val="0"/>
        </w:rPr>
      </w:r>
    </w:p>
    <w:tbl>
      <w:tblPr>
        <w:tblStyle w:val="Table3"/>
        <w:tblW w:w="10080.0" w:type="dxa"/>
        <w:jc w:val="center"/>
        <w:tblLayout w:type="fixed"/>
        <w:tblLook w:val="0400"/>
      </w:tblPr>
      <w:tblGrid>
        <w:gridCol w:w="10080"/>
        <w:tblGridChange w:id="0">
          <w:tblGrid>
            <w:gridCol w:w="10080"/>
          </w:tblGrid>
        </w:tblGridChange>
      </w:tblGrid>
      <w:tr>
        <w:trPr>
          <w:cantSplit w:val="0"/>
          <w:tblHeader w:val="0"/>
        </w:trPr>
        <w:tc>
          <w:tcPr>
            <w:tcBorders>
              <w:top w:color="7f7f7f" w:space="0" w:sz="12" w:val="single"/>
              <w:left w:color="7f7f7f" w:space="0" w:sz="12" w:val="single"/>
              <w:bottom w:color="7f7f7f" w:space="0" w:sz="12" w:val="single"/>
              <w:right w:color="7f7f7f" w:space="0" w:sz="12" w:val="single"/>
            </w:tcBorders>
            <w:shd w:fill="f2f2f2" w:val="clear"/>
          </w:tcPr>
          <w:p w:rsidR="00000000" w:rsidDel="00000000" w:rsidP="00000000" w:rsidRDefault="00000000" w:rsidRPr="00000000" w14:paraId="0000002B">
            <w:pPr>
              <w:jc w:val="center"/>
              <w:rPr/>
            </w:pPr>
            <w:r w:rsidDel="00000000" w:rsidR="00000000" w:rsidRPr="00000000">
              <w:rPr>
                <w:b w:val="1"/>
                <w:bCs w:val="1"/>
                <w:color w:val="1f4e79"/>
                <w:sz w:val="24"/>
                <w:szCs w:val="24"/>
                <w:rtl w:val="0"/>
              </w:rPr>
              <w:t xml:space="preserve">EMPLACEMENT PHOTO — A1</w:t>
              <w:br w:type="textWrapping"/>
            </w:r>
            <w:r w:rsidDel="00000000" w:rsidR="00000000" w:rsidRPr="00000000">
              <w:rPr>
                <w:sz w:val="20"/>
                <w:szCs w:val="20"/>
                <w:rtl w:val="0"/>
              </w:rPr>
              <w:t xml:space="preserve">Insérer ici : Cellule serveuse LTE de la SIM 1 Yas</w:t>
              <w:br w:type="textWrapping"/>
            </w:r>
            <w:r w:rsidDel="00000000" w:rsidR="00000000" w:rsidRPr="00000000">
              <w:rPr>
                <w:i w:val="1"/>
                <w:iCs w:val="1"/>
                <w:sz w:val="18"/>
                <w:szCs w:val="18"/>
                <w:rtl w:val="0"/>
              </w:rPr>
              <w:t xml:space="preserve">Lieu : salle de TP ; faire apparaître MCC, MNC, TAC, eNB/Cell ID, EARFCN, PCI et RSRP.</w:t>
              <w:br w:type="textWrapping"/>
            </w:r>
            <w:r w:rsidDel="00000000" w:rsidR="00000000" w:rsidRPr="00000000">
              <w:rPr>
                <w:b w:val="1"/>
                <w:bCs w:val="1"/>
                <w:sz w:val="18"/>
                <w:szCs w:val="18"/>
                <w:rtl w:val="0"/>
              </w:rPr>
              <w:t xml:space="preserve">Nom recommandé : TP1-GSM_Groupe-X_A1.png</w:t>
            </w:r>
            <w:r w:rsidDel="00000000" w:rsidR="00000000" w:rsidRPr="00000000">
              <w:rPr>
                <w:rtl w:val="0"/>
              </w:rPr>
            </w:r>
          </w:p>
        </w:tc>
      </w:tr>
    </w:tbl>
    <w:p w:rsidR="00000000" w:rsidDel="00000000" w:rsidP="00000000" w:rsidRDefault="00000000" w:rsidRPr="00000000" w14:paraId="0000002C">
      <w:pPr>
        <w:rPr/>
      </w:pPr>
      <w:r w:rsidDel="00000000" w:rsidR="00000000" w:rsidRPr="00000000">
        <w:rPr/>
        <w:drawing>
          <wp:inline distB="114300" distT="114300" distL="114300" distR="114300">
            <wp:extent cx="2424113" cy="5115822"/>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424113" cy="5115822"/>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tcBorders>
              <w:top w:color="7f7f7f" w:space="0" w:sz="12" w:val="single"/>
              <w:left w:color="7f7f7f" w:space="0" w:sz="12" w:val="single"/>
              <w:bottom w:color="7f7f7f" w:space="0" w:sz="12" w:val="single"/>
              <w:right w:color="7f7f7f" w:space="0" w:sz="12" w:val="single"/>
            </w:tcBorders>
            <w:shd w:fill="f2f2f2" w:val="clear"/>
          </w:tcPr>
          <w:p w:rsidR="00000000" w:rsidDel="00000000" w:rsidP="00000000" w:rsidRDefault="00000000" w:rsidRPr="00000000" w14:paraId="0000002E">
            <w:pPr>
              <w:jc w:val="center"/>
              <w:rPr/>
            </w:pPr>
            <w:r w:rsidDel="00000000" w:rsidR="00000000" w:rsidRPr="00000000">
              <w:rPr>
                <w:b w:val="1"/>
                <w:bCs w:val="1"/>
                <w:color w:val="1f4e79"/>
                <w:sz w:val="24"/>
                <w:szCs w:val="24"/>
                <w:rtl w:val="0"/>
              </w:rPr>
              <w:t xml:space="preserve">EMPLACEMENT PHOTO — A4</w:t>
              <w:br w:type="textWrapping"/>
            </w:r>
            <w:r w:rsidDel="00000000" w:rsidR="00000000" w:rsidRPr="00000000">
              <w:rPr>
                <w:sz w:val="20"/>
                <w:szCs w:val="20"/>
                <w:rtl w:val="0"/>
              </w:rPr>
              <w:t xml:space="preserve">Insérer ici : Cellule serveuse LTE de la SIM 2 Orange</w:t>
              <w:br w:type="textWrapping"/>
            </w:r>
            <w:r w:rsidDel="00000000" w:rsidR="00000000" w:rsidRPr="00000000">
              <w:rPr>
                <w:i w:val="1"/>
                <w:iCs w:val="1"/>
                <w:sz w:val="18"/>
                <w:szCs w:val="18"/>
                <w:rtl w:val="0"/>
              </w:rPr>
              <w:t xml:space="preserve">Lieu : salle de TP ; faire apparaître MCC, MNC, TAC, Cell ID, EARFCN, PCI, RSRP et RSRQ.</w:t>
              <w:br w:type="textWrapping"/>
            </w:r>
            <w:r w:rsidDel="00000000" w:rsidR="00000000" w:rsidRPr="00000000">
              <w:rPr>
                <w:b w:val="1"/>
                <w:bCs w:val="1"/>
                <w:sz w:val="18"/>
                <w:szCs w:val="18"/>
                <w:rtl w:val="0"/>
              </w:rPr>
              <w:t xml:space="preserve">Nom recommandé : TP1-GSM_Groupe-X_A4.png</w:t>
            </w:r>
            <w:r w:rsidDel="00000000" w:rsidR="00000000" w:rsidRPr="00000000">
              <w:rPr>
                <w:rtl w:val="0"/>
              </w:rPr>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4.1 SIM 1 — Yas en LTE</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1f4e78" w:val="clear"/>
            <w:vAlign w:val="center"/>
          </w:tcPr>
          <w:p w:rsidR="00000000" w:rsidDel="00000000" w:rsidP="00000000" w:rsidRDefault="00000000" w:rsidRPr="00000000" w14:paraId="00000031">
            <w:pPr>
              <w:jc w:val="left"/>
              <w:rPr/>
            </w:pPr>
            <w:r w:rsidDel="00000000" w:rsidR="00000000" w:rsidRPr="00000000">
              <w:rPr>
                <w:b w:val="1"/>
                <w:bCs w:val="1"/>
                <w:color w:val="ffffff"/>
                <w:sz w:val="17"/>
                <w:szCs w:val="17"/>
                <w:rtl w:val="0"/>
              </w:rPr>
              <w:t xml:space="preserve">Paramètre</w:t>
            </w:r>
            <w:r w:rsidDel="00000000" w:rsidR="00000000" w:rsidRPr="00000000">
              <w:rPr>
                <w:rtl w:val="0"/>
              </w:rPr>
            </w:r>
          </w:p>
        </w:tc>
        <w:tc>
          <w:tcPr>
            <w:shd w:fill="1f4e78" w:val="clear"/>
            <w:vAlign w:val="center"/>
          </w:tcPr>
          <w:p w:rsidR="00000000" w:rsidDel="00000000" w:rsidP="00000000" w:rsidRDefault="00000000" w:rsidRPr="00000000" w14:paraId="00000032">
            <w:pPr>
              <w:jc w:val="left"/>
              <w:rPr/>
            </w:pPr>
            <w:r w:rsidDel="00000000" w:rsidR="00000000" w:rsidRPr="00000000">
              <w:rPr>
                <w:b w:val="1"/>
                <w:bCs w:val="1"/>
                <w:color w:val="ffffff"/>
                <w:sz w:val="17"/>
                <w:szCs w:val="17"/>
                <w:rtl w:val="0"/>
              </w:rPr>
              <w:t xml:space="preserve">Valeur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3">
            <w:pPr>
              <w:jc w:val="left"/>
              <w:rPr/>
            </w:pPr>
            <w:r w:rsidDel="00000000" w:rsidR="00000000" w:rsidRPr="00000000">
              <w:rPr>
                <w:b w:val="0"/>
                <w:bCs w:val="0"/>
                <w:sz w:val="17"/>
                <w:szCs w:val="17"/>
                <w:rtl w:val="0"/>
              </w:rPr>
              <w:t xml:space="preserve">Technologie</w:t>
            </w:r>
            <w:r w:rsidDel="00000000" w:rsidR="00000000" w:rsidRPr="00000000">
              <w:rPr>
                <w:rtl w:val="0"/>
              </w:rPr>
            </w:r>
          </w:p>
        </w:tc>
        <w:tc>
          <w:tcPr>
            <w:vAlign w:val="center"/>
          </w:tcPr>
          <w:p w:rsidR="00000000" w:rsidDel="00000000" w:rsidP="00000000" w:rsidRDefault="00000000" w:rsidRPr="00000000" w14:paraId="00000034">
            <w:pPr>
              <w:jc w:val="left"/>
              <w:rPr/>
            </w:pPr>
            <w:r w:rsidDel="00000000" w:rsidR="00000000" w:rsidRPr="00000000">
              <w:rPr>
                <w:b w:val="0"/>
                <w:bCs w:val="0"/>
                <w:sz w:val="17"/>
                <w:szCs w:val="17"/>
                <w:rtl w:val="0"/>
              </w:rPr>
              <w:t xml:space="preserve">LTE/4G</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5">
            <w:pPr>
              <w:jc w:val="left"/>
              <w:rPr/>
            </w:pPr>
            <w:r w:rsidDel="00000000" w:rsidR="00000000" w:rsidRPr="00000000">
              <w:rPr>
                <w:b w:val="0"/>
                <w:bCs w:val="0"/>
                <w:sz w:val="17"/>
                <w:szCs w:val="17"/>
                <w:rtl w:val="0"/>
              </w:rPr>
              <w:t xml:space="preserve">MCC / MNC</w:t>
            </w:r>
            <w:r w:rsidDel="00000000" w:rsidR="00000000" w:rsidRPr="00000000">
              <w:rPr>
                <w:rtl w:val="0"/>
              </w:rPr>
            </w:r>
          </w:p>
        </w:tc>
        <w:tc>
          <w:tcPr>
            <w:shd w:fill="eaf2f8" w:val="clear"/>
            <w:vAlign w:val="center"/>
          </w:tcPr>
          <w:p w:rsidR="00000000" w:rsidDel="00000000" w:rsidP="00000000" w:rsidRDefault="00000000" w:rsidRPr="00000000" w14:paraId="00000036">
            <w:pPr>
              <w:jc w:val="left"/>
              <w:rPr/>
            </w:pPr>
            <w:r w:rsidDel="00000000" w:rsidR="00000000" w:rsidRPr="00000000">
              <w:rPr>
                <w:b w:val="0"/>
                <w:bCs w:val="0"/>
                <w:sz w:val="17"/>
                <w:szCs w:val="17"/>
                <w:rtl w:val="0"/>
              </w:rPr>
              <w:t xml:space="preserve">646 / 04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7">
            <w:pPr>
              <w:jc w:val="left"/>
              <w:rPr/>
            </w:pPr>
            <w:r w:rsidDel="00000000" w:rsidR="00000000" w:rsidRPr="00000000">
              <w:rPr>
                <w:b w:val="0"/>
                <w:bCs w:val="0"/>
                <w:sz w:val="17"/>
                <w:szCs w:val="17"/>
                <w:rtl w:val="0"/>
              </w:rPr>
              <w:t xml:space="preserve">TAC</w:t>
            </w:r>
            <w:r w:rsidDel="00000000" w:rsidR="00000000" w:rsidRPr="00000000">
              <w:rPr>
                <w:rtl w:val="0"/>
              </w:rPr>
            </w:r>
          </w:p>
        </w:tc>
        <w:tc>
          <w:tcPr>
            <w:vAlign w:val="center"/>
          </w:tcPr>
          <w:p w:rsidR="00000000" w:rsidDel="00000000" w:rsidP="00000000" w:rsidRDefault="00000000" w:rsidRPr="00000000" w14:paraId="00000038">
            <w:pPr>
              <w:jc w:val="left"/>
              <w:rPr/>
            </w:pPr>
            <w:r w:rsidDel="00000000" w:rsidR="00000000" w:rsidRPr="00000000">
              <w:rPr>
                <w:b w:val="0"/>
                <w:bCs w:val="0"/>
                <w:sz w:val="17"/>
                <w:szCs w:val="17"/>
                <w:rtl w:val="0"/>
              </w:rPr>
              <w:t xml:space="preserve">49018</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9">
            <w:pPr>
              <w:jc w:val="left"/>
              <w:rPr/>
            </w:pPr>
            <w:r w:rsidDel="00000000" w:rsidR="00000000" w:rsidRPr="00000000">
              <w:rPr>
                <w:b w:val="0"/>
                <w:bCs w:val="0"/>
                <w:sz w:val="17"/>
                <w:szCs w:val="17"/>
                <w:rtl w:val="0"/>
              </w:rPr>
              <w:t xml:space="preserve">eNB ID</w:t>
            </w:r>
            <w:r w:rsidDel="00000000" w:rsidR="00000000" w:rsidRPr="00000000">
              <w:rPr>
                <w:rtl w:val="0"/>
              </w:rPr>
            </w:r>
          </w:p>
        </w:tc>
        <w:tc>
          <w:tcPr>
            <w:shd w:fill="eaf2f8" w:val="clear"/>
            <w:vAlign w:val="center"/>
          </w:tcPr>
          <w:p w:rsidR="00000000" w:rsidDel="00000000" w:rsidP="00000000" w:rsidRDefault="00000000" w:rsidRPr="00000000" w14:paraId="0000003A">
            <w:pPr>
              <w:jc w:val="left"/>
              <w:rPr/>
            </w:pPr>
            <w:r w:rsidDel="00000000" w:rsidR="00000000" w:rsidRPr="00000000">
              <w:rPr>
                <w:b w:val="0"/>
                <w:bCs w:val="0"/>
                <w:sz w:val="17"/>
                <w:szCs w:val="17"/>
                <w:rtl w:val="0"/>
              </w:rPr>
              <w:t xml:space="preserve">413137</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jc w:val="left"/>
              <w:rPr/>
            </w:pPr>
            <w:r w:rsidDel="00000000" w:rsidR="00000000" w:rsidRPr="00000000">
              <w:rPr>
                <w:b w:val="0"/>
                <w:bCs w:val="0"/>
                <w:sz w:val="17"/>
                <w:szCs w:val="17"/>
                <w:rtl w:val="0"/>
              </w:rPr>
              <w:t xml:space="preserve">Cell ID local</w:t>
            </w:r>
            <w:r w:rsidDel="00000000" w:rsidR="00000000" w:rsidRPr="00000000">
              <w:rPr>
                <w:rtl w:val="0"/>
              </w:rPr>
            </w:r>
          </w:p>
        </w:tc>
        <w:tc>
          <w:tcPr>
            <w:vAlign w:val="center"/>
          </w:tcPr>
          <w:p w:rsidR="00000000" w:rsidDel="00000000" w:rsidP="00000000" w:rsidRDefault="00000000" w:rsidRPr="00000000" w14:paraId="0000003C">
            <w:pPr>
              <w:jc w:val="left"/>
              <w:rPr/>
            </w:pPr>
            <w:r w:rsidDel="00000000" w:rsidR="00000000" w:rsidRPr="00000000">
              <w:rPr>
                <w:b w:val="0"/>
                <w:bCs w:val="0"/>
                <w:sz w:val="17"/>
                <w:szCs w:val="17"/>
                <w:rtl w:val="0"/>
              </w:rPr>
              <w:t xml:space="preserve">11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3D">
            <w:pPr>
              <w:jc w:val="left"/>
              <w:rPr/>
            </w:pPr>
            <w:r w:rsidDel="00000000" w:rsidR="00000000" w:rsidRPr="00000000">
              <w:rPr>
                <w:b w:val="0"/>
                <w:bCs w:val="0"/>
                <w:sz w:val="17"/>
                <w:szCs w:val="17"/>
                <w:rtl w:val="0"/>
              </w:rPr>
              <w:t xml:space="preserve">Notation affichée</w:t>
            </w:r>
            <w:r w:rsidDel="00000000" w:rsidR="00000000" w:rsidRPr="00000000">
              <w:rPr>
                <w:rtl w:val="0"/>
              </w:rPr>
            </w:r>
          </w:p>
        </w:tc>
        <w:tc>
          <w:tcPr>
            <w:shd w:fill="eaf2f8" w:val="clear"/>
            <w:vAlign w:val="center"/>
          </w:tcPr>
          <w:p w:rsidR="00000000" w:rsidDel="00000000" w:rsidP="00000000" w:rsidRDefault="00000000" w:rsidRPr="00000000" w14:paraId="0000003E">
            <w:pPr>
              <w:jc w:val="left"/>
              <w:rPr/>
            </w:pPr>
            <w:r w:rsidDel="00000000" w:rsidR="00000000" w:rsidRPr="00000000">
              <w:rPr>
                <w:b w:val="0"/>
                <w:bCs w:val="0"/>
                <w:sz w:val="17"/>
                <w:szCs w:val="17"/>
                <w:rtl w:val="0"/>
              </w:rPr>
              <w:t xml:space="preserve">413137-11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jc w:val="left"/>
              <w:rPr/>
            </w:pPr>
            <w:r w:rsidDel="00000000" w:rsidR="00000000" w:rsidRPr="00000000">
              <w:rPr>
                <w:b w:val="0"/>
                <w:bCs w:val="0"/>
                <w:sz w:val="17"/>
                <w:szCs w:val="17"/>
                <w:rtl w:val="0"/>
              </w:rPr>
              <w:t xml:space="preserve">EARFCN</w:t>
            </w:r>
            <w:r w:rsidDel="00000000" w:rsidR="00000000" w:rsidRPr="00000000">
              <w:rPr>
                <w:rtl w:val="0"/>
              </w:rPr>
            </w:r>
          </w:p>
        </w:tc>
        <w:tc>
          <w:tcPr>
            <w:vAlign w:val="center"/>
          </w:tcPr>
          <w:p w:rsidR="00000000" w:rsidDel="00000000" w:rsidP="00000000" w:rsidRDefault="00000000" w:rsidRPr="00000000" w14:paraId="00000040">
            <w:pPr>
              <w:jc w:val="left"/>
              <w:rPr/>
            </w:pPr>
            <w:r w:rsidDel="00000000" w:rsidR="00000000" w:rsidRPr="00000000">
              <w:rPr>
                <w:b w:val="0"/>
                <w:bCs w:val="0"/>
                <w:sz w:val="17"/>
                <w:szCs w:val="17"/>
                <w:rtl w:val="0"/>
              </w:rPr>
              <w:t xml:space="preserve">1597</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41">
            <w:pPr>
              <w:jc w:val="left"/>
              <w:rPr/>
            </w:pPr>
            <w:r w:rsidDel="00000000" w:rsidR="00000000" w:rsidRPr="00000000">
              <w:rPr>
                <w:b w:val="0"/>
                <w:bCs w:val="0"/>
                <w:sz w:val="17"/>
                <w:szCs w:val="17"/>
                <w:rtl w:val="0"/>
              </w:rPr>
              <w:t xml:space="preserve">PCI</w:t>
            </w:r>
            <w:r w:rsidDel="00000000" w:rsidR="00000000" w:rsidRPr="00000000">
              <w:rPr>
                <w:rtl w:val="0"/>
              </w:rPr>
            </w:r>
          </w:p>
        </w:tc>
        <w:tc>
          <w:tcPr>
            <w:shd w:fill="eaf2f8" w:val="clear"/>
            <w:vAlign w:val="center"/>
          </w:tcPr>
          <w:p w:rsidR="00000000" w:rsidDel="00000000" w:rsidP="00000000" w:rsidRDefault="00000000" w:rsidRPr="00000000" w14:paraId="00000042">
            <w:pPr>
              <w:jc w:val="left"/>
              <w:rPr/>
            </w:pPr>
            <w:r w:rsidDel="00000000" w:rsidR="00000000" w:rsidRPr="00000000">
              <w:rPr>
                <w:b w:val="0"/>
                <w:bCs w:val="0"/>
                <w:sz w:val="17"/>
                <w:szCs w:val="17"/>
                <w:rtl w:val="0"/>
              </w:rPr>
              <w:t xml:space="preserve">159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jc w:val="left"/>
              <w:rPr/>
            </w:pPr>
            <w:r w:rsidDel="00000000" w:rsidR="00000000" w:rsidRPr="00000000">
              <w:rPr>
                <w:b w:val="0"/>
                <w:bCs w:val="0"/>
                <w:sz w:val="17"/>
                <w:szCs w:val="17"/>
                <w:rtl w:val="0"/>
              </w:rPr>
              <w:t xml:space="preserve">RSRP</w:t>
            </w:r>
            <w:r w:rsidDel="00000000" w:rsidR="00000000" w:rsidRPr="00000000">
              <w:rPr>
                <w:rtl w:val="0"/>
              </w:rPr>
            </w:r>
          </w:p>
        </w:tc>
        <w:tc>
          <w:tcPr>
            <w:vAlign w:val="center"/>
          </w:tcPr>
          <w:p w:rsidR="00000000" w:rsidDel="00000000" w:rsidP="00000000" w:rsidRDefault="00000000" w:rsidRPr="00000000" w14:paraId="00000044">
            <w:pPr>
              <w:jc w:val="left"/>
              <w:rPr/>
            </w:pPr>
            <w:sdt>
              <w:sdtPr>
                <w:id w:val="-631537061"/>
                <w:tag w:val="goog_rdk_0"/>
              </w:sdtPr>
              <w:sdtContent>
                <w:r w:rsidDel="00000000" w:rsidR="00000000" w:rsidRPr="00000000">
                  <w:rPr>
                    <w:rFonts w:ascii="Arial Unicode MS" w:cs="Arial Unicode MS" w:eastAsia="Arial Unicode MS" w:hAnsi="Arial Unicode MS"/>
                    <w:b w:val="0"/>
                    <w:bCs w:val="0"/>
                    <w:sz w:val="17"/>
                    <w:szCs w:val="17"/>
                    <w:rtl w:val="0"/>
                  </w:rPr>
                  <w:t xml:space="preserve">−91 dBm, avec variation ponctuelle jusqu’à −94 dBm</w:t>
                </w:r>
              </w:sdtContent>
            </w:sdt>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45">
            <w:pPr>
              <w:jc w:val="left"/>
              <w:rPr/>
            </w:pPr>
            <w:r w:rsidDel="00000000" w:rsidR="00000000" w:rsidRPr="00000000">
              <w:rPr>
                <w:b w:val="0"/>
                <w:bCs w:val="0"/>
                <w:sz w:val="17"/>
                <w:szCs w:val="17"/>
                <w:rtl w:val="0"/>
              </w:rPr>
              <w:t xml:space="preserve">RSRQ</w:t>
            </w:r>
            <w:r w:rsidDel="00000000" w:rsidR="00000000" w:rsidRPr="00000000">
              <w:rPr>
                <w:rtl w:val="0"/>
              </w:rPr>
            </w:r>
          </w:p>
        </w:tc>
        <w:tc>
          <w:tcPr>
            <w:shd w:fill="eaf2f8" w:val="clear"/>
            <w:vAlign w:val="center"/>
          </w:tcPr>
          <w:p w:rsidR="00000000" w:rsidDel="00000000" w:rsidP="00000000" w:rsidRDefault="00000000" w:rsidRPr="00000000" w14:paraId="00000046">
            <w:pPr>
              <w:jc w:val="left"/>
              <w:rPr/>
            </w:pPr>
            <w:sdt>
              <w:sdtPr>
                <w:id w:val="-1393705453"/>
                <w:tag w:val="goog_rdk_1"/>
              </w:sdtPr>
              <w:sdtContent>
                <w:r w:rsidDel="00000000" w:rsidR="00000000" w:rsidRPr="00000000">
                  <w:rPr>
                    <w:rFonts w:ascii="Arial Unicode MS" w:cs="Arial Unicode MS" w:eastAsia="Arial Unicode MS" w:hAnsi="Arial Unicode MS"/>
                    <w:b w:val="0"/>
                    <w:bCs w:val="0"/>
                    <w:sz w:val="17"/>
                    <w:szCs w:val="17"/>
                    <w:rtl w:val="0"/>
                  </w:rPr>
                  <w:t xml:space="preserve">−19 dB</w:t>
                </w:r>
              </w:sdtContent>
            </w:sdt>
            <w:r w:rsidDel="00000000" w:rsidR="00000000" w:rsidRPr="00000000">
              <w:rPr>
                <w:rtl w:val="0"/>
              </w:rPr>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100" w:lineRule="auto"/>
        <w:rPr/>
      </w:pPr>
      <w:r w:rsidDel="00000000" w:rsidR="00000000" w:rsidRPr="00000000">
        <w:rPr>
          <w:rtl w:val="0"/>
        </w:rPr>
        <w:t xml:space="preserve">Le MCC 646 correspond à Madagascar. Le MNC 04 est associé dans le cours au réseau historiquement identifié comme Telma Mobile ; le terminal affiche actuellement la marque Yas.</w:t>
      </w:r>
    </w:p>
    <w:p w:rsidR="00000000" w:rsidDel="00000000" w:rsidP="00000000" w:rsidRDefault="00000000" w:rsidRPr="00000000" w14:paraId="00000049">
      <w:pPr>
        <w:spacing w:after="100" w:lineRule="auto"/>
        <w:rPr/>
      </w:pPr>
      <w:r w:rsidDel="00000000" w:rsidR="00000000" w:rsidRPr="00000000">
        <w:rPr>
          <w:rtl w:val="0"/>
        </w:rPr>
        <w:t xml:space="preserve">En considérant la convention ECI = eNB ID × 256 + Cell ID local, on obtient : ECI = 413137 × 256 + 11 = 105 763 083. La notation 413137-11 est donc présentée comme une décomposition eNB ID–Cell ID local, et non comme un ECI décimal brut.</w:t>
      </w:r>
    </w:p>
    <w:p w:rsidR="00000000" w:rsidDel="00000000" w:rsidP="00000000" w:rsidRDefault="00000000" w:rsidRPr="00000000" w14:paraId="0000004A">
      <w:pPr>
        <w:pStyle w:val="Heading2"/>
        <w:rPr/>
      </w:pPr>
      <w:r w:rsidDel="00000000" w:rsidR="00000000" w:rsidRPr="00000000">
        <w:rPr>
          <w:rtl w:val="0"/>
        </w:rPr>
        <w:t xml:space="preserve">4.2 SIM 2 — Orange en LTE</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4B">
            <w:pPr>
              <w:jc w:val="left"/>
              <w:rPr/>
            </w:pPr>
            <w:r w:rsidDel="00000000" w:rsidR="00000000" w:rsidRPr="00000000">
              <w:rPr>
                <w:b w:val="1"/>
                <w:bCs w:val="1"/>
                <w:color w:val="ffffff"/>
                <w:sz w:val="17"/>
                <w:szCs w:val="17"/>
                <w:rtl w:val="0"/>
              </w:rPr>
              <w:t xml:space="preserve">Paramètre</w:t>
            </w:r>
            <w:r w:rsidDel="00000000" w:rsidR="00000000" w:rsidRPr="00000000">
              <w:rPr>
                <w:rtl w:val="0"/>
              </w:rPr>
            </w:r>
          </w:p>
        </w:tc>
        <w:tc>
          <w:tcPr>
            <w:shd w:fill="1f4e78" w:val="clear"/>
            <w:vAlign w:val="center"/>
          </w:tcPr>
          <w:p w:rsidR="00000000" w:rsidDel="00000000" w:rsidP="00000000" w:rsidRDefault="00000000" w:rsidRPr="00000000" w14:paraId="0000004C">
            <w:pPr>
              <w:jc w:val="left"/>
              <w:rPr/>
            </w:pPr>
            <w:r w:rsidDel="00000000" w:rsidR="00000000" w:rsidRPr="00000000">
              <w:rPr>
                <w:b w:val="1"/>
                <w:bCs w:val="1"/>
                <w:color w:val="ffffff"/>
                <w:sz w:val="17"/>
                <w:szCs w:val="17"/>
                <w:rtl w:val="0"/>
              </w:rPr>
              <w:t xml:space="preserve">Cell Monitor</w:t>
            </w:r>
            <w:r w:rsidDel="00000000" w:rsidR="00000000" w:rsidRPr="00000000">
              <w:rPr>
                <w:rtl w:val="0"/>
              </w:rPr>
            </w:r>
          </w:p>
        </w:tc>
        <w:tc>
          <w:tcPr>
            <w:shd w:fill="1f4e78" w:val="clear"/>
            <w:vAlign w:val="center"/>
          </w:tcPr>
          <w:p w:rsidR="00000000" w:rsidDel="00000000" w:rsidP="00000000" w:rsidRDefault="00000000" w:rsidRPr="00000000" w14:paraId="0000004D">
            <w:pPr>
              <w:jc w:val="left"/>
              <w:rPr/>
            </w:pPr>
            <w:r w:rsidDel="00000000" w:rsidR="00000000" w:rsidRPr="00000000">
              <w:rPr>
                <w:b w:val="1"/>
                <w:bCs w:val="1"/>
                <w:color w:val="ffffff"/>
                <w:sz w:val="17"/>
                <w:szCs w:val="17"/>
                <w:rtl w:val="0"/>
              </w:rPr>
              <w:t xml:space="preserve">Cell Signal Monitoring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jc w:val="left"/>
              <w:rPr/>
            </w:pPr>
            <w:r w:rsidDel="00000000" w:rsidR="00000000" w:rsidRPr="00000000">
              <w:rPr>
                <w:b w:val="0"/>
                <w:bCs w:val="0"/>
                <w:sz w:val="17"/>
                <w:szCs w:val="17"/>
                <w:rtl w:val="0"/>
              </w:rPr>
              <w:t xml:space="preserve">Technologie</w:t>
            </w:r>
            <w:r w:rsidDel="00000000" w:rsidR="00000000" w:rsidRPr="00000000">
              <w:rPr>
                <w:rtl w:val="0"/>
              </w:rPr>
            </w:r>
          </w:p>
        </w:tc>
        <w:tc>
          <w:tcPr>
            <w:vAlign w:val="center"/>
          </w:tcPr>
          <w:p w:rsidR="00000000" w:rsidDel="00000000" w:rsidP="00000000" w:rsidRDefault="00000000" w:rsidRPr="00000000" w14:paraId="0000004F">
            <w:pPr>
              <w:jc w:val="left"/>
              <w:rPr/>
            </w:pPr>
            <w:r w:rsidDel="00000000" w:rsidR="00000000" w:rsidRPr="00000000">
              <w:rPr>
                <w:b w:val="0"/>
                <w:bCs w:val="0"/>
                <w:sz w:val="17"/>
                <w:szCs w:val="17"/>
                <w:rtl w:val="0"/>
              </w:rPr>
              <w:t xml:space="preserve">LTE/4G</w:t>
            </w:r>
            <w:r w:rsidDel="00000000" w:rsidR="00000000" w:rsidRPr="00000000">
              <w:rPr>
                <w:rtl w:val="0"/>
              </w:rPr>
            </w:r>
          </w:p>
        </w:tc>
        <w:tc>
          <w:tcPr>
            <w:vAlign w:val="center"/>
          </w:tcPr>
          <w:p w:rsidR="00000000" w:rsidDel="00000000" w:rsidP="00000000" w:rsidRDefault="00000000" w:rsidRPr="00000000" w14:paraId="00000050">
            <w:pPr>
              <w:jc w:val="left"/>
              <w:rPr/>
            </w:pPr>
            <w:r w:rsidDel="00000000" w:rsidR="00000000" w:rsidRPr="00000000">
              <w:rPr>
                <w:b w:val="0"/>
                <w:bCs w:val="0"/>
                <w:sz w:val="17"/>
                <w:szCs w:val="17"/>
                <w:rtl w:val="0"/>
              </w:rPr>
              <w:t xml:space="preserve">LTE/4G</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1">
            <w:pPr>
              <w:jc w:val="left"/>
              <w:rPr/>
            </w:pPr>
            <w:r w:rsidDel="00000000" w:rsidR="00000000" w:rsidRPr="00000000">
              <w:rPr>
                <w:b w:val="0"/>
                <w:bCs w:val="0"/>
                <w:sz w:val="17"/>
                <w:szCs w:val="17"/>
                <w:rtl w:val="0"/>
              </w:rPr>
              <w:t xml:space="preserve">Opérateur</w:t>
            </w:r>
            <w:r w:rsidDel="00000000" w:rsidR="00000000" w:rsidRPr="00000000">
              <w:rPr>
                <w:rtl w:val="0"/>
              </w:rPr>
            </w:r>
          </w:p>
        </w:tc>
        <w:tc>
          <w:tcPr>
            <w:shd w:fill="eaf2f8" w:val="clear"/>
            <w:vAlign w:val="center"/>
          </w:tcPr>
          <w:p w:rsidR="00000000" w:rsidDel="00000000" w:rsidP="00000000" w:rsidRDefault="00000000" w:rsidRPr="00000000" w14:paraId="00000052">
            <w:pPr>
              <w:jc w:val="left"/>
              <w:rPr/>
            </w:pPr>
            <w:r w:rsidDel="00000000" w:rsidR="00000000" w:rsidRPr="00000000">
              <w:rPr>
                <w:b w:val="0"/>
                <w:bCs w:val="0"/>
                <w:sz w:val="17"/>
                <w:szCs w:val="17"/>
                <w:rtl w:val="0"/>
              </w:rPr>
              <w:t xml:space="preserve">Orange MG</w:t>
            </w:r>
            <w:r w:rsidDel="00000000" w:rsidR="00000000" w:rsidRPr="00000000">
              <w:rPr>
                <w:rtl w:val="0"/>
              </w:rPr>
            </w:r>
          </w:p>
        </w:tc>
        <w:tc>
          <w:tcPr>
            <w:shd w:fill="eaf2f8" w:val="clear"/>
            <w:vAlign w:val="center"/>
          </w:tcPr>
          <w:p w:rsidR="00000000" w:rsidDel="00000000" w:rsidP="00000000" w:rsidRDefault="00000000" w:rsidRPr="00000000" w14:paraId="00000053">
            <w:pPr>
              <w:jc w:val="left"/>
              <w:rPr/>
            </w:pPr>
            <w:r w:rsidDel="00000000" w:rsidR="00000000" w:rsidRPr="00000000">
              <w:rPr>
                <w:b w:val="0"/>
                <w:bCs w:val="0"/>
                <w:sz w:val="17"/>
                <w:szCs w:val="17"/>
                <w:rtl w:val="0"/>
              </w:rPr>
              <w:t xml:space="preserve">Orange MG — 64602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4">
            <w:pPr>
              <w:jc w:val="left"/>
              <w:rPr/>
            </w:pPr>
            <w:r w:rsidDel="00000000" w:rsidR="00000000" w:rsidRPr="00000000">
              <w:rPr>
                <w:b w:val="0"/>
                <w:bCs w:val="0"/>
                <w:sz w:val="17"/>
                <w:szCs w:val="17"/>
                <w:rtl w:val="0"/>
              </w:rPr>
              <w:t xml:space="preserve">MCC / MNC</w:t>
            </w:r>
            <w:r w:rsidDel="00000000" w:rsidR="00000000" w:rsidRPr="00000000">
              <w:rPr>
                <w:rtl w:val="0"/>
              </w:rPr>
            </w:r>
          </w:p>
        </w:tc>
        <w:tc>
          <w:tcPr>
            <w:vAlign w:val="center"/>
          </w:tcPr>
          <w:p w:rsidR="00000000" w:rsidDel="00000000" w:rsidP="00000000" w:rsidRDefault="00000000" w:rsidRPr="00000000" w14:paraId="00000055">
            <w:pPr>
              <w:jc w:val="left"/>
              <w:rPr/>
            </w:pPr>
            <w:r w:rsidDel="00000000" w:rsidR="00000000" w:rsidRPr="00000000">
              <w:rPr>
                <w:b w:val="0"/>
                <w:bCs w:val="0"/>
                <w:sz w:val="17"/>
                <w:szCs w:val="17"/>
                <w:rtl w:val="0"/>
              </w:rPr>
              <w:t xml:space="preserve">646 / 02</w:t>
            </w:r>
            <w:r w:rsidDel="00000000" w:rsidR="00000000" w:rsidRPr="00000000">
              <w:rPr>
                <w:rtl w:val="0"/>
              </w:rPr>
            </w:r>
          </w:p>
        </w:tc>
        <w:tc>
          <w:tcPr>
            <w:vAlign w:val="center"/>
          </w:tcPr>
          <w:p w:rsidR="00000000" w:rsidDel="00000000" w:rsidP="00000000" w:rsidRDefault="00000000" w:rsidRPr="00000000" w14:paraId="00000056">
            <w:pPr>
              <w:jc w:val="left"/>
              <w:rPr/>
            </w:pPr>
            <w:r w:rsidDel="00000000" w:rsidR="00000000" w:rsidRPr="00000000">
              <w:rPr>
                <w:b w:val="0"/>
                <w:bCs w:val="0"/>
                <w:sz w:val="17"/>
                <w:szCs w:val="17"/>
                <w:rtl w:val="0"/>
              </w:rPr>
              <w:t xml:space="preserve">646 / 02</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7">
            <w:pPr>
              <w:jc w:val="left"/>
              <w:rPr/>
            </w:pPr>
            <w:r w:rsidDel="00000000" w:rsidR="00000000" w:rsidRPr="00000000">
              <w:rPr>
                <w:b w:val="0"/>
                <w:bCs w:val="0"/>
                <w:sz w:val="17"/>
                <w:szCs w:val="17"/>
                <w:rtl w:val="0"/>
              </w:rPr>
              <w:t xml:space="preserve">TAC</w:t>
            </w:r>
            <w:r w:rsidDel="00000000" w:rsidR="00000000" w:rsidRPr="00000000">
              <w:rPr>
                <w:rtl w:val="0"/>
              </w:rPr>
            </w:r>
          </w:p>
        </w:tc>
        <w:tc>
          <w:tcPr>
            <w:shd w:fill="eaf2f8" w:val="clear"/>
            <w:vAlign w:val="center"/>
          </w:tcPr>
          <w:p w:rsidR="00000000" w:rsidDel="00000000" w:rsidP="00000000" w:rsidRDefault="00000000" w:rsidRPr="00000000" w14:paraId="00000058">
            <w:pPr>
              <w:jc w:val="left"/>
              <w:rPr/>
            </w:pPr>
            <w:r w:rsidDel="00000000" w:rsidR="00000000" w:rsidRPr="00000000">
              <w:rPr>
                <w:b w:val="0"/>
                <w:bCs w:val="0"/>
                <w:sz w:val="17"/>
                <w:szCs w:val="17"/>
                <w:rtl w:val="0"/>
              </w:rPr>
              <w:t xml:space="preserve">3610</w:t>
            </w:r>
            <w:r w:rsidDel="00000000" w:rsidR="00000000" w:rsidRPr="00000000">
              <w:rPr>
                <w:rtl w:val="0"/>
              </w:rPr>
            </w:r>
          </w:p>
        </w:tc>
        <w:tc>
          <w:tcPr>
            <w:shd w:fill="eaf2f8" w:val="clear"/>
            <w:vAlign w:val="center"/>
          </w:tcPr>
          <w:p w:rsidR="00000000" w:rsidDel="00000000" w:rsidP="00000000" w:rsidRDefault="00000000" w:rsidRPr="00000000" w14:paraId="00000059">
            <w:pPr>
              <w:jc w:val="left"/>
              <w:rPr/>
            </w:pPr>
            <w:r w:rsidDel="00000000" w:rsidR="00000000" w:rsidRPr="00000000">
              <w:rPr>
                <w:b w:val="0"/>
                <w:bCs w:val="0"/>
                <w:sz w:val="17"/>
                <w:szCs w:val="17"/>
                <w:rtl w:val="0"/>
              </w:rPr>
              <w:t xml:space="preserve">3610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A">
            <w:pPr>
              <w:jc w:val="left"/>
              <w:rPr/>
            </w:pPr>
            <w:r w:rsidDel="00000000" w:rsidR="00000000" w:rsidRPr="00000000">
              <w:rPr>
                <w:b w:val="0"/>
                <w:bCs w:val="0"/>
                <w:sz w:val="17"/>
                <w:szCs w:val="17"/>
                <w:rtl w:val="0"/>
              </w:rPr>
              <w:t xml:space="preserve">Identifiant</w:t>
            </w:r>
            <w:r w:rsidDel="00000000" w:rsidR="00000000" w:rsidRPr="00000000">
              <w:rPr>
                <w:rtl w:val="0"/>
              </w:rPr>
            </w:r>
          </w:p>
        </w:tc>
        <w:tc>
          <w:tcPr>
            <w:vAlign w:val="center"/>
          </w:tcPr>
          <w:p w:rsidR="00000000" w:rsidDel="00000000" w:rsidP="00000000" w:rsidRDefault="00000000" w:rsidRPr="00000000" w14:paraId="0000005B">
            <w:pPr>
              <w:jc w:val="left"/>
              <w:rPr/>
            </w:pPr>
            <w:r w:rsidDel="00000000" w:rsidR="00000000" w:rsidRPr="00000000">
              <w:rPr>
                <w:b w:val="0"/>
                <w:bCs w:val="0"/>
                <w:sz w:val="17"/>
                <w:szCs w:val="17"/>
                <w:rtl w:val="0"/>
              </w:rPr>
              <w:t xml:space="preserve">37083-1</w:t>
            </w:r>
            <w:r w:rsidDel="00000000" w:rsidR="00000000" w:rsidRPr="00000000">
              <w:rPr>
                <w:rtl w:val="0"/>
              </w:rPr>
            </w:r>
          </w:p>
        </w:tc>
        <w:tc>
          <w:tcPr>
            <w:vAlign w:val="center"/>
          </w:tcPr>
          <w:p w:rsidR="00000000" w:rsidDel="00000000" w:rsidP="00000000" w:rsidRDefault="00000000" w:rsidRPr="00000000" w14:paraId="0000005C">
            <w:pPr>
              <w:jc w:val="left"/>
              <w:rPr/>
            </w:pPr>
            <w:r w:rsidDel="00000000" w:rsidR="00000000" w:rsidRPr="00000000">
              <w:rPr>
                <w:b w:val="0"/>
                <w:bCs w:val="0"/>
                <w:sz w:val="17"/>
                <w:szCs w:val="17"/>
                <w:rtl w:val="0"/>
              </w:rPr>
              <w:t xml:space="preserve">37083-1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5D">
            <w:pPr>
              <w:jc w:val="left"/>
              <w:rPr/>
            </w:pPr>
            <w:r w:rsidDel="00000000" w:rsidR="00000000" w:rsidRPr="00000000">
              <w:rPr>
                <w:b w:val="0"/>
                <w:bCs w:val="0"/>
                <w:sz w:val="17"/>
                <w:szCs w:val="17"/>
                <w:rtl w:val="0"/>
              </w:rPr>
              <w:t xml:space="preserve">eNB ID</w:t>
            </w:r>
            <w:r w:rsidDel="00000000" w:rsidR="00000000" w:rsidRPr="00000000">
              <w:rPr>
                <w:rtl w:val="0"/>
              </w:rPr>
            </w:r>
          </w:p>
        </w:tc>
        <w:tc>
          <w:tcPr>
            <w:shd w:fill="eaf2f8" w:val="clear"/>
            <w:vAlign w:val="center"/>
          </w:tcPr>
          <w:p w:rsidR="00000000" w:rsidDel="00000000" w:rsidP="00000000" w:rsidRDefault="00000000" w:rsidRPr="00000000" w14:paraId="0000005E">
            <w:pPr>
              <w:jc w:val="left"/>
              <w:rPr/>
            </w:pPr>
            <w:r w:rsidDel="00000000" w:rsidR="00000000" w:rsidRPr="00000000">
              <w:rPr>
                <w:b w:val="0"/>
                <w:bCs w:val="0"/>
                <w:sz w:val="17"/>
                <w:szCs w:val="17"/>
                <w:rtl w:val="0"/>
              </w:rPr>
              <w:t xml:space="preserve">Non séparé</w:t>
            </w:r>
            <w:r w:rsidDel="00000000" w:rsidR="00000000" w:rsidRPr="00000000">
              <w:rPr>
                <w:rtl w:val="0"/>
              </w:rPr>
            </w:r>
          </w:p>
        </w:tc>
        <w:tc>
          <w:tcPr>
            <w:shd w:fill="eaf2f8" w:val="clear"/>
            <w:vAlign w:val="center"/>
          </w:tcPr>
          <w:p w:rsidR="00000000" w:rsidDel="00000000" w:rsidP="00000000" w:rsidRDefault="00000000" w:rsidRPr="00000000" w14:paraId="0000005F">
            <w:pPr>
              <w:jc w:val="left"/>
              <w:rPr/>
            </w:pPr>
            <w:r w:rsidDel="00000000" w:rsidR="00000000" w:rsidRPr="00000000">
              <w:rPr>
                <w:b w:val="0"/>
                <w:bCs w:val="0"/>
                <w:sz w:val="17"/>
                <w:szCs w:val="17"/>
                <w:rtl w:val="0"/>
              </w:rPr>
              <w:t xml:space="preserve">37083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0">
            <w:pPr>
              <w:jc w:val="left"/>
              <w:rPr/>
            </w:pPr>
            <w:r w:rsidDel="00000000" w:rsidR="00000000" w:rsidRPr="00000000">
              <w:rPr>
                <w:b w:val="0"/>
                <w:bCs w:val="0"/>
                <w:sz w:val="17"/>
                <w:szCs w:val="17"/>
                <w:rtl w:val="0"/>
              </w:rPr>
              <w:t xml:space="preserve">Cell ID local</w:t>
            </w:r>
            <w:r w:rsidDel="00000000" w:rsidR="00000000" w:rsidRPr="00000000">
              <w:rPr>
                <w:rtl w:val="0"/>
              </w:rPr>
            </w:r>
          </w:p>
        </w:tc>
        <w:tc>
          <w:tcPr>
            <w:vAlign w:val="center"/>
          </w:tcPr>
          <w:p w:rsidR="00000000" w:rsidDel="00000000" w:rsidP="00000000" w:rsidRDefault="00000000" w:rsidRPr="00000000" w14:paraId="00000061">
            <w:pPr>
              <w:jc w:val="left"/>
              <w:rPr/>
            </w:pPr>
            <w:r w:rsidDel="00000000" w:rsidR="00000000" w:rsidRPr="00000000">
              <w:rPr>
                <w:b w:val="0"/>
                <w:bCs w:val="0"/>
                <w:sz w:val="17"/>
                <w:szCs w:val="17"/>
                <w:rtl w:val="0"/>
              </w:rPr>
              <w:t xml:space="preserve">Non séparé</w:t>
            </w:r>
            <w:r w:rsidDel="00000000" w:rsidR="00000000" w:rsidRPr="00000000">
              <w:rPr>
                <w:rtl w:val="0"/>
              </w:rPr>
            </w:r>
          </w:p>
        </w:tc>
        <w:tc>
          <w:tcPr>
            <w:vAlign w:val="center"/>
          </w:tcPr>
          <w:p w:rsidR="00000000" w:rsidDel="00000000" w:rsidP="00000000" w:rsidRDefault="00000000" w:rsidRPr="00000000" w14:paraId="00000062">
            <w:pPr>
              <w:jc w:val="left"/>
              <w:rPr/>
            </w:pPr>
            <w:r w:rsidDel="00000000" w:rsidR="00000000" w:rsidRPr="00000000">
              <w:rPr>
                <w:b w:val="0"/>
                <w:bCs w:val="0"/>
                <w:sz w:val="17"/>
                <w:szCs w:val="17"/>
                <w:rtl w:val="0"/>
              </w:rPr>
              <w:t xml:space="preserve">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3">
            <w:pPr>
              <w:jc w:val="left"/>
              <w:rPr/>
            </w:pPr>
            <w:r w:rsidDel="00000000" w:rsidR="00000000" w:rsidRPr="00000000">
              <w:rPr>
                <w:b w:val="0"/>
                <w:bCs w:val="0"/>
                <w:sz w:val="17"/>
                <w:szCs w:val="17"/>
                <w:rtl w:val="0"/>
              </w:rPr>
              <w:t xml:space="preserve">EARFCN</w:t>
            </w:r>
            <w:r w:rsidDel="00000000" w:rsidR="00000000" w:rsidRPr="00000000">
              <w:rPr>
                <w:rtl w:val="0"/>
              </w:rPr>
            </w:r>
          </w:p>
        </w:tc>
        <w:tc>
          <w:tcPr>
            <w:shd w:fill="eaf2f8" w:val="clear"/>
            <w:vAlign w:val="center"/>
          </w:tcPr>
          <w:p w:rsidR="00000000" w:rsidDel="00000000" w:rsidP="00000000" w:rsidRDefault="00000000" w:rsidRPr="00000000" w14:paraId="00000064">
            <w:pPr>
              <w:jc w:val="left"/>
              <w:rPr/>
            </w:pPr>
            <w:r w:rsidDel="00000000" w:rsidR="00000000" w:rsidRPr="00000000">
              <w:rPr>
                <w:b w:val="0"/>
                <w:bCs w:val="0"/>
                <w:sz w:val="17"/>
                <w:szCs w:val="17"/>
                <w:rtl w:val="0"/>
              </w:rPr>
              <w:t xml:space="preserve">1798</w:t>
            </w:r>
            <w:r w:rsidDel="00000000" w:rsidR="00000000" w:rsidRPr="00000000">
              <w:rPr>
                <w:rtl w:val="0"/>
              </w:rPr>
            </w:r>
          </w:p>
        </w:tc>
        <w:tc>
          <w:tcPr>
            <w:shd w:fill="eaf2f8" w:val="clear"/>
            <w:vAlign w:val="center"/>
          </w:tcPr>
          <w:p w:rsidR="00000000" w:rsidDel="00000000" w:rsidP="00000000" w:rsidRDefault="00000000" w:rsidRPr="00000000" w14:paraId="00000065">
            <w:pPr>
              <w:jc w:val="left"/>
              <w:rPr/>
            </w:pPr>
            <w:r w:rsidDel="00000000" w:rsidR="00000000" w:rsidRPr="00000000">
              <w:rPr>
                <w:b w:val="0"/>
                <w:bCs w:val="0"/>
                <w:sz w:val="17"/>
                <w:szCs w:val="17"/>
                <w:rtl w:val="0"/>
              </w:rPr>
              <w:t xml:space="preserve">1798</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6">
            <w:pPr>
              <w:jc w:val="left"/>
              <w:rPr/>
            </w:pPr>
            <w:r w:rsidDel="00000000" w:rsidR="00000000" w:rsidRPr="00000000">
              <w:rPr>
                <w:b w:val="0"/>
                <w:bCs w:val="0"/>
                <w:sz w:val="17"/>
                <w:szCs w:val="17"/>
                <w:rtl w:val="0"/>
              </w:rPr>
              <w:t xml:space="preserve">Bande</w:t>
            </w:r>
            <w:r w:rsidDel="00000000" w:rsidR="00000000" w:rsidRPr="00000000">
              <w:rPr>
                <w:rtl w:val="0"/>
              </w:rPr>
            </w:r>
          </w:p>
        </w:tc>
        <w:tc>
          <w:tcPr>
            <w:vAlign w:val="center"/>
          </w:tcPr>
          <w:p w:rsidR="00000000" w:rsidDel="00000000" w:rsidP="00000000" w:rsidRDefault="00000000" w:rsidRPr="00000000" w14:paraId="00000067">
            <w:pPr>
              <w:jc w:val="left"/>
              <w:rPr/>
            </w:pPr>
            <w:r w:rsidDel="00000000" w:rsidR="00000000" w:rsidRPr="00000000">
              <w:rPr>
                <w:b w:val="0"/>
                <w:bCs w:val="0"/>
                <w:sz w:val="17"/>
                <w:szCs w:val="17"/>
                <w:rtl w:val="0"/>
              </w:rPr>
              <w:t xml:space="preserve">LTE 1800+ / bande 3</w:t>
            </w:r>
            <w:r w:rsidDel="00000000" w:rsidR="00000000" w:rsidRPr="00000000">
              <w:rPr>
                <w:rtl w:val="0"/>
              </w:rPr>
            </w:r>
          </w:p>
        </w:tc>
        <w:tc>
          <w:tcPr>
            <w:vAlign w:val="center"/>
          </w:tcPr>
          <w:p w:rsidR="00000000" w:rsidDel="00000000" w:rsidP="00000000" w:rsidRDefault="00000000" w:rsidRPr="00000000" w14:paraId="00000068">
            <w:pPr>
              <w:jc w:val="left"/>
              <w:rPr/>
            </w:pPr>
            <w:r w:rsidDel="00000000" w:rsidR="00000000" w:rsidRPr="00000000">
              <w:rPr>
                <w:b w:val="0"/>
                <w:bCs w:val="0"/>
                <w:sz w:val="17"/>
                <w:szCs w:val="17"/>
                <w:rtl w:val="0"/>
              </w:rPr>
              <w:t xml:space="preserve">LTE 1800+ / bande 3</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9">
            <w:pPr>
              <w:jc w:val="left"/>
              <w:rPr/>
            </w:pPr>
            <w:r w:rsidDel="00000000" w:rsidR="00000000" w:rsidRPr="00000000">
              <w:rPr>
                <w:b w:val="0"/>
                <w:bCs w:val="0"/>
                <w:sz w:val="17"/>
                <w:szCs w:val="17"/>
                <w:rtl w:val="0"/>
              </w:rPr>
              <w:t xml:space="preserve">PCI</w:t>
            </w:r>
            <w:r w:rsidDel="00000000" w:rsidR="00000000" w:rsidRPr="00000000">
              <w:rPr>
                <w:rtl w:val="0"/>
              </w:rPr>
            </w:r>
          </w:p>
        </w:tc>
        <w:tc>
          <w:tcPr>
            <w:shd w:fill="eaf2f8" w:val="clear"/>
            <w:vAlign w:val="center"/>
          </w:tcPr>
          <w:p w:rsidR="00000000" w:rsidDel="00000000" w:rsidP="00000000" w:rsidRDefault="00000000" w:rsidRPr="00000000" w14:paraId="0000006A">
            <w:pPr>
              <w:jc w:val="left"/>
              <w:rPr/>
            </w:pPr>
            <w:r w:rsidDel="00000000" w:rsidR="00000000" w:rsidRPr="00000000">
              <w:rPr>
                <w:b w:val="0"/>
                <w:bCs w:val="0"/>
                <w:sz w:val="17"/>
                <w:szCs w:val="17"/>
                <w:rtl w:val="0"/>
              </w:rPr>
              <w:t xml:space="preserve">129</w:t>
            </w:r>
            <w:r w:rsidDel="00000000" w:rsidR="00000000" w:rsidRPr="00000000">
              <w:rPr>
                <w:rtl w:val="0"/>
              </w:rPr>
            </w:r>
          </w:p>
        </w:tc>
        <w:tc>
          <w:tcPr>
            <w:shd w:fill="eaf2f8" w:val="clear"/>
            <w:vAlign w:val="center"/>
          </w:tcPr>
          <w:p w:rsidR="00000000" w:rsidDel="00000000" w:rsidP="00000000" w:rsidRDefault="00000000" w:rsidRPr="00000000" w14:paraId="0000006B">
            <w:pPr>
              <w:jc w:val="left"/>
              <w:rPr/>
            </w:pPr>
            <w:r w:rsidDel="00000000" w:rsidR="00000000" w:rsidRPr="00000000">
              <w:rPr>
                <w:b w:val="0"/>
                <w:bCs w:val="0"/>
                <w:sz w:val="17"/>
                <w:szCs w:val="17"/>
                <w:rtl w:val="0"/>
              </w:rPr>
              <w:t xml:space="preserve">129</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jc w:val="left"/>
              <w:rPr/>
            </w:pPr>
            <w:r w:rsidDel="00000000" w:rsidR="00000000" w:rsidRPr="00000000">
              <w:rPr>
                <w:b w:val="0"/>
                <w:bCs w:val="0"/>
                <w:sz w:val="17"/>
                <w:szCs w:val="17"/>
                <w:rtl w:val="0"/>
              </w:rPr>
              <w:t xml:space="preserve">RSRP</w:t>
            </w:r>
            <w:r w:rsidDel="00000000" w:rsidR="00000000" w:rsidRPr="00000000">
              <w:rPr>
                <w:rtl w:val="0"/>
              </w:rPr>
            </w:r>
          </w:p>
        </w:tc>
        <w:tc>
          <w:tcPr>
            <w:vAlign w:val="center"/>
          </w:tcPr>
          <w:p w:rsidR="00000000" w:rsidDel="00000000" w:rsidP="00000000" w:rsidRDefault="00000000" w:rsidRPr="00000000" w14:paraId="0000006D">
            <w:pPr>
              <w:jc w:val="left"/>
              <w:rPr/>
            </w:pPr>
            <w:sdt>
              <w:sdtPr>
                <w:id w:val="-1097365605"/>
                <w:tag w:val="goog_rdk_2"/>
              </w:sdtPr>
              <w:sdtContent>
                <w:r w:rsidDel="00000000" w:rsidR="00000000" w:rsidRPr="00000000">
                  <w:rPr>
                    <w:rFonts w:ascii="Arial Unicode MS" w:cs="Arial Unicode MS" w:eastAsia="Arial Unicode MS" w:hAnsi="Arial Unicode MS"/>
                    <w:b w:val="0"/>
                    <w:bCs w:val="0"/>
                    <w:sz w:val="17"/>
                    <w:szCs w:val="17"/>
                    <w:rtl w:val="0"/>
                  </w:rPr>
                  <w:t xml:space="preserve">−73 dBm</w:t>
                </w:r>
              </w:sdtContent>
            </w:sdt>
            <w:r w:rsidDel="00000000" w:rsidR="00000000" w:rsidRPr="00000000">
              <w:rPr>
                <w:rtl w:val="0"/>
              </w:rPr>
            </w:r>
          </w:p>
        </w:tc>
        <w:tc>
          <w:tcPr>
            <w:vAlign w:val="center"/>
          </w:tcPr>
          <w:p w:rsidR="00000000" w:rsidDel="00000000" w:rsidP="00000000" w:rsidRDefault="00000000" w:rsidRPr="00000000" w14:paraId="0000006E">
            <w:pPr>
              <w:jc w:val="left"/>
              <w:rPr/>
            </w:pPr>
            <w:sdt>
              <w:sdtPr>
                <w:id w:val="729490858"/>
                <w:tag w:val="goog_rdk_3"/>
              </w:sdtPr>
              <w:sdtContent>
                <w:r w:rsidDel="00000000" w:rsidR="00000000" w:rsidRPr="00000000">
                  <w:rPr>
                    <w:rFonts w:ascii="Arial Unicode MS" w:cs="Arial Unicode MS" w:eastAsia="Arial Unicode MS" w:hAnsi="Arial Unicode MS"/>
                    <w:b w:val="0"/>
                    <w:bCs w:val="0"/>
                    <w:sz w:val="17"/>
                    <w:szCs w:val="17"/>
                    <w:rtl w:val="0"/>
                  </w:rPr>
                  <w:t xml:space="preserve">−69 dBm</w:t>
                </w:r>
              </w:sdtContent>
            </w:sdt>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6F">
            <w:pPr>
              <w:jc w:val="left"/>
              <w:rPr/>
            </w:pPr>
            <w:r w:rsidDel="00000000" w:rsidR="00000000" w:rsidRPr="00000000">
              <w:rPr>
                <w:b w:val="0"/>
                <w:bCs w:val="0"/>
                <w:sz w:val="17"/>
                <w:szCs w:val="17"/>
                <w:rtl w:val="0"/>
              </w:rPr>
              <w:t xml:space="preserve">RSRQ</w:t>
            </w:r>
            <w:r w:rsidDel="00000000" w:rsidR="00000000" w:rsidRPr="00000000">
              <w:rPr>
                <w:rtl w:val="0"/>
              </w:rPr>
            </w:r>
          </w:p>
        </w:tc>
        <w:tc>
          <w:tcPr>
            <w:shd w:fill="eaf2f8" w:val="clear"/>
            <w:vAlign w:val="center"/>
          </w:tcPr>
          <w:p w:rsidR="00000000" w:rsidDel="00000000" w:rsidP="00000000" w:rsidRDefault="00000000" w:rsidRPr="00000000" w14:paraId="00000070">
            <w:pPr>
              <w:jc w:val="left"/>
              <w:rPr/>
            </w:pPr>
            <w:sdt>
              <w:sdtPr>
                <w:id w:val="-1744798849"/>
                <w:tag w:val="goog_rdk_4"/>
              </w:sdtPr>
              <w:sdtContent>
                <w:r w:rsidDel="00000000" w:rsidR="00000000" w:rsidRPr="00000000">
                  <w:rPr>
                    <w:rFonts w:ascii="Arial Unicode MS" w:cs="Arial Unicode MS" w:eastAsia="Arial Unicode MS" w:hAnsi="Arial Unicode MS"/>
                    <w:b w:val="0"/>
                    <w:bCs w:val="0"/>
                    <w:sz w:val="17"/>
                    <w:szCs w:val="17"/>
                    <w:rtl w:val="0"/>
                  </w:rPr>
                  <w:t xml:space="preserve">−6 dB</w:t>
                </w:r>
              </w:sdtContent>
            </w:sdt>
            <w:r w:rsidDel="00000000" w:rsidR="00000000" w:rsidRPr="00000000">
              <w:rPr>
                <w:rtl w:val="0"/>
              </w:rPr>
            </w:r>
          </w:p>
        </w:tc>
        <w:tc>
          <w:tcPr>
            <w:shd w:fill="eaf2f8" w:val="clear"/>
            <w:vAlign w:val="center"/>
          </w:tcPr>
          <w:p w:rsidR="00000000" w:rsidDel="00000000" w:rsidP="00000000" w:rsidRDefault="00000000" w:rsidRPr="00000000" w14:paraId="00000071">
            <w:pPr>
              <w:jc w:val="left"/>
              <w:rPr/>
            </w:pPr>
            <w:sdt>
              <w:sdtPr>
                <w:id w:val="1285661491"/>
                <w:tag w:val="goog_rdk_5"/>
              </w:sdtPr>
              <w:sdtContent>
                <w:r w:rsidDel="00000000" w:rsidR="00000000" w:rsidRPr="00000000">
                  <w:rPr>
                    <w:rFonts w:ascii="Arial Unicode MS" w:cs="Arial Unicode MS" w:eastAsia="Arial Unicode MS" w:hAnsi="Arial Unicode MS"/>
                    <w:b w:val="0"/>
                    <w:bCs w:val="0"/>
                    <w:sz w:val="17"/>
                    <w:szCs w:val="17"/>
                    <w:rtl w:val="0"/>
                  </w:rPr>
                  <w:t xml:space="preserve">−8 dB</w:t>
                </w:r>
              </w:sdtContent>
            </w:sdt>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tl w:val="0"/>
        </w:rPr>
        <w:t xml:space="preserve">Les deux applications identifient la même cellule serveuse Orange en LTE : même opérateur, même MCC/MNC, même TAC, même EARFCN, même PCI et même identifiant décomposé. L’ECI calculé est : 37083 × 256 + 1 = 9 493 249.</w:t>
      </w:r>
    </w:p>
    <w:p w:rsidR="00000000" w:rsidDel="00000000" w:rsidP="00000000" w:rsidRDefault="00000000" w:rsidRPr="00000000" w14:paraId="00000074">
      <w:pPr>
        <w:spacing w:after="100" w:lineRule="auto"/>
        <w:rPr/>
      </w:pPr>
      <w:r w:rsidDel="00000000" w:rsidR="00000000" w:rsidRPr="00000000">
        <w:rPr>
          <w:rtl w:val="0"/>
        </w:rPr>
        <w:t xml:space="preserve">L’écart de 4 dB entre les deux valeurs de RSRP est compatible avec le rafraîchissement non simultané, le moyennage différent et les fluctuations du canal radio. Le RSRP est exprimé en dBm, tandis que le RSRQ est exprimé en dB.</w:t>
      </w:r>
    </w:p>
    <w:p w:rsidR="00000000" w:rsidDel="00000000" w:rsidP="00000000" w:rsidRDefault="00000000" w:rsidRPr="00000000" w14:paraId="00000075">
      <w:pPr>
        <w:pStyle w:val="Heading1"/>
        <w:rPr/>
      </w:pPr>
      <w:r w:rsidDel="00000000" w:rsidR="00000000" w:rsidRPr="00000000">
        <w:rPr>
          <w:rtl w:val="0"/>
        </w:rPr>
        <w:t xml:space="preserve">5. Résultats GSM/EDGE — mode 2G</w:t>
      </w:r>
    </w:p>
    <w:p w:rsidR="00000000" w:rsidDel="00000000" w:rsidP="00000000" w:rsidRDefault="00000000" w:rsidRPr="00000000" w14:paraId="00000076">
      <w:pPr>
        <w:rPr/>
      </w:pPr>
      <w:r w:rsidDel="00000000" w:rsidR="00000000" w:rsidRPr="00000000">
        <w:rPr/>
        <w:drawing>
          <wp:inline distB="114300" distT="114300" distL="114300" distR="114300">
            <wp:extent cx="2591036" cy="5464038"/>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91036" cy="5464038"/>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tbl>
      <w:tblPr>
        <w:tblStyle w:val="Table7"/>
        <w:tblW w:w="10080.0" w:type="dxa"/>
        <w:jc w:val="center"/>
        <w:tblLayout w:type="fixed"/>
        <w:tblLook w:val="0400"/>
      </w:tblPr>
      <w:tblGrid>
        <w:gridCol w:w="10080"/>
        <w:tblGridChange w:id="0">
          <w:tblGrid>
            <w:gridCol w:w="10080"/>
          </w:tblGrid>
        </w:tblGridChange>
      </w:tblGrid>
      <w:tr>
        <w:trPr>
          <w:cantSplit w:val="0"/>
          <w:tblHeader w:val="0"/>
        </w:trPr>
        <w:tc>
          <w:tcPr>
            <w:tcBorders>
              <w:top w:color="7f7f7f" w:space="0" w:sz="12" w:val="single"/>
              <w:left w:color="7f7f7f" w:space="0" w:sz="12" w:val="single"/>
              <w:bottom w:color="7f7f7f" w:space="0" w:sz="12" w:val="single"/>
              <w:right w:color="7f7f7f" w:space="0" w:sz="12" w:val="single"/>
            </w:tcBorders>
            <w:shd w:fill="f2f2f2" w:val="clear"/>
          </w:tcPr>
          <w:p w:rsidR="00000000" w:rsidDel="00000000" w:rsidP="00000000" w:rsidRDefault="00000000" w:rsidRPr="00000000" w14:paraId="00000078">
            <w:pPr>
              <w:jc w:val="center"/>
              <w:rPr/>
            </w:pPr>
            <w:r w:rsidDel="00000000" w:rsidR="00000000" w:rsidRPr="00000000">
              <w:rPr>
                <w:b w:val="1"/>
                <w:bCs w:val="1"/>
                <w:color w:val="1f4e79"/>
                <w:sz w:val="24"/>
                <w:szCs w:val="24"/>
                <w:rtl w:val="0"/>
              </w:rPr>
              <w:t xml:space="preserve">EMPLACEMENT PHOTO — A2-SIM1</w:t>
              <w:br w:type="textWrapping"/>
            </w:r>
            <w:r w:rsidDel="00000000" w:rsidR="00000000" w:rsidRPr="00000000">
              <w:rPr>
                <w:sz w:val="20"/>
                <w:szCs w:val="20"/>
                <w:rtl w:val="0"/>
              </w:rPr>
              <w:t xml:space="preserve">Insérer ici : Cellule GSM/EDGE de la SIM 1 Yas</w:t>
              <w:br w:type="textWrapping"/>
            </w:r>
            <w:r w:rsidDel="00000000" w:rsidR="00000000" w:rsidRPr="00000000">
              <w:rPr>
                <w:i w:val="1"/>
                <w:iCs w:val="1"/>
                <w:sz w:val="18"/>
                <w:szCs w:val="18"/>
                <w:rtl w:val="0"/>
              </w:rPr>
              <w:t xml:space="preserve">Capture prise à 12 h 19 ou à 12 h 01 ; faire apparaître MCC, MNC, LAC, CID, ARFCN, BSIC et niveau.</w:t>
              <w:br w:type="textWrapping"/>
            </w:r>
            <w:r w:rsidDel="00000000" w:rsidR="00000000" w:rsidRPr="00000000">
              <w:rPr>
                <w:b w:val="1"/>
                <w:bCs w:val="1"/>
                <w:sz w:val="18"/>
                <w:szCs w:val="18"/>
                <w:rtl w:val="0"/>
              </w:rPr>
              <w:t xml:space="preserve">Nom recommandé : TP1-GSM_Groupe-X_A2-SIM1.png</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114300" distT="114300" distL="114300" distR="114300">
            <wp:extent cx="2104487" cy="4439603"/>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104487" cy="4439603"/>
                    </a:xfrm>
                    <a:prstGeom prst="rect"/>
                    <a:ln/>
                  </pic:spPr>
                </pic:pic>
              </a:graphicData>
            </a:graphic>
          </wp:inline>
        </w:drawing>
      </w:r>
      <w:r w:rsidDel="00000000" w:rsidR="00000000" w:rsidRPr="00000000">
        <w:rPr>
          <w:rtl w:val="0"/>
        </w:rPr>
      </w:r>
    </w:p>
    <w:tbl>
      <w:tblPr>
        <w:tblStyle w:val="Table8"/>
        <w:tblW w:w="10080.0" w:type="dxa"/>
        <w:jc w:val="center"/>
        <w:tblLayout w:type="fixed"/>
        <w:tblLook w:val="0400"/>
      </w:tblPr>
      <w:tblGrid>
        <w:gridCol w:w="10080"/>
        <w:tblGridChange w:id="0">
          <w:tblGrid>
            <w:gridCol w:w="10080"/>
          </w:tblGrid>
        </w:tblGridChange>
      </w:tblGrid>
      <w:tr>
        <w:trPr>
          <w:cantSplit w:val="0"/>
          <w:tblHeader w:val="0"/>
        </w:trPr>
        <w:tc>
          <w:tcPr>
            <w:tcBorders>
              <w:top w:color="7f7f7f" w:space="0" w:sz="12" w:val="single"/>
              <w:left w:color="7f7f7f" w:space="0" w:sz="12" w:val="single"/>
              <w:bottom w:color="7f7f7f" w:space="0" w:sz="12" w:val="single"/>
              <w:right w:color="7f7f7f" w:space="0" w:sz="12" w:val="single"/>
            </w:tcBorders>
            <w:shd w:fill="f2f2f2" w:val="clear"/>
          </w:tcPr>
          <w:p w:rsidR="00000000" w:rsidDel="00000000" w:rsidP="00000000" w:rsidRDefault="00000000" w:rsidRPr="00000000" w14:paraId="0000007B">
            <w:pPr>
              <w:jc w:val="center"/>
              <w:rPr/>
            </w:pPr>
            <w:r w:rsidDel="00000000" w:rsidR="00000000" w:rsidRPr="00000000">
              <w:rPr>
                <w:b w:val="1"/>
                <w:bCs w:val="1"/>
                <w:color w:val="1f4e79"/>
                <w:sz w:val="24"/>
                <w:szCs w:val="24"/>
                <w:rtl w:val="0"/>
              </w:rPr>
              <w:t xml:space="preserve">EMPLACEMENT PHOTO — A2-SIM2</w:t>
              <w:br w:type="textWrapping"/>
            </w:r>
            <w:r w:rsidDel="00000000" w:rsidR="00000000" w:rsidRPr="00000000">
              <w:rPr>
                <w:sz w:val="20"/>
                <w:szCs w:val="20"/>
                <w:rtl w:val="0"/>
              </w:rPr>
              <w:t xml:space="preserve">Insérer ici : Cellule GSM/EDGE de la SIM 2 Orange</w:t>
              <w:br w:type="textWrapping"/>
            </w:r>
            <w:r w:rsidDel="00000000" w:rsidR="00000000" w:rsidRPr="00000000">
              <w:rPr>
                <w:i w:val="1"/>
                <w:iCs w:val="1"/>
                <w:sz w:val="18"/>
                <w:szCs w:val="18"/>
                <w:rtl w:val="0"/>
              </w:rPr>
              <w:t xml:space="preserve">Capture prise à 12 h 19 ou à 12 h 02 ; faire apparaître MCC, MNC, LAC, CID, ARFCN, BSIC et niveau.</w:t>
              <w:br w:type="textWrapping"/>
            </w:r>
            <w:r w:rsidDel="00000000" w:rsidR="00000000" w:rsidRPr="00000000">
              <w:rPr>
                <w:b w:val="1"/>
                <w:bCs w:val="1"/>
                <w:sz w:val="18"/>
                <w:szCs w:val="18"/>
                <w:rtl w:val="0"/>
              </w:rPr>
              <w:t xml:space="preserve">Nom recommandé : TP1-GSM_Groupe-X_A2-SIM2.png</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5.1 Tableau des relevés 2G</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7E">
            <w:pPr>
              <w:jc w:val="left"/>
              <w:rPr/>
            </w:pPr>
            <w:r w:rsidDel="00000000" w:rsidR="00000000" w:rsidRPr="00000000">
              <w:rPr>
                <w:b w:val="1"/>
                <w:bCs w:val="1"/>
                <w:color w:val="ffffff"/>
                <w:sz w:val="17"/>
                <w:szCs w:val="17"/>
                <w:rtl w:val="0"/>
              </w:rPr>
              <w:t xml:space="preserve">Paramètre</w:t>
            </w:r>
            <w:r w:rsidDel="00000000" w:rsidR="00000000" w:rsidRPr="00000000">
              <w:rPr>
                <w:rtl w:val="0"/>
              </w:rPr>
            </w:r>
          </w:p>
        </w:tc>
        <w:tc>
          <w:tcPr>
            <w:shd w:fill="1f4e78" w:val="clear"/>
            <w:vAlign w:val="center"/>
          </w:tcPr>
          <w:p w:rsidR="00000000" w:rsidDel="00000000" w:rsidP="00000000" w:rsidRDefault="00000000" w:rsidRPr="00000000" w14:paraId="0000007F">
            <w:pPr>
              <w:jc w:val="left"/>
              <w:rPr/>
            </w:pPr>
            <w:r w:rsidDel="00000000" w:rsidR="00000000" w:rsidRPr="00000000">
              <w:rPr>
                <w:b w:val="1"/>
                <w:bCs w:val="1"/>
                <w:color w:val="ffffff"/>
                <w:sz w:val="17"/>
                <w:szCs w:val="17"/>
                <w:rtl w:val="0"/>
              </w:rPr>
              <w:t xml:space="preserve">SIM 1 — Yas</w:t>
            </w:r>
            <w:r w:rsidDel="00000000" w:rsidR="00000000" w:rsidRPr="00000000">
              <w:rPr>
                <w:rtl w:val="0"/>
              </w:rPr>
            </w:r>
          </w:p>
        </w:tc>
        <w:tc>
          <w:tcPr>
            <w:shd w:fill="1f4e78" w:val="clear"/>
            <w:vAlign w:val="center"/>
          </w:tcPr>
          <w:p w:rsidR="00000000" w:rsidDel="00000000" w:rsidP="00000000" w:rsidRDefault="00000000" w:rsidRPr="00000000" w14:paraId="00000080">
            <w:pPr>
              <w:jc w:val="left"/>
              <w:rPr/>
            </w:pPr>
            <w:r w:rsidDel="00000000" w:rsidR="00000000" w:rsidRPr="00000000">
              <w:rPr>
                <w:b w:val="1"/>
                <w:bCs w:val="1"/>
                <w:color w:val="ffffff"/>
                <w:sz w:val="17"/>
                <w:szCs w:val="17"/>
                <w:rtl w:val="0"/>
              </w:rPr>
              <w:t xml:space="preserve">SIM 2 — Orange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1">
            <w:pPr>
              <w:jc w:val="left"/>
              <w:rPr/>
            </w:pPr>
            <w:r w:rsidDel="00000000" w:rsidR="00000000" w:rsidRPr="00000000">
              <w:rPr>
                <w:b w:val="0"/>
                <w:bCs w:val="0"/>
                <w:sz w:val="17"/>
                <w:szCs w:val="17"/>
                <w:rtl w:val="0"/>
              </w:rPr>
              <w:t xml:space="preserve">Heure</w:t>
            </w:r>
            <w:r w:rsidDel="00000000" w:rsidR="00000000" w:rsidRPr="00000000">
              <w:rPr>
                <w:rtl w:val="0"/>
              </w:rPr>
            </w:r>
          </w:p>
        </w:tc>
        <w:tc>
          <w:tcPr>
            <w:vAlign w:val="center"/>
          </w:tcPr>
          <w:p w:rsidR="00000000" w:rsidDel="00000000" w:rsidP="00000000" w:rsidRDefault="00000000" w:rsidRPr="00000000" w14:paraId="00000082">
            <w:pPr>
              <w:jc w:val="left"/>
              <w:rPr/>
            </w:pPr>
            <w:r w:rsidDel="00000000" w:rsidR="00000000" w:rsidRPr="00000000">
              <w:rPr>
                <w:b w:val="0"/>
                <w:bCs w:val="0"/>
                <w:sz w:val="17"/>
                <w:szCs w:val="17"/>
                <w:rtl w:val="0"/>
              </w:rPr>
              <w:t xml:space="preserve">12 h 19 / relevé initial 12 h 01</w:t>
            </w:r>
            <w:r w:rsidDel="00000000" w:rsidR="00000000" w:rsidRPr="00000000">
              <w:rPr>
                <w:rtl w:val="0"/>
              </w:rPr>
            </w:r>
          </w:p>
        </w:tc>
        <w:tc>
          <w:tcPr>
            <w:vAlign w:val="center"/>
          </w:tcPr>
          <w:p w:rsidR="00000000" w:rsidDel="00000000" w:rsidP="00000000" w:rsidRDefault="00000000" w:rsidRPr="00000000" w14:paraId="00000083">
            <w:pPr>
              <w:jc w:val="left"/>
              <w:rPr/>
            </w:pPr>
            <w:r w:rsidDel="00000000" w:rsidR="00000000" w:rsidRPr="00000000">
              <w:rPr>
                <w:b w:val="0"/>
                <w:bCs w:val="0"/>
                <w:sz w:val="17"/>
                <w:szCs w:val="17"/>
                <w:rtl w:val="0"/>
              </w:rPr>
              <w:t xml:space="preserve">12 h 19 / relevé initial 12 h 02</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84">
            <w:pPr>
              <w:jc w:val="left"/>
              <w:rPr/>
            </w:pPr>
            <w:r w:rsidDel="00000000" w:rsidR="00000000" w:rsidRPr="00000000">
              <w:rPr>
                <w:b w:val="0"/>
                <w:bCs w:val="0"/>
                <w:sz w:val="17"/>
                <w:szCs w:val="17"/>
                <w:rtl w:val="0"/>
              </w:rPr>
              <w:t xml:space="preserve">Technologie</w:t>
            </w:r>
            <w:r w:rsidDel="00000000" w:rsidR="00000000" w:rsidRPr="00000000">
              <w:rPr>
                <w:rtl w:val="0"/>
              </w:rPr>
            </w:r>
          </w:p>
        </w:tc>
        <w:tc>
          <w:tcPr>
            <w:shd w:fill="eaf2f8" w:val="clear"/>
            <w:vAlign w:val="center"/>
          </w:tcPr>
          <w:p w:rsidR="00000000" w:rsidDel="00000000" w:rsidP="00000000" w:rsidRDefault="00000000" w:rsidRPr="00000000" w14:paraId="00000085">
            <w:pPr>
              <w:jc w:val="left"/>
              <w:rPr/>
            </w:pPr>
            <w:r w:rsidDel="00000000" w:rsidR="00000000" w:rsidRPr="00000000">
              <w:rPr>
                <w:b w:val="0"/>
                <w:bCs w:val="0"/>
                <w:sz w:val="17"/>
                <w:szCs w:val="17"/>
                <w:rtl w:val="0"/>
              </w:rPr>
              <w:t xml:space="preserve">GSM/EDGE — GSM 900</w:t>
            </w:r>
            <w:r w:rsidDel="00000000" w:rsidR="00000000" w:rsidRPr="00000000">
              <w:rPr>
                <w:rtl w:val="0"/>
              </w:rPr>
            </w:r>
          </w:p>
        </w:tc>
        <w:tc>
          <w:tcPr>
            <w:shd w:fill="eaf2f8" w:val="clear"/>
            <w:vAlign w:val="center"/>
          </w:tcPr>
          <w:p w:rsidR="00000000" w:rsidDel="00000000" w:rsidP="00000000" w:rsidRDefault="00000000" w:rsidRPr="00000000" w14:paraId="00000086">
            <w:pPr>
              <w:jc w:val="left"/>
              <w:rPr/>
            </w:pPr>
            <w:r w:rsidDel="00000000" w:rsidR="00000000" w:rsidRPr="00000000">
              <w:rPr>
                <w:b w:val="0"/>
                <w:bCs w:val="0"/>
                <w:sz w:val="17"/>
                <w:szCs w:val="17"/>
                <w:rtl w:val="0"/>
              </w:rPr>
              <w:t xml:space="preserve">GSM/EDGE — DCS 1800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7">
            <w:pPr>
              <w:jc w:val="left"/>
              <w:rPr/>
            </w:pPr>
            <w:r w:rsidDel="00000000" w:rsidR="00000000" w:rsidRPr="00000000">
              <w:rPr>
                <w:b w:val="0"/>
                <w:bCs w:val="0"/>
                <w:sz w:val="17"/>
                <w:szCs w:val="17"/>
                <w:rtl w:val="0"/>
              </w:rPr>
              <w:t xml:space="preserve">MCC / MNC</w:t>
            </w:r>
            <w:r w:rsidDel="00000000" w:rsidR="00000000" w:rsidRPr="00000000">
              <w:rPr>
                <w:rtl w:val="0"/>
              </w:rPr>
            </w:r>
          </w:p>
        </w:tc>
        <w:tc>
          <w:tcPr>
            <w:vAlign w:val="center"/>
          </w:tcPr>
          <w:p w:rsidR="00000000" w:rsidDel="00000000" w:rsidP="00000000" w:rsidRDefault="00000000" w:rsidRPr="00000000" w14:paraId="00000088">
            <w:pPr>
              <w:jc w:val="left"/>
              <w:rPr/>
            </w:pPr>
            <w:r w:rsidDel="00000000" w:rsidR="00000000" w:rsidRPr="00000000">
              <w:rPr>
                <w:b w:val="0"/>
                <w:bCs w:val="0"/>
                <w:sz w:val="17"/>
                <w:szCs w:val="17"/>
                <w:rtl w:val="0"/>
              </w:rPr>
              <w:t xml:space="preserve">646 / 04</w:t>
            </w:r>
            <w:r w:rsidDel="00000000" w:rsidR="00000000" w:rsidRPr="00000000">
              <w:rPr>
                <w:rtl w:val="0"/>
              </w:rPr>
            </w:r>
          </w:p>
        </w:tc>
        <w:tc>
          <w:tcPr>
            <w:vAlign w:val="center"/>
          </w:tcPr>
          <w:p w:rsidR="00000000" w:rsidDel="00000000" w:rsidP="00000000" w:rsidRDefault="00000000" w:rsidRPr="00000000" w14:paraId="00000089">
            <w:pPr>
              <w:jc w:val="left"/>
              <w:rPr/>
            </w:pPr>
            <w:r w:rsidDel="00000000" w:rsidR="00000000" w:rsidRPr="00000000">
              <w:rPr>
                <w:b w:val="0"/>
                <w:bCs w:val="0"/>
                <w:sz w:val="17"/>
                <w:szCs w:val="17"/>
                <w:rtl w:val="0"/>
              </w:rPr>
              <w:t xml:space="preserve">646 / 02</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8A">
            <w:pPr>
              <w:jc w:val="left"/>
              <w:rPr/>
            </w:pPr>
            <w:r w:rsidDel="00000000" w:rsidR="00000000" w:rsidRPr="00000000">
              <w:rPr>
                <w:b w:val="0"/>
                <w:bCs w:val="0"/>
                <w:sz w:val="17"/>
                <w:szCs w:val="17"/>
                <w:rtl w:val="0"/>
              </w:rPr>
              <w:t xml:space="preserve">LAC</w:t>
            </w:r>
            <w:r w:rsidDel="00000000" w:rsidR="00000000" w:rsidRPr="00000000">
              <w:rPr>
                <w:rtl w:val="0"/>
              </w:rPr>
            </w:r>
          </w:p>
        </w:tc>
        <w:tc>
          <w:tcPr>
            <w:shd w:fill="eaf2f8" w:val="clear"/>
            <w:vAlign w:val="center"/>
          </w:tcPr>
          <w:p w:rsidR="00000000" w:rsidDel="00000000" w:rsidP="00000000" w:rsidRDefault="00000000" w:rsidRPr="00000000" w14:paraId="0000008B">
            <w:pPr>
              <w:jc w:val="left"/>
              <w:rPr/>
            </w:pPr>
            <w:r w:rsidDel="00000000" w:rsidR="00000000" w:rsidRPr="00000000">
              <w:rPr>
                <w:b w:val="0"/>
                <w:bCs w:val="0"/>
                <w:sz w:val="17"/>
                <w:szCs w:val="17"/>
                <w:rtl w:val="0"/>
              </w:rPr>
              <w:t xml:space="preserve">14110</w:t>
            </w:r>
            <w:r w:rsidDel="00000000" w:rsidR="00000000" w:rsidRPr="00000000">
              <w:rPr>
                <w:rtl w:val="0"/>
              </w:rPr>
            </w:r>
          </w:p>
        </w:tc>
        <w:tc>
          <w:tcPr>
            <w:shd w:fill="eaf2f8" w:val="clear"/>
            <w:vAlign w:val="center"/>
          </w:tcPr>
          <w:p w:rsidR="00000000" w:rsidDel="00000000" w:rsidP="00000000" w:rsidRDefault="00000000" w:rsidRPr="00000000" w14:paraId="0000008C">
            <w:pPr>
              <w:jc w:val="left"/>
              <w:rPr/>
            </w:pPr>
            <w:r w:rsidDel="00000000" w:rsidR="00000000" w:rsidRPr="00000000">
              <w:rPr>
                <w:b w:val="0"/>
                <w:bCs w:val="0"/>
                <w:sz w:val="17"/>
                <w:szCs w:val="17"/>
                <w:rtl w:val="0"/>
              </w:rPr>
              <w:t xml:space="preserve">3010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jc w:val="left"/>
              <w:rPr/>
            </w:pPr>
            <w:r w:rsidDel="00000000" w:rsidR="00000000" w:rsidRPr="00000000">
              <w:rPr>
                <w:b w:val="0"/>
                <w:bCs w:val="0"/>
                <w:sz w:val="17"/>
                <w:szCs w:val="17"/>
                <w:rtl w:val="0"/>
              </w:rPr>
              <w:t xml:space="preserve">CID</w:t>
            </w:r>
            <w:r w:rsidDel="00000000" w:rsidR="00000000" w:rsidRPr="00000000">
              <w:rPr>
                <w:rtl w:val="0"/>
              </w:rPr>
            </w:r>
          </w:p>
        </w:tc>
        <w:tc>
          <w:tcPr>
            <w:vAlign w:val="center"/>
          </w:tcPr>
          <w:p w:rsidR="00000000" w:rsidDel="00000000" w:rsidP="00000000" w:rsidRDefault="00000000" w:rsidRPr="00000000" w14:paraId="0000008E">
            <w:pPr>
              <w:jc w:val="left"/>
              <w:rPr/>
            </w:pPr>
            <w:r w:rsidDel="00000000" w:rsidR="00000000" w:rsidRPr="00000000">
              <w:rPr>
                <w:b w:val="0"/>
                <w:bCs w:val="0"/>
                <w:sz w:val="17"/>
                <w:szCs w:val="17"/>
                <w:rtl w:val="0"/>
              </w:rPr>
              <w:t xml:space="preserve">64371</w:t>
            </w:r>
            <w:r w:rsidDel="00000000" w:rsidR="00000000" w:rsidRPr="00000000">
              <w:rPr>
                <w:rtl w:val="0"/>
              </w:rPr>
            </w:r>
          </w:p>
        </w:tc>
        <w:tc>
          <w:tcPr>
            <w:vAlign w:val="center"/>
          </w:tcPr>
          <w:p w:rsidR="00000000" w:rsidDel="00000000" w:rsidP="00000000" w:rsidRDefault="00000000" w:rsidRPr="00000000" w14:paraId="0000008F">
            <w:pPr>
              <w:jc w:val="left"/>
              <w:rPr/>
            </w:pPr>
            <w:r w:rsidDel="00000000" w:rsidR="00000000" w:rsidRPr="00000000">
              <w:rPr>
                <w:b w:val="0"/>
                <w:bCs w:val="0"/>
                <w:sz w:val="17"/>
                <w:szCs w:val="17"/>
                <w:rtl w:val="0"/>
              </w:rPr>
              <w:t xml:space="preserve">33491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90">
            <w:pPr>
              <w:jc w:val="left"/>
              <w:rPr/>
            </w:pPr>
            <w:r w:rsidDel="00000000" w:rsidR="00000000" w:rsidRPr="00000000">
              <w:rPr>
                <w:b w:val="0"/>
                <w:bCs w:val="0"/>
                <w:sz w:val="17"/>
                <w:szCs w:val="17"/>
                <w:rtl w:val="0"/>
              </w:rPr>
              <w:t xml:space="preserve">ARFCN</w:t>
            </w:r>
            <w:r w:rsidDel="00000000" w:rsidR="00000000" w:rsidRPr="00000000">
              <w:rPr>
                <w:rtl w:val="0"/>
              </w:rPr>
            </w:r>
          </w:p>
        </w:tc>
        <w:tc>
          <w:tcPr>
            <w:shd w:fill="eaf2f8" w:val="clear"/>
            <w:vAlign w:val="center"/>
          </w:tcPr>
          <w:p w:rsidR="00000000" w:rsidDel="00000000" w:rsidP="00000000" w:rsidRDefault="00000000" w:rsidRPr="00000000" w14:paraId="00000091">
            <w:pPr>
              <w:jc w:val="left"/>
              <w:rPr/>
            </w:pPr>
            <w:r w:rsidDel="00000000" w:rsidR="00000000" w:rsidRPr="00000000">
              <w:rPr>
                <w:b w:val="0"/>
                <w:bCs w:val="0"/>
                <w:sz w:val="17"/>
                <w:szCs w:val="17"/>
                <w:rtl w:val="0"/>
              </w:rPr>
              <w:t xml:space="preserve">66</w:t>
            </w:r>
            <w:r w:rsidDel="00000000" w:rsidR="00000000" w:rsidRPr="00000000">
              <w:rPr>
                <w:rtl w:val="0"/>
              </w:rPr>
            </w:r>
          </w:p>
        </w:tc>
        <w:tc>
          <w:tcPr>
            <w:shd w:fill="eaf2f8" w:val="clear"/>
            <w:vAlign w:val="center"/>
          </w:tcPr>
          <w:p w:rsidR="00000000" w:rsidDel="00000000" w:rsidP="00000000" w:rsidRDefault="00000000" w:rsidRPr="00000000" w14:paraId="00000092">
            <w:pPr>
              <w:jc w:val="left"/>
              <w:rPr/>
            </w:pPr>
            <w:r w:rsidDel="00000000" w:rsidR="00000000" w:rsidRPr="00000000">
              <w:rPr>
                <w:b w:val="0"/>
                <w:bCs w:val="0"/>
                <w:sz w:val="17"/>
                <w:szCs w:val="17"/>
                <w:rtl w:val="0"/>
              </w:rPr>
              <w:t xml:space="preserve">881</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3">
            <w:pPr>
              <w:jc w:val="left"/>
              <w:rPr/>
            </w:pPr>
            <w:r w:rsidDel="00000000" w:rsidR="00000000" w:rsidRPr="00000000">
              <w:rPr>
                <w:b w:val="0"/>
                <w:bCs w:val="0"/>
                <w:sz w:val="17"/>
                <w:szCs w:val="17"/>
                <w:rtl w:val="0"/>
              </w:rPr>
              <w:t xml:space="preserve">BSIC</w:t>
            </w:r>
            <w:r w:rsidDel="00000000" w:rsidR="00000000" w:rsidRPr="00000000">
              <w:rPr>
                <w:rtl w:val="0"/>
              </w:rPr>
            </w:r>
          </w:p>
        </w:tc>
        <w:tc>
          <w:tcPr>
            <w:vAlign w:val="center"/>
          </w:tcPr>
          <w:p w:rsidR="00000000" w:rsidDel="00000000" w:rsidP="00000000" w:rsidRDefault="00000000" w:rsidRPr="00000000" w14:paraId="00000094">
            <w:pPr>
              <w:jc w:val="left"/>
              <w:rPr/>
            </w:pPr>
            <w:r w:rsidDel="00000000" w:rsidR="00000000" w:rsidRPr="00000000">
              <w:rPr>
                <w:b w:val="0"/>
                <w:bCs w:val="0"/>
                <w:sz w:val="17"/>
                <w:szCs w:val="17"/>
                <w:rtl w:val="0"/>
              </w:rPr>
              <w:t xml:space="preserve">18</w:t>
            </w:r>
            <w:r w:rsidDel="00000000" w:rsidR="00000000" w:rsidRPr="00000000">
              <w:rPr>
                <w:rtl w:val="0"/>
              </w:rPr>
            </w:r>
          </w:p>
        </w:tc>
        <w:tc>
          <w:tcPr>
            <w:vAlign w:val="center"/>
          </w:tcPr>
          <w:p w:rsidR="00000000" w:rsidDel="00000000" w:rsidP="00000000" w:rsidRDefault="00000000" w:rsidRPr="00000000" w14:paraId="00000095">
            <w:pPr>
              <w:jc w:val="left"/>
              <w:rPr/>
            </w:pPr>
            <w:r w:rsidDel="00000000" w:rsidR="00000000" w:rsidRPr="00000000">
              <w:rPr>
                <w:b w:val="0"/>
                <w:bCs w:val="0"/>
                <w:sz w:val="17"/>
                <w:szCs w:val="17"/>
                <w:rtl w:val="0"/>
              </w:rPr>
              <w:t xml:space="preserve">07</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96">
            <w:pPr>
              <w:jc w:val="left"/>
              <w:rPr/>
            </w:pPr>
            <w:r w:rsidDel="00000000" w:rsidR="00000000" w:rsidRPr="00000000">
              <w:rPr>
                <w:b w:val="0"/>
                <w:bCs w:val="0"/>
                <w:sz w:val="17"/>
                <w:szCs w:val="17"/>
                <w:rtl w:val="0"/>
              </w:rPr>
              <w:t xml:space="preserve">Niveau RSSI/RxLev</w:t>
            </w:r>
            <w:r w:rsidDel="00000000" w:rsidR="00000000" w:rsidRPr="00000000">
              <w:rPr>
                <w:rtl w:val="0"/>
              </w:rPr>
            </w:r>
          </w:p>
        </w:tc>
        <w:tc>
          <w:tcPr>
            <w:shd w:fill="eaf2f8" w:val="clear"/>
            <w:vAlign w:val="center"/>
          </w:tcPr>
          <w:p w:rsidR="00000000" w:rsidDel="00000000" w:rsidP="00000000" w:rsidRDefault="00000000" w:rsidRPr="00000000" w14:paraId="00000097">
            <w:pPr>
              <w:jc w:val="left"/>
              <w:rPr/>
            </w:pPr>
            <w:sdt>
              <w:sdtPr>
                <w:id w:val="268813845"/>
                <w:tag w:val="goog_rdk_6"/>
              </w:sdtPr>
              <w:sdtContent>
                <w:r w:rsidDel="00000000" w:rsidR="00000000" w:rsidRPr="00000000">
                  <w:rPr>
                    <w:rFonts w:ascii="Arial Unicode MS" w:cs="Arial Unicode MS" w:eastAsia="Arial Unicode MS" w:hAnsi="Arial Unicode MS"/>
                    <w:b w:val="0"/>
                    <w:bCs w:val="0"/>
                    <w:sz w:val="17"/>
                    <w:szCs w:val="17"/>
                    <w:rtl w:val="0"/>
                  </w:rPr>
                  <w:t xml:space="preserve">−63 dBm</w:t>
                </w:r>
              </w:sdtContent>
            </w:sdt>
            <w:r w:rsidDel="00000000" w:rsidR="00000000" w:rsidRPr="00000000">
              <w:rPr>
                <w:rtl w:val="0"/>
              </w:rPr>
            </w:r>
          </w:p>
        </w:tc>
        <w:tc>
          <w:tcPr>
            <w:shd w:fill="eaf2f8" w:val="clear"/>
            <w:vAlign w:val="center"/>
          </w:tcPr>
          <w:p w:rsidR="00000000" w:rsidDel="00000000" w:rsidP="00000000" w:rsidRDefault="00000000" w:rsidRPr="00000000" w14:paraId="00000098">
            <w:pPr>
              <w:jc w:val="left"/>
              <w:rPr/>
            </w:pPr>
            <w:sdt>
              <w:sdtPr>
                <w:id w:val="-923530347"/>
                <w:tag w:val="goog_rdk_7"/>
              </w:sdtPr>
              <w:sdtContent>
                <w:r w:rsidDel="00000000" w:rsidR="00000000" w:rsidRPr="00000000">
                  <w:rPr>
                    <w:rFonts w:ascii="Arial Unicode MS" w:cs="Arial Unicode MS" w:eastAsia="Arial Unicode MS" w:hAnsi="Arial Unicode MS"/>
                    <w:b w:val="0"/>
                    <w:bCs w:val="0"/>
                    <w:sz w:val="17"/>
                    <w:szCs w:val="17"/>
                    <w:rtl w:val="0"/>
                  </w:rPr>
                  <w:t xml:space="preserve">−51 dBm</w:t>
                </w:r>
              </w:sdtContent>
            </w:sdt>
            <w:r w:rsidDel="00000000" w:rsidR="00000000" w:rsidRPr="00000000">
              <w:rPr>
                <w:rtl w:val="0"/>
              </w:rPr>
            </w:r>
          </w:p>
        </w:tc>
      </w:tr>
      <w:tr>
        <w:trPr>
          <w:cantSplit w:val="0"/>
          <w:tblHeader w:val="0"/>
        </w:trPr>
        <w:tc>
          <w:tcPr>
            <w:vAlign w:val="center"/>
          </w:tcPr>
          <w:p w:rsidR="00000000" w:rsidDel="00000000" w:rsidP="00000000" w:rsidRDefault="00000000" w:rsidRPr="00000000" w14:paraId="00000099">
            <w:pPr>
              <w:jc w:val="left"/>
              <w:rPr/>
            </w:pPr>
            <w:r w:rsidDel="00000000" w:rsidR="00000000" w:rsidRPr="00000000">
              <w:rPr>
                <w:b w:val="0"/>
                <w:bCs w:val="0"/>
                <w:sz w:val="17"/>
                <w:szCs w:val="17"/>
                <w:rtl w:val="0"/>
              </w:rPr>
              <w:t xml:space="preserve">ASU</w:t>
            </w:r>
            <w:r w:rsidDel="00000000" w:rsidR="00000000" w:rsidRPr="00000000">
              <w:rPr>
                <w:rtl w:val="0"/>
              </w:rPr>
            </w:r>
          </w:p>
        </w:tc>
        <w:tc>
          <w:tcPr>
            <w:vAlign w:val="center"/>
          </w:tcPr>
          <w:p w:rsidR="00000000" w:rsidDel="00000000" w:rsidP="00000000" w:rsidRDefault="00000000" w:rsidRPr="00000000" w14:paraId="0000009A">
            <w:pPr>
              <w:jc w:val="left"/>
              <w:rPr/>
            </w:pPr>
            <w:r w:rsidDel="00000000" w:rsidR="00000000" w:rsidRPr="00000000">
              <w:rPr>
                <w:b w:val="0"/>
                <w:bCs w:val="0"/>
                <w:sz w:val="17"/>
                <w:szCs w:val="17"/>
                <w:rtl w:val="0"/>
              </w:rPr>
              <w:t xml:space="preserve">Non affiché</w:t>
            </w:r>
            <w:r w:rsidDel="00000000" w:rsidR="00000000" w:rsidRPr="00000000">
              <w:rPr>
                <w:rtl w:val="0"/>
              </w:rPr>
            </w:r>
          </w:p>
        </w:tc>
        <w:tc>
          <w:tcPr>
            <w:vAlign w:val="center"/>
          </w:tcPr>
          <w:p w:rsidR="00000000" w:rsidDel="00000000" w:rsidP="00000000" w:rsidRDefault="00000000" w:rsidRPr="00000000" w14:paraId="0000009B">
            <w:pPr>
              <w:jc w:val="left"/>
              <w:rPr/>
            </w:pPr>
            <w:r w:rsidDel="00000000" w:rsidR="00000000" w:rsidRPr="00000000">
              <w:rPr>
                <w:b w:val="0"/>
                <w:bCs w:val="0"/>
                <w:sz w:val="17"/>
                <w:szCs w:val="17"/>
                <w:rtl w:val="0"/>
              </w:rPr>
              <w:t xml:space="preserve">Non affiché</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9C">
            <w:pPr>
              <w:jc w:val="left"/>
              <w:rPr/>
            </w:pPr>
            <w:r w:rsidDel="00000000" w:rsidR="00000000" w:rsidRPr="00000000">
              <w:rPr>
                <w:b w:val="0"/>
                <w:bCs w:val="0"/>
                <w:sz w:val="17"/>
                <w:szCs w:val="17"/>
                <w:rtl w:val="0"/>
              </w:rPr>
              <w:t xml:space="preserve">RxQual/BER</w:t>
            </w:r>
            <w:r w:rsidDel="00000000" w:rsidR="00000000" w:rsidRPr="00000000">
              <w:rPr>
                <w:rtl w:val="0"/>
              </w:rPr>
            </w:r>
          </w:p>
        </w:tc>
        <w:tc>
          <w:tcPr>
            <w:shd w:fill="eaf2f8" w:val="clear"/>
            <w:vAlign w:val="center"/>
          </w:tcPr>
          <w:p w:rsidR="00000000" w:rsidDel="00000000" w:rsidP="00000000" w:rsidRDefault="00000000" w:rsidRPr="00000000" w14:paraId="0000009D">
            <w:pPr>
              <w:jc w:val="left"/>
              <w:rPr/>
            </w:pPr>
            <w:r w:rsidDel="00000000" w:rsidR="00000000" w:rsidRPr="00000000">
              <w:rPr>
                <w:b w:val="0"/>
                <w:bCs w:val="0"/>
                <w:sz w:val="17"/>
                <w:szCs w:val="17"/>
                <w:rtl w:val="0"/>
              </w:rPr>
              <w:t xml:space="preserve">Non affiché</w:t>
            </w:r>
            <w:r w:rsidDel="00000000" w:rsidR="00000000" w:rsidRPr="00000000">
              <w:rPr>
                <w:rtl w:val="0"/>
              </w:rPr>
            </w:r>
          </w:p>
        </w:tc>
        <w:tc>
          <w:tcPr>
            <w:shd w:fill="eaf2f8" w:val="clear"/>
            <w:vAlign w:val="center"/>
          </w:tcPr>
          <w:p w:rsidR="00000000" w:rsidDel="00000000" w:rsidP="00000000" w:rsidRDefault="00000000" w:rsidRPr="00000000" w14:paraId="0000009E">
            <w:pPr>
              <w:jc w:val="left"/>
              <w:rPr/>
            </w:pPr>
            <w:r w:rsidDel="00000000" w:rsidR="00000000" w:rsidRPr="00000000">
              <w:rPr>
                <w:b w:val="0"/>
                <w:bCs w:val="0"/>
                <w:sz w:val="17"/>
                <w:szCs w:val="17"/>
                <w:rtl w:val="0"/>
              </w:rPr>
              <w:t xml:space="preserve">Non affiché</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100" w:lineRule="auto"/>
        <w:rPr/>
      </w:pPr>
      <w:r w:rsidDel="00000000" w:rsidR="00000000" w:rsidRPr="00000000">
        <w:rPr>
          <w:rtl w:val="0"/>
        </w:rPr>
        <w:t xml:space="preserve">La mention GSM dans Cell Monitor et EDGE dans Cell Signal Monitoring ne constitue pas une contradiction : GSM désigne l’accès radio 2G, tandis qu’EDGE désigne une évolution de la transmission de données sur cette même famille de réseau. Nous retenons donc la formulation GSM/EDGE — réseau 2G.</w:t>
      </w:r>
    </w:p>
    <w:p w:rsidR="00000000" w:rsidDel="00000000" w:rsidP="00000000" w:rsidRDefault="00000000" w:rsidRPr="00000000" w14:paraId="000000A1">
      <w:pPr>
        <w:pStyle w:val="Heading2"/>
        <w:rPr/>
      </w:pPr>
      <w:r w:rsidDel="00000000" w:rsidR="00000000" w:rsidRPr="00000000">
        <w:rPr>
          <w:rtl w:val="0"/>
        </w:rPr>
        <w:t xml:space="preserve">5.2 Calcul des fréquences — SIM 1 Yas</w:t>
      </w:r>
    </w:p>
    <w:p w:rsidR="00000000" w:rsidDel="00000000" w:rsidP="00000000" w:rsidRDefault="00000000" w:rsidRPr="00000000" w14:paraId="000000A2">
      <w:pPr>
        <w:spacing w:after="100" w:lineRule="auto"/>
        <w:rPr/>
      </w:pPr>
      <w:r w:rsidDel="00000000" w:rsidR="00000000" w:rsidRPr="00000000">
        <w:rPr>
          <w:rtl w:val="0"/>
        </w:rPr>
        <w:t xml:space="preserve">L’ARFCN 66 appartient à la bande GSM 900. La fréquence montante est : Fup = 890 + 0,2 × 66 = 903,2 MHz. La fréquence descendante est : Fdown = 903,2 + 45 = 948,2 MHz.</w:t>
      </w:r>
    </w:p>
    <w:p w:rsidR="00000000" w:rsidDel="00000000" w:rsidP="00000000" w:rsidRDefault="00000000" w:rsidRPr="00000000" w14:paraId="000000A3">
      <w:pPr>
        <w:spacing w:after="100" w:lineRule="auto"/>
        <w:rPr/>
      </w:pPr>
      <w:r w:rsidDel="00000000" w:rsidR="00000000" w:rsidRPr="00000000">
        <w:rPr>
          <w:rtl w:val="0"/>
        </w:rPr>
        <w:t xml:space="preserve">La cellule Yas utilise donc une porteuse montante de 903,2 MHz et une porteuse descendante de 948,2 MHz.</w:t>
      </w:r>
    </w:p>
    <w:p w:rsidR="00000000" w:rsidDel="00000000" w:rsidP="00000000" w:rsidRDefault="00000000" w:rsidRPr="00000000" w14:paraId="000000A4">
      <w:pPr>
        <w:pStyle w:val="Heading2"/>
        <w:rPr/>
      </w:pPr>
      <w:r w:rsidDel="00000000" w:rsidR="00000000" w:rsidRPr="00000000">
        <w:rPr>
          <w:rtl w:val="0"/>
        </w:rPr>
        <w:t xml:space="preserve">5.3 Calcul des fréquences — SIM 2 Orange</w:t>
      </w:r>
    </w:p>
    <w:p w:rsidR="00000000" w:rsidDel="00000000" w:rsidP="00000000" w:rsidRDefault="00000000" w:rsidRPr="00000000" w14:paraId="000000A5">
      <w:pPr>
        <w:spacing w:after="100" w:lineRule="auto"/>
        <w:rPr/>
      </w:pPr>
      <w:sdt>
        <w:sdtPr>
          <w:id w:val="-1826682707"/>
          <w:tag w:val="goog_rdk_8"/>
        </w:sdtPr>
        <w:sdtContent>
          <w:r w:rsidDel="00000000" w:rsidR="00000000" w:rsidRPr="00000000">
            <w:rPr>
              <w:rFonts w:ascii="Arial Unicode MS" w:cs="Arial Unicode MS" w:eastAsia="Arial Unicode MS" w:hAnsi="Arial Unicode MS"/>
              <w:rtl w:val="0"/>
            </w:rPr>
            <w:t xml:space="preserve">L’ARFCN 881 appartient à la bande DCS 1800. La fréquence montante est : Fup = 1710,2 + 0,2 × (881 − 512) = 1784,0 MHz. La fréquence descendante est : Fdown = 1784,0 + 95 = 1879,0 MHz.</w:t>
          </w:r>
        </w:sdtContent>
      </w:sdt>
    </w:p>
    <w:p w:rsidR="00000000" w:rsidDel="00000000" w:rsidP="00000000" w:rsidRDefault="00000000" w:rsidRPr="00000000" w14:paraId="000000A6">
      <w:pPr>
        <w:spacing w:after="100" w:lineRule="auto"/>
        <w:rPr/>
      </w:pPr>
      <w:r w:rsidDel="00000000" w:rsidR="00000000" w:rsidRPr="00000000">
        <w:rPr>
          <w:rtl w:val="0"/>
        </w:rPr>
        <w:t xml:space="preserve">La cellule Orange utilise donc une porteuse montante de 1784,0 MHz et une porteuse descendante de 1879,0 MHz.</w:t>
      </w:r>
    </w:p>
    <w:p w:rsidR="00000000" w:rsidDel="00000000" w:rsidP="00000000" w:rsidRDefault="00000000" w:rsidRPr="00000000" w14:paraId="000000A7">
      <w:pPr>
        <w:pStyle w:val="Heading2"/>
        <w:rPr/>
      </w:pPr>
      <w:r w:rsidDel="00000000" w:rsidR="00000000" w:rsidRPr="00000000">
        <w:rPr>
          <w:rtl w:val="0"/>
        </w:rPr>
        <w:t xml:space="preserve">5.4 CGI des cellules 2G</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A8">
            <w:pPr>
              <w:jc w:val="left"/>
              <w:rPr/>
            </w:pPr>
            <w:r w:rsidDel="00000000" w:rsidR="00000000" w:rsidRPr="00000000">
              <w:rPr>
                <w:b w:val="1"/>
                <w:bCs w:val="1"/>
                <w:color w:val="ffffff"/>
                <w:sz w:val="17"/>
                <w:szCs w:val="17"/>
                <w:rtl w:val="0"/>
              </w:rPr>
              <w:t xml:space="preserve">Opérateur</w:t>
            </w:r>
            <w:r w:rsidDel="00000000" w:rsidR="00000000" w:rsidRPr="00000000">
              <w:rPr>
                <w:rtl w:val="0"/>
              </w:rPr>
            </w:r>
          </w:p>
        </w:tc>
        <w:tc>
          <w:tcPr>
            <w:shd w:fill="1f4e78" w:val="clear"/>
            <w:vAlign w:val="center"/>
          </w:tcPr>
          <w:p w:rsidR="00000000" w:rsidDel="00000000" w:rsidP="00000000" w:rsidRDefault="00000000" w:rsidRPr="00000000" w14:paraId="000000A9">
            <w:pPr>
              <w:jc w:val="left"/>
              <w:rPr/>
            </w:pPr>
            <w:r w:rsidDel="00000000" w:rsidR="00000000" w:rsidRPr="00000000">
              <w:rPr>
                <w:b w:val="1"/>
                <w:bCs w:val="1"/>
                <w:color w:val="ffffff"/>
                <w:sz w:val="17"/>
                <w:szCs w:val="17"/>
                <w:rtl w:val="0"/>
              </w:rPr>
              <w:t xml:space="preserve">Calcul du CGI</w:t>
            </w:r>
            <w:r w:rsidDel="00000000" w:rsidR="00000000" w:rsidRPr="00000000">
              <w:rPr>
                <w:rtl w:val="0"/>
              </w:rPr>
            </w:r>
          </w:p>
        </w:tc>
        <w:tc>
          <w:tcPr>
            <w:shd w:fill="1f4e78" w:val="clear"/>
            <w:vAlign w:val="center"/>
          </w:tcPr>
          <w:p w:rsidR="00000000" w:rsidDel="00000000" w:rsidP="00000000" w:rsidRDefault="00000000" w:rsidRPr="00000000" w14:paraId="000000AA">
            <w:pPr>
              <w:jc w:val="left"/>
              <w:rPr/>
            </w:pPr>
            <w:r w:rsidDel="00000000" w:rsidR="00000000" w:rsidRPr="00000000">
              <w:rPr>
                <w:b w:val="1"/>
                <w:bCs w:val="1"/>
                <w:color w:val="ffffff"/>
                <w:sz w:val="17"/>
                <w:szCs w:val="17"/>
                <w:rtl w:val="0"/>
              </w:rPr>
              <w:t xml:space="preserve">CGI complet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AB">
            <w:pPr>
              <w:jc w:val="left"/>
              <w:rPr/>
            </w:pPr>
            <w:r w:rsidDel="00000000" w:rsidR="00000000" w:rsidRPr="00000000">
              <w:rPr>
                <w:b w:val="0"/>
                <w:bCs w:val="0"/>
                <w:sz w:val="17"/>
                <w:szCs w:val="17"/>
                <w:rtl w:val="0"/>
              </w:rPr>
              <w:t xml:space="preserve">Yas</w:t>
            </w:r>
            <w:r w:rsidDel="00000000" w:rsidR="00000000" w:rsidRPr="00000000">
              <w:rPr>
                <w:rtl w:val="0"/>
              </w:rPr>
            </w:r>
          </w:p>
        </w:tc>
        <w:tc>
          <w:tcPr>
            <w:vAlign w:val="center"/>
          </w:tcPr>
          <w:p w:rsidR="00000000" w:rsidDel="00000000" w:rsidP="00000000" w:rsidRDefault="00000000" w:rsidRPr="00000000" w14:paraId="000000AC">
            <w:pPr>
              <w:jc w:val="left"/>
              <w:rPr/>
            </w:pPr>
            <w:r w:rsidDel="00000000" w:rsidR="00000000" w:rsidRPr="00000000">
              <w:rPr>
                <w:b w:val="0"/>
                <w:bCs w:val="0"/>
                <w:sz w:val="17"/>
                <w:szCs w:val="17"/>
                <w:rtl w:val="0"/>
              </w:rPr>
              <w:t xml:space="preserve">MCC – MNC – LAC – CID</w:t>
            </w:r>
            <w:r w:rsidDel="00000000" w:rsidR="00000000" w:rsidRPr="00000000">
              <w:rPr>
                <w:rtl w:val="0"/>
              </w:rPr>
            </w:r>
          </w:p>
        </w:tc>
        <w:tc>
          <w:tcPr>
            <w:vAlign w:val="center"/>
          </w:tcPr>
          <w:p w:rsidR="00000000" w:rsidDel="00000000" w:rsidP="00000000" w:rsidRDefault="00000000" w:rsidRPr="00000000" w14:paraId="000000AD">
            <w:pPr>
              <w:jc w:val="left"/>
              <w:rPr/>
            </w:pPr>
            <w:r w:rsidDel="00000000" w:rsidR="00000000" w:rsidRPr="00000000">
              <w:rPr>
                <w:b w:val="0"/>
                <w:bCs w:val="0"/>
                <w:sz w:val="17"/>
                <w:szCs w:val="17"/>
                <w:rtl w:val="0"/>
              </w:rPr>
              <w:t xml:space="preserve">646 – 04 – 14110 – 64371</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AE">
            <w:pPr>
              <w:jc w:val="left"/>
              <w:rPr/>
            </w:pPr>
            <w:r w:rsidDel="00000000" w:rsidR="00000000" w:rsidRPr="00000000">
              <w:rPr>
                <w:b w:val="0"/>
                <w:bCs w:val="0"/>
                <w:sz w:val="17"/>
                <w:szCs w:val="17"/>
                <w:rtl w:val="0"/>
              </w:rPr>
              <w:t xml:space="preserve">Orange</w:t>
            </w:r>
            <w:r w:rsidDel="00000000" w:rsidR="00000000" w:rsidRPr="00000000">
              <w:rPr>
                <w:rtl w:val="0"/>
              </w:rPr>
            </w:r>
          </w:p>
        </w:tc>
        <w:tc>
          <w:tcPr>
            <w:shd w:fill="eaf2f8" w:val="clear"/>
            <w:vAlign w:val="center"/>
          </w:tcPr>
          <w:p w:rsidR="00000000" w:rsidDel="00000000" w:rsidP="00000000" w:rsidRDefault="00000000" w:rsidRPr="00000000" w14:paraId="000000AF">
            <w:pPr>
              <w:jc w:val="left"/>
              <w:rPr/>
            </w:pPr>
            <w:r w:rsidDel="00000000" w:rsidR="00000000" w:rsidRPr="00000000">
              <w:rPr>
                <w:b w:val="0"/>
                <w:bCs w:val="0"/>
                <w:sz w:val="17"/>
                <w:szCs w:val="17"/>
                <w:rtl w:val="0"/>
              </w:rPr>
              <w:t xml:space="preserve">MCC – MNC – LAC – CID</w:t>
            </w:r>
            <w:r w:rsidDel="00000000" w:rsidR="00000000" w:rsidRPr="00000000">
              <w:rPr>
                <w:rtl w:val="0"/>
              </w:rPr>
            </w:r>
          </w:p>
        </w:tc>
        <w:tc>
          <w:tcPr>
            <w:shd w:fill="eaf2f8" w:val="clear"/>
            <w:vAlign w:val="center"/>
          </w:tcPr>
          <w:p w:rsidR="00000000" w:rsidDel="00000000" w:rsidP="00000000" w:rsidRDefault="00000000" w:rsidRPr="00000000" w14:paraId="000000B0">
            <w:pPr>
              <w:jc w:val="left"/>
              <w:rPr/>
            </w:pPr>
            <w:r w:rsidDel="00000000" w:rsidR="00000000" w:rsidRPr="00000000">
              <w:rPr>
                <w:b w:val="0"/>
                <w:bCs w:val="0"/>
                <w:sz w:val="17"/>
                <w:szCs w:val="17"/>
                <w:rtl w:val="0"/>
              </w:rPr>
              <w:t xml:space="preserve">646 – 02 – 3010 – 33491</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r w:rsidDel="00000000" w:rsidR="00000000" w:rsidRPr="00000000">
        <w:rPr>
          <w:rtl w:val="0"/>
        </w:rPr>
        <w:t xml:space="preserve">5.5 Analyse des niveaux reçus</w:t>
      </w:r>
    </w:p>
    <w:p w:rsidR="00000000" w:rsidDel="00000000" w:rsidP="00000000" w:rsidRDefault="00000000" w:rsidRPr="00000000" w14:paraId="000000B3">
      <w:pPr>
        <w:spacing w:after="100" w:lineRule="auto"/>
        <w:rPr/>
      </w:pPr>
      <w:sdt>
        <w:sdtPr>
          <w:id w:val="1698066015"/>
          <w:tag w:val="goog_rdk_9"/>
        </w:sdtPr>
        <w:sdtContent>
          <w:r w:rsidDel="00000000" w:rsidR="00000000" w:rsidRPr="00000000">
            <w:rPr>
              <w:rFonts w:ascii="Arial Unicode MS" w:cs="Arial Unicode MS" w:eastAsia="Arial Unicode MS" w:hAnsi="Arial Unicode MS"/>
              <w:rtl w:val="0"/>
            </w:rPr>
            <w:t xml:space="preserve">Le niveau reçu par Yas est −63 dBm et celui reçu par Orange est −51 dBm. Selon les seuils indicatifs du TP, les deux valeurs correspondent à une qualité excellente. L’écart entre les deux niveaux est de 12 dB. Il signifie que le niveau reçu lors de la mesure Orange était plus élevé, mais il ne suffit pas à conclure que la couverture Orange est toujours meilleure : les cellules, les fréquences, les antennes et les conditions radio ne sont pas nécessairement identiques.</w:t>
          </w:r>
        </w:sdtContent>
      </w:sdt>
    </w:p>
    <w:p w:rsidR="00000000" w:rsidDel="00000000" w:rsidP="00000000" w:rsidRDefault="00000000" w:rsidRPr="00000000" w14:paraId="000000B4">
      <w:pPr>
        <w:spacing w:after="100" w:lineRule="auto"/>
        <w:rPr/>
      </w:pPr>
      <w:sdt>
        <w:sdtPr>
          <w:id w:val="1536182374"/>
          <w:tag w:val="goog_rdk_10"/>
        </w:sdtPr>
        <w:sdtContent>
          <w:r w:rsidDel="00000000" w:rsidR="00000000" w:rsidRPr="00000000">
            <w:rPr>
              <w:rFonts w:ascii="Arial Unicode MS" w:cs="Arial Unicode MS" w:eastAsia="Arial Unicode MS" w:hAnsi="Arial Unicode MS"/>
              <w:rtl w:val="0"/>
            </w:rPr>
            <w:t xml:space="preserve">L’ASU, le RxQual et le BER n’étant pas affichés lors de cette série, la relation GSM P(dBm) = 2 × ASU − 113 ne peut pas être vérifiée numériquement. Aucune valeur ASU ne sera inventée dans le rapport.</w:t>
          </w:r>
        </w:sdtContent>
      </w:sdt>
    </w:p>
    <w:p w:rsidR="00000000" w:rsidDel="00000000" w:rsidP="00000000" w:rsidRDefault="00000000" w:rsidRPr="00000000" w14:paraId="000000B5">
      <w:pPr>
        <w:pStyle w:val="Heading1"/>
        <w:rPr/>
      </w:pPr>
      <w:r w:rsidDel="00000000" w:rsidR="00000000" w:rsidRPr="00000000">
        <w:rPr>
          <w:rtl w:val="0"/>
        </w:rPr>
        <w:t xml:space="preserve">6. Comparaison des deux applications en 2G</w:t>
      </w:r>
    </w:p>
    <w:p w:rsidR="00000000" w:rsidDel="00000000" w:rsidP="00000000" w:rsidRDefault="00000000" w:rsidRPr="00000000" w14:paraId="000000B6">
      <w:pPr>
        <w:rPr/>
      </w:pPr>
      <w:r w:rsidDel="00000000" w:rsidR="00000000" w:rsidRPr="00000000">
        <w:rPr/>
        <w:drawing>
          <wp:inline distB="114300" distT="114300" distL="114300" distR="114300">
            <wp:extent cx="2977484" cy="6292713"/>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977484" cy="6292713"/>
                    </a:xfrm>
                    <a:prstGeom prst="rect"/>
                    <a:ln/>
                  </pic:spPr>
                </pic:pic>
              </a:graphicData>
            </a:graphic>
          </wp:inline>
        </w:drawing>
      </w:r>
      <w:r w:rsidDel="00000000" w:rsidR="00000000" w:rsidRPr="00000000">
        <w:rPr>
          <w:rtl w:val="0"/>
        </w:rPr>
      </w:r>
    </w:p>
    <w:tbl>
      <w:tblPr>
        <w:tblStyle w:val="Table11"/>
        <w:tblW w:w="10080.0" w:type="dxa"/>
        <w:jc w:val="center"/>
        <w:tblLayout w:type="fixed"/>
        <w:tblLook w:val="0400"/>
      </w:tblPr>
      <w:tblGrid>
        <w:gridCol w:w="10080"/>
        <w:tblGridChange w:id="0">
          <w:tblGrid>
            <w:gridCol w:w="10080"/>
          </w:tblGrid>
        </w:tblGridChange>
      </w:tblGrid>
      <w:tr>
        <w:trPr>
          <w:cantSplit w:val="0"/>
          <w:tblHeader w:val="0"/>
        </w:trPr>
        <w:tc>
          <w:tcPr>
            <w:tcBorders>
              <w:top w:color="7f7f7f" w:space="0" w:sz="12" w:val="single"/>
              <w:left w:color="7f7f7f" w:space="0" w:sz="12" w:val="single"/>
              <w:bottom w:color="7f7f7f" w:space="0" w:sz="12" w:val="single"/>
              <w:right w:color="7f7f7f" w:space="0" w:sz="12" w:val="single"/>
            </w:tcBorders>
            <w:shd w:fill="f2f2f2" w:val="clear"/>
          </w:tcPr>
          <w:p w:rsidR="00000000" w:rsidDel="00000000" w:rsidP="00000000" w:rsidRDefault="00000000" w:rsidRPr="00000000" w14:paraId="000000B7">
            <w:pPr>
              <w:jc w:val="center"/>
              <w:rPr/>
            </w:pPr>
            <w:r w:rsidDel="00000000" w:rsidR="00000000" w:rsidRPr="00000000">
              <w:rPr>
                <w:b w:val="1"/>
                <w:bCs w:val="1"/>
                <w:color w:val="1f4e79"/>
                <w:sz w:val="24"/>
                <w:szCs w:val="24"/>
                <w:rtl w:val="0"/>
              </w:rPr>
              <w:t xml:space="preserve">EMPLACEMENT PHOTO — C2</w:t>
              <w:br w:type="textWrapping"/>
            </w:r>
            <w:r w:rsidDel="00000000" w:rsidR="00000000" w:rsidRPr="00000000">
              <w:rPr>
                <w:sz w:val="20"/>
                <w:szCs w:val="20"/>
                <w:rtl w:val="0"/>
              </w:rPr>
              <w:t xml:space="preserve">Insérer ici : Comparaison synchronisée des deux applications en 2G</w:t>
              <w:br w:type="textWrapping"/>
            </w:r>
            <w:r w:rsidDel="00000000" w:rsidR="00000000" w:rsidRPr="00000000">
              <w:rPr>
                <w:i w:val="1"/>
                <w:iCs w:val="1"/>
                <w:sz w:val="18"/>
                <w:szCs w:val="18"/>
                <w:rtl w:val="0"/>
              </w:rPr>
              <w:t xml:space="preserve">Insérer la capture comparative réalisée à 12 h 19 ; identifier clairement la SIM et l’application.</w:t>
              <w:br w:type="textWrapping"/>
            </w:r>
            <w:r w:rsidDel="00000000" w:rsidR="00000000" w:rsidRPr="00000000">
              <w:rPr>
                <w:b w:val="1"/>
                <w:bCs w:val="1"/>
                <w:sz w:val="18"/>
                <w:szCs w:val="18"/>
                <w:rtl w:val="0"/>
              </w:rPr>
              <w:t xml:space="preserve">Nom recommandé : TP1-GSM_Groupe-X_C2.png</w:t>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tbl>
      <w:tblPr>
        <w:tblStyle w:val="Table1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1"/>
        </w:trPr>
        <w:tc>
          <w:tcPr>
            <w:shd w:fill="1f4e78" w:val="clear"/>
            <w:vAlign w:val="center"/>
          </w:tcPr>
          <w:p w:rsidR="00000000" w:rsidDel="00000000" w:rsidP="00000000" w:rsidRDefault="00000000" w:rsidRPr="00000000" w14:paraId="000000B9">
            <w:pPr>
              <w:jc w:val="left"/>
              <w:rPr/>
            </w:pPr>
            <w:r w:rsidDel="00000000" w:rsidR="00000000" w:rsidRPr="00000000">
              <w:rPr>
                <w:b w:val="1"/>
                <w:bCs w:val="1"/>
                <w:color w:val="ffffff"/>
                <w:sz w:val="17"/>
                <w:szCs w:val="17"/>
                <w:rtl w:val="0"/>
              </w:rPr>
              <w:t xml:space="preserve">Critère</w:t>
            </w:r>
            <w:r w:rsidDel="00000000" w:rsidR="00000000" w:rsidRPr="00000000">
              <w:rPr>
                <w:rtl w:val="0"/>
              </w:rPr>
            </w:r>
          </w:p>
        </w:tc>
        <w:tc>
          <w:tcPr>
            <w:shd w:fill="1f4e78" w:val="clear"/>
            <w:vAlign w:val="center"/>
          </w:tcPr>
          <w:p w:rsidR="00000000" w:rsidDel="00000000" w:rsidP="00000000" w:rsidRDefault="00000000" w:rsidRPr="00000000" w14:paraId="000000BA">
            <w:pPr>
              <w:jc w:val="left"/>
              <w:rPr/>
            </w:pPr>
            <w:r w:rsidDel="00000000" w:rsidR="00000000" w:rsidRPr="00000000">
              <w:rPr>
                <w:b w:val="1"/>
                <w:bCs w:val="1"/>
                <w:color w:val="ffffff"/>
                <w:sz w:val="17"/>
                <w:szCs w:val="17"/>
                <w:rtl w:val="0"/>
              </w:rPr>
              <w:t xml:space="preserve">Cell Monitor</w:t>
            </w:r>
            <w:r w:rsidDel="00000000" w:rsidR="00000000" w:rsidRPr="00000000">
              <w:rPr>
                <w:rtl w:val="0"/>
              </w:rPr>
            </w:r>
          </w:p>
        </w:tc>
        <w:tc>
          <w:tcPr>
            <w:shd w:fill="1f4e78" w:val="clear"/>
            <w:vAlign w:val="center"/>
          </w:tcPr>
          <w:p w:rsidR="00000000" w:rsidDel="00000000" w:rsidP="00000000" w:rsidRDefault="00000000" w:rsidRPr="00000000" w14:paraId="000000BB">
            <w:pPr>
              <w:jc w:val="left"/>
              <w:rPr/>
            </w:pPr>
            <w:r w:rsidDel="00000000" w:rsidR="00000000" w:rsidRPr="00000000">
              <w:rPr>
                <w:b w:val="1"/>
                <w:bCs w:val="1"/>
                <w:color w:val="ffffff"/>
                <w:sz w:val="17"/>
                <w:szCs w:val="17"/>
                <w:rtl w:val="0"/>
              </w:rPr>
              <w:t xml:space="preserve">Cell Signal Monitoring</w:t>
            </w:r>
            <w:r w:rsidDel="00000000" w:rsidR="00000000" w:rsidRPr="00000000">
              <w:rPr>
                <w:rtl w:val="0"/>
              </w:rPr>
            </w:r>
          </w:p>
        </w:tc>
        <w:tc>
          <w:tcPr>
            <w:shd w:fill="1f4e78" w:val="clear"/>
            <w:vAlign w:val="center"/>
          </w:tcPr>
          <w:p w:rsidR="00000000" w:rsidDel="00000000" w:rsidP="00000000" w:rsidRDefault="00000000" w:rsidRPr="00000000" w14:paraId="000000BC">
            <w:pPr>
              <w:jc w:val="left"/>
              <w:rPr/>
            </w:pPr>
            <w:r w:rsidDel="00000000" w:rsidR="00000000" w:rsidRPr="00000000">
              <w:rPr>
                <w:b w:val="1"/>
                <w:bCs w:val="1"/>
                <w:color w:val="ffffff"/>
                <w:sz w:val="17"/>
                <w:szCs w:val="17"/>
                <w:rtl w:val="0"/>
              </w:rPr>
              <w:t xml:space="preserve">Conclusion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D">
            <w:pPr>
              <w:jc w:val="left"/>
              <w:rPr/>
            </w:pPr>
            <w:r w:rsidDel="00000000" w:rsidR="00000000" w:rsidRPr="00000000">
              <w:rPr>
                <w:b w:val="0"/>
                <w:bCs w:val="0"/>
                <w:sz w:val="17"/>
                <w:szCs w:val="17"/>
                <w:rtl w:val="0"/>
              </w:rPr>
              <w:t xml:space="preserve">SIM 1 Yas</w:t>
            </w:r>
            <w:r w:rsidDel="00000000" w:rsidR="00000000" w:rsidRPr="00000000">
              <w:rPr>
                <w:rtl w:val="0"/>
              </w:rPr>
            </w:r>
          </w:p>
        </w:tc>
        <w:tc>
          <w:tcPr>
            <w:vAlign w:val="center"/>
          </w:tcPr>
          <w:p w:rsidR="00000000" w:rsidDel="00000000" w:rsidP="00000000" w:rsidRDefault="00000000" w:rsidRPr="00000000" w14:paraId="000000BE">
            <w:pPr>
              <w:jc w:val="left"/>
              <w:rPr/>
            </w:pPr>
            <w:sdt>
              <w:sdtPr>
                <w:id w:val="671552653"/>
                <w:tag w:val="goog_rdk_11"/>
              </w:sdtPr>
              <w:sdtContent>
                <w:r w:rsidDel="00000000" w:rsidR="00000000" w:rsidRPr="00000000">
                  <w:rPr>
                    <w:rFonts w:ascii="Arial Unicode MS" w:cs="Arial Unicode MS" w:eastAsia="Arial Unicode MS" w:hAnsi="Arial Unicode MS"/>
                    <w:b w:val="0"/>
                    <w:bCs w:val="0"/>
                    <w:sz w:val="17"/>
                    <w:szCs w:val="17"/>
                    <w:rtl w:val="0"/>
                  </w:rPr>
                  <w:t xml:space="preserve">CID 64371 ; LAC 14110 ; ARFCN 66 ; −63 dBm</w:t>
                </w:r>
              </w:sdtContent>
            </w:sdt>
            <w:r w:rsidDel="00000000" w:rsidR="00000000" w:rsidRPr="00000000">
              <w:rPr>
                <w:rtl w:val="0"/>
              </w:rPr>
            </w:r>
          </w:p>
        </w:tc>
        <w:tc>
          <w:tcPr>
            <w:vAlign w:val="center"/>
          </w:tcPr>
          <w:p w:rsidR="00000000" w:rsidDel="00000000" w:rsidP="00000000" w:rsidRDefault="00000000" w:rsidRPr="00000000" w14:paraId="000000BF">
            <w:pPr>
              <w:jc w:val="left"/>
              <w:rPr/>
            </w:pPr>
            <w:sdt>
              <w:sdtPr>
                <w:id w:val="-884551872"/>
                <w:tag w:val="goog_rdk_12"/>
              </w:sdtPr>
              <w:sdtContent>
                <w:r w:rsidDel="00000000" w:rsidR="00000000" w:rsidRPr="00000000">
                  <w:rPr>
                    <w:rFonts w:ascii="Arial Unicode MS" w:cs="Arial Unicode MS" w:eastAsia="Arial Unicode MS" w:hAnsi="Arial Unicode MS"/>
                    <w:b w:val="0"/>
                    <w:bCs w:val="0"/>
                    <w:sz w:val="17"/>
                    <w:szCs w:val="17"/>
                    <w:rtl w:val="0"/>
                  </w:rPr>
                  <w:t xml:space="preserve">CID 64371 ; LAC 14110 ; ARFCN 66 ; −63 dBm</w:t>
                </w:r>
              </w:sdtContent>
            </w:sdt>
            <w:r w:rsidDel="00000000" w:rsidR="00000000" w:rsidRPr="00000000">
              <w:rPr>
                <w:rtl w:val="0"/>
              </w:rPr>
            </w:r>
          </w:p>
        </w:tc>
        <w:tc>
          <w:tcPr>
            <w:vAlign w:val="center"/>
          </w:tcPr>
          <w:p w:rsidR="00000000" w:rsidDel="00000000" w:rsidP="00000000" w:rsidRDefault="00000000" w:rsidRPr="00000000" w14:paraId="000000C0">
            <w:pPr>
              <w:jc w:val="left"/>
              <w:rPr/>
            </w:pPr>
            <w:r w:rsidDel="00000000" w:rsidR="00000000" w:rsidRPr="00000000">
              <w:rPr>
                <w:b w:val="0"/>
                <w:bCs w:val="0"/>
                <w:sz w:val="17"/>
                <w:szCs w:val="17"/>
                <w:rtl w:val="0"/>
              </w:rPr>
              <w:t xml:space="preserve">Concordance complète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C1">
            <w:pPr>
              <w:jc w:val="left"/>
              <w:rPr/>
            </w:pPr>
            <w:r w:rsidDel="00000000" w:rsidR="00000000" w:rsidRPr="00000000">
              <w:rPr>
                <w:b w:val="0"/>
                <w:bCs w:val="0"/>
                <w:sz w:val="17"/>
                <w:szCs w:val="17"/>
                <w:rtl w:val="0"/>
              </w:rPr>
              <w:t xml:space="preserve">SIM 2 Orange</w:t>
            </w:r>
            <w:r w:rsidDel="00000000" w:rsidR="00000000" w:rsidRPr="00000000">
              <w:rPr>
                <w:rtl w:val="0"/>
              </w:rPr>
            </w:r>
          </w:p>
        </w:tc>
        <w:tc>
          <w:tcPr>
            <w:shd w:fill="eaf2f8" w:val="clear"/>
            <w:vAlign w:val="center"/>
          </w:tcPr>
          <w:p w:rsidR="00000000" w:rsidDel="00000000" w:rsidP="00000000" w:rsidRDefault="00000000" w:rsidRPr="00000000" w14:paraId="000000C2">
            <w:pPr>
              <w:jc w:val="left"/>
              <w:rPr/>
            </w:pPr>
            <w:sdt>
              <w:sdtPr>
                <w:id w:val="-1884032189"/>
                <w:tag w:val="goog_rdk_13"/>
              </w:sdtPr>
              <w:sdtContent>
                <w:r w:rsidDel="00000000" w:rsidR="00000000" w:rsidRPr="00000000">
                  <w:rPr>
                    <w:rFonts w:ascii="Arial Unicode MS" w:cs="Arial Unicode MS" w:eastAsia="Arial Unicode MS" w:hAnsi="Arial Unicode MS"/>
                    <w:b w:val="0"/>
                    <w:bCs w:val="0"/>
                    <w:sz w:val="17"/>
                    <w:szCs w:val="17"/>
                    <w:rtl w:val="0"/>
                  </w:rPr>
                  <w:t xml:space="preserve">CID 33491 ; LAC 3010 ; ARFCN 881 ; −51 dBm</w:t>
                </w:r>
              </w:sdtContent>
            </w:sdt>
            <w:r w:rsidDel="00000000" w:rsidR="00000000" w:rsidRPr="00000000">
              <w:rPr>
                <w:rtl w:val="0"/>
              </w:rPr>
            </w:r>
          </w:p>
        </w:tc>
        <w:tc>
          <w:tcPr>
            <w:shd w:fill="eaf2f8" w:val="clear"/>
            <w:vAlign w:val="center"/>
          </w:tcPr>
          <w:p w:rsidR="00000000" w:rsidDel="00000000" w:rsidP="00000000" w:rsidRDefault="00000000" w:rsidRPr="00000000" w14:paraId="000000C3">
            <w:pPr>
              <w:jc w:val="left"/>
              <w:rPr/>
            </w:pPr>
            <w:sdt>
              <w:sdtPr>
                <w:id w:val="-331496722"/>
                <w:tag w:val="goog_rdk_14"/>
              </w:sdtPr>
              <w:sdtContent>
                <w:r w:rsidDel="00000000" w:rsidR="00000000" w:rsidRPr="00000000">
                  <w:rPr>
                    <w:rFonts w:ascii="Arial Unicode MS" w:cs="Arial Unicode MS" w:eastAsia="Arial Unicode MS" w:hAnsi="Arial Unicode MS"/>
                    <w:b w:val="0"/>
                    <w:bCs w:val="0"/>
                    <w:sz w:val="17"/>
                    <w:szCs w:val="17"/>
                    <w:rtl w:val="0"/>
                  </w:rPr>
                  <w:t xml:space="preserve">CID 33491 ; LAC 3010 ; ARFCN 881 ; −51 dBm</w:t>
                </w:r>
              </w:sdtContent>
            </w:sdt>
            <w:r w:rsidDel="00000000" w:rsidR="00000000" w:rsidRPr="00000000">
              <w:rPr>
                <w:rtl w:val="0"/>
              </w:rPr>
            </w:r>
          </w:p>
        </w:tc>
        <w:tc>
          <w:tcPr>
            <w:shd w:fill="eaf2f8" w:val="clear"/>
            <w:vAlign w:val="center"/>
          </w:tcPr>
          <w:p w:rsidR="00000000" w:rsidDel="00000000" w:rsidP="00000000" w:rsidRDefault="00000000" w:rsidRPr="00000000" w14:paraId="000000C4">
            <w:pPr>
              <w:jc w:val="left"/>
              <w:rPr/>
            </w:pPr>
            <w:r w:rsidDel="00000000" w:rsidR="00000000" w:rsidRPr="00000000">
              <w:rPr>
                <w:b w:val="0"/>
                <w:bCs w:val="0"/>
                <w:sz w:val="17"/>
                <w:szCs w:val="17"/>
                <w:rtl w:val="0"/>
              </w:rPr>
              <w:t xml:space="preserve">Concordance complète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left"/>
              <w:rPr/>
            </w:pPr>
            <w:r w:rsidDel="00000000" w:rsidR="00000000" w:rsidRPr="00000000">
              <w:rPr>
                <w:b w:val="0"/>
                <w:bCs w:val="0"/>
                <w:sz w:val="17"/>
                <w:szCs w:val="17"/>
                <w:rtl w:val="0"/>
              </w:rPr>
              <w:t xml:space="preserve">Technologie</w:t>
            </w:r>
            <w:r w:rsidDel="00000000" w:rsidR="00000000" w:rsidRPr="00000000">
              <w:rPr>
                <w:rtl w:val="0"/>
              </w:rPr>
            </w:r>
          </w:p>
        </w:tc>
        <w:tc>
          <w:tcPr>
            <w:vAlign w:val="center"/>
          </w:tcPr>
          <w:p w:rsidR="00000000" w:rsidDel="00000000" w:rsidP="00000000" w:rsidRDefault="00000000" w:rsidRPr="00000000" w14:paraId="000000C6">
            <w:pPr>
              <w:jc w:val="left"/>
              <w:rPr/>
            </w:pPr>
            <w:r w:rsidDel="00000000" w:rsidR="00000000" w:rsidRPr="00000000">
              <w:rPr>
                <w:b w:val="0"/>
                <w:bCs w:val="0"/>
                <w:sz w:val="17"/>
                <w:szCs w:val="17"/>
                <w:rtl w:val="0"/>
              </w:rPr>
              <w:t xml:space="preserve">GSM/2G</w:t>
            </w:r>
            <w:r w:rsidDel="00000000" w:rsidR="00000000" w:rsidRPr="00000000">
              <w:rPr>
                <w:rtl w:val="0"/>
              </w:rPr>
            </w:r>
          </w:p>
        </w:tc>
        <w:tc>
          <w:tcPr>
            <w:vAlign w:val="center"/>
          </w:tcPr>
          <w:p w:rsidR="00000000" w:rsidDel="00000000" w:rsidP="00000000" w:rsidRDefault="00000000" w:rsidRPr="00000000" w14:paraId="000000C7">
            <w:pPr>
              <w:jc w:val="left"/>
              <w:rPr/>
            </w:pPr>
            <w:r w:rsidDel="00000000" w:rsidR="00000000" w:rsidRPr="00000000">
              <w:rPr>
                <w:b w:val="0"/>
                <w:bCs w:val="0"/>
                <w:sz w:val="17"/>
                <w:szCs w:val="17"/>
                <w:rtl w:val="0"/>
              </w:rPr>
              <w:t xml:space="preserve">EDGE/GSM — 2G</w:t>
            </w:r>
            <w:r w:rsidDel="00000000" w:rsidR="00000000" w:rsidRPr="00000000">
              <w:rPr>
                <w:rtl w:val="0"/>
              </w:rPr>
            </w:r>
          </w:p>
        </w:tc>
        <w:tc>
          <w:tcPr>
            <w:vAlign w:val="center"/>
          </w:tcPr>
          <w:p w:rsidR="00000000" w:rsidDel="00000000" w:rsidP="00000000" w:rsidRDefault="00000000" w:rsidRPr="00000000" w14:paraId="000000C8">
            <w:pPr>
              <w:jc w:val="left"/>
              <w:rPr/>
            </w:pPr>
            <w:r w:rsidDel="00000000" w:rsidR="00000000" w:rsidRPr="00000000">
              <w:rPr>
                <w:b w:val="0"/>
                <w:bCs w:val="0"/>
                <w:sz w:val="17"/>
                <w:szCs w:val="17"/>
                <w:rtl w:val="0"/>
              </w:rPr>
              <w:t xml:space="preserve">Même accès radio ; EDGE est le service de données</w:t>
            </w: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100" w:lineRule="auto"/>
        <w:rPr/>
      </w:pPr>
      <w:r w:rsidDel="00000000" w:rsidR="00000000" w:rsidRPr="00000000">
        <w:rPr>
          <w:rtl w:val="0"/>
        </w:rPr>
        <w:t xml:space="preserve">Dans cette série 2G, les deux applications fournissent exactement les mêmes informations pour les deux SIM. La concordance concerne l’opérateur, le LAC, le CID, l’ARFCN et le niveau reçu. Cell Monitor est adapté à une lecture synthétique des paramètres, tandis que Cell Signal Monitoring permet généralement une observation plus détaillée et historique du signal.</w:t>
      </w:r>
    </w:p>
    <w:p w:rsidR="00000000" w:rsidDel="00000000" w:rsidP="00000000" w:rsidRDefault="00000000" w:rsidRPr="00000000" w14:paraId="000000CB">
      <w:pPr>
        <w:pStyle w:val="Heading1"/>
        <w:rPr/>
      </w:pPr>
      <w:r w:rsidDel="00000000" w:rsidR="00000000" w:rsidRPr="00000000">
        <w:rPr>
          <w:rtl w:val="0"/>
        </w:rPr>
        <w:t xml:space="preserve">7. Réponses aux questions de la partie A</w:t>
      </w:r>
    </w:p>
    <w:p w:rsidR="00000000" w:rsidDel="00000000" w:rsidP="00000000" w:rsidRDefault="00000000" w:rsidRPr="00000000" w14:paraId="000000CC">
      <w:pPr>
        <w:pStyle w:val="Heading2"/>
        <w:rPr/>
      </w:pPr>
      <w:r w:rsidDel="00000000" w:rsidR="00000000" w:rsidRPr="00000000">
        <w:rPr>
          <w:rtl w:val="0"/>
        </w:rPr>
        <w:t xml:space="preserve">A1. Identifier le pays et l’opérateur à partir du MCC et du MNC</w:t>
      </w:r>
    </w:p>
    <w:p w:rsidR="00000000" w:rsidDel="00000000" w:rsidP="00000000" w:rsidRDefault="00000000" w:rsidRPr="00000000" w14:paraId="000000CD">
      <w:pPr>
        <w:spacing w:after="100" w:lineRule="auto"/>
        <w:rPr/>
      </w:pPr>
      <w:r w:rsidDel="00000000" w:rsidR="00000000" w:rsidRPr="00000000">
        <w:rPr>
          <w:rtl w:val="0"/>
        </w:rPr>
        <w:t xml:space="preserve">Le MCC 646 identifie Madagascar. Pour Yas, le MNC 04 correspond au réseau historiquement associé à Telma Mobile dans le cours fourni ; l’application affiche actuellement la marque Yas. Pour Orange, le MNC 02 correspond à Orange Madagascar. Les couples observés sont donc 646/04 pour Yas et 646/02 pour Orange.</w:t>
      </w:r>
    </w:p>
    <w:p w:rsidR="00000000" w:rsidDel="00000000" w:rsidP="00000000" w:rsidRDefault="00000000" w:rsidRPr="00000000" w14:paraId="000000CE">
      <w:pPr>
        <w:pStyle w:val="Heading2"/>
        <w:rPr/>
      </w:pPr>
      <w:r w:rsidDel="00000000" w:rsidR="00000000" w:rsidRPr="00000000">
        <w:rPr>
          <w:rtl w:val="0"/>
        </w:rPr>
        <w:t xml:space="preserve">A2. Calculer les fréquences et identifier la bande</w:t>
      </w:r>
    </w:p>
    <w:p w:rsidR="00000000" w:rsidDel="00000000" w:rsidP="00000000" w:rsidRDefault="00000000" w:rsidRPr="00000000" w14:paraId="000000CF">
      <w:pPr>
        <w:spacing w:after="100" w:lineRule="auto"/>
        <w:rPr/>
      </w:pPr>
      <w:r w:rsidDel="00000000" w:rsidR="00000000" w:rsidRPr="00000000">
        <w:rPr>
          <w:rtl w:val="0"/>
        </w:rPr>
        <w:t xml:space="preserve">Pour Yas, ARFCN 66 : 903,2 MHz en voie montante et 948,2 MHz en voie descendante, dans la bande GSM 900. Pour Orange, ARFCN 881 : 1784,0 MHz en voie montante et 1879,0 MHz en voie descendante, dans la bande DCS 1800.</w:t>
      </w:r>
    </w:p>
    <w:p w:rsidR="00000000" w:rsidDel="00000000" w:rsidP="00000000" w:rsidRDefault="00000000" w:rsidRPr="00000000" w14:paraId="000000D0">
      <w:pPr>
        <w:pStyle w:val="Heading2"/>
        <w:rPr/>
      </w:pPr>
      <w:r w:rsidDel="00000000" w:rsidR="00000000" w:rsidRPr="00000000">
        <w:rPr>
          <w:rtl w:val="0"/>
        </w:rPr>
        <w:t xml:space="preserve">A3. Vérifier la cohérence dBm–ASU</w:t>
      </w:r>
    </w:p>
    <w:p w:rsidR="00000000" w:rsidDel="00000000" w:rsidP="00000000" w:rsidRDefault="00000000" w:rsidRPr="00000000" w14:paraId="000000D1">
      <w:pPr>
        <w:spacing w:after="100" w:lineRule="auto"/>
        <w:rPr/>
      </w:pPr>
      <w:sdt>
        <w:sdtPr>
          <w:id w:val="-85120260"/>
          <w:tag w:val="goog_rdk_15"/>
        </w:sdtPr>
        <w:sdtContent>
          <w:r w:rsidDel="00000000" w:rsidR="00000000" w:rsidRPr="00000000">
            <w:rPr>
              <w:rFonts w:ascii="Arial Unicode MS" w:cs="Arial Unicode MS" w:eastAsia="Arial Unicode MS" w:hAnsi="Arial Unicode MS"/>
              <w:rtl w:val="0"/>
            </w:rPr>
            <w:t xml:space="preserve">La vérification n’est pas possible pour les relevés 2G car l’ASU n’est pas affiché par les applications. La formule théorique reste P(dBm) = 2 × ASU − 113, mais aucune conversion numérique ne doit être effectuée sans valeur ASU.</w:t>
          </w:r>
        </w:sdtContent>
      </w:sdt>
    </w:p>
    <w:p w:rsidR="00000000" w:rsidDel="00000000" w:rsidP="00000000" w:rsidRDefault="00000000" w:rsidRPr="00000000" w14:paraId="000000D2">
      <w:pPr>
        <w:pStyle w:val="Heading2"/>
        <w:rPr/>
      </w:pPr>
      <w:r w:rsidDel="00000000" w:rsidR="00000000" w:rsidRPr="00000000">
        <w:rPr>
          <w:rtl w:val="0"/>
        </w:rPr>
        <w:t xml:space="preserve">A4. Décomposer l’ECI LTE</w:t>
      </w:r>
    </w:p>
    <w:p w:rsidR="00000000" w:rsidDel="00000000" w:rsidP="00000000" w:rsidRDefault="00000000" w:rsidRPr="00000000" w14:paraId="000000D3">
      <w:pPr>
        <w:spacing w:after="100" w:lineRule="auto"/>
        <w:rPr/>
      </w:pPr>
      <w:r w:rsidDel="00000000" w:rsidR="00000000" w:rsidRPr="00000000">
        <w:rPr>
          <w:rtl w:val="0"/>
        </w:rPr>
        <w:t xml:space="preserve">Pour Orange, la notation 37083-1 correspond à eNB ID = 37083 et Cell ID local = 1. L’ECI calculé vaut 9 493 249. Pour Yas, la notation 413137-11 correspond à eNB ID = 413137 et Cell ID local = 11 ; l’ECI calculé vaut 105 763 083. L’eNB ID identifie la station de base LTE, tandis que le Cell ID local identifie une cellule ou un secteur rattaché à cette station.</w:t>
      </w:r>
    </w:p>
    <w:p w:rsidR="00000000" w:rsidDel="00000000" w:rsidP="00000000" w:rsidRDefault="00000000" w:rsidRPr="00000000" w14:paraId="000000D4">
      <w:pPr>
        <w:pStyle w:val="Heading2"/>
        <w:rPr/>
      </w:pPr>
      <w:r w:rsidDel="00000000" w:rsidR="00000000" w:rsidRPr="00000000">
        <w:rPr>
          <w:rtl w:val="0"/>
        </w:rPr>
        <w:t xml:space="preserve">A5. Écrire le CGI complet de la cellule serveuse 2G</w:t>
      </w:r>
    </w:p>
    <w:p w:rsidR="00000000" w:rsidDel="00000000" w:rsidP="00000000" w:rsidRDefault="00000000" w:rsidRPr="00000000" w14:paraId="000000D5">
      <w:pPr>
        <w:spacing w:after="100" w:lineRule="auto"/>
        <w:rPr/>
      </w:pPr>
      <w:r w:rsidDel="00000000" w:rsidR="00000000" w:rsidRPr="00000000">
        <w:rPr>
          <w:rtl w:val="0"/>
        </w:rPr>
        <w:t xml:space="preserve">Pour Yas : CGI = 646–04–14110–64371. Pour Orange : CGI = 646–02–3010–33491.</w:t>
      </w:r>
    </w:p>
    <w:p w:rsidR="00000000" w:rsidDel="00000000" w:rsidP="00000000" w:rsidRDefault="00000000" w:rsidRPr="00000000" w14:paraId="000000D6">
      <w:pPr>
        <w:pStyle w:val="Heading2"/>
        <w:rPr/>
      </w:pPr>
      <w:r w:rsidDel="00000000" w:rsidR="00000000" w:rsidRPr="00000000">
        <w:rPr>
          <w:rtl w:val="0"/>
        </w:rPr>
        <w:t xml:space="preserve">A6. Expliquer la différence entre LAC/TAC et CID</w:t>
      </w:r>
    </w:p>
    <w:p w:rsidR="00000000" w:rsidDel="00000000" w:rsidP="00000000" w:rsidRDefault="00000000" w:rsidRPr="00000000" w14:paraId="000000D7">
      <w:pPr>
        <w:spacing w:after="100" w:lineRule="auto"/>
        <w:rPr/>
      </w:pPr>
      <w:r w:rsidDel="00000000" w:rsidR="00000000" w:rsidRPr="00000000">
        <w:rPr>
          <w:rtl w:val="0"/>
        </w:rPr>
        <w:t xml:space="preserve">Le LAC ou TAC correspond à une zone de localisation plus large utilisée notamment pour la gestion de la mobilité et le paging. Plusieurs cellules peuvent donc partager le même LAC/TAC. Le CID identifie une cellule plus précisément et peut changer lors d’un changement de cellule ou de secteur. Il est ainsi normal que le LAC/TAC reste identique alors que le CID varie.</w:t>
      </w:r>
    </w:p>
    <w:p w:rsidR="00000000" w:rsidDel="00000000" w:rsidP="00000000" w:rsidRDefault="00000000" w:rsidRPr="00000000" w14:paraId="000000D8">
      <w:pPr>
        <w:pStyle w:val="Heading1"/>
        <w:rPr/>
      </w:pPr>
      <w:r w:rsidDel="00000000" w:rsidR="00000000" w:rsidRPr="00000000">
        <w:rPr>
          <w:rtl w:val="0"/>
        </w:rPr>
        <w:t xml:space="preserve">8. Nomenclature des captures et consignes d’insertion</w:t>
      </w:r>
    </w:p>
    <w:tbl>
      <w:tblPr>
        <w:tblStyle w:val="Table1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1"/>
        </w:trPr>
        <w:tc>
          <w:tcPr>
            <w:shd w:fill="1f4e78" w:val="clear"/>
            <w:vAlign w:val="center"/>
          </w:tcPr>
          <w:p w:rsidR="00000000" w:rsidDel="00000000" w:rsidP="00000000" w:rsidRDefault="00000000" w:rsidRPr="00000000" w14:paraId="000000D9">
            <w:pPr>
              <w:jc w:val="left"/>
              <w:rPr/>
            </w:pPr>
            <w:r w:rsidDel="00000000" w:rsidR="00000000" w:rsidRPr="00000000">
              <w:rPr>
                <w:b w:val="1"/>
                <w:bCs w:val="1"/>
                <w:color w:val="ffffff"/>
                <w:sz w:val="17"/>
                <w:szCs w:val="17"/>
                <w:rtl w:val="0"/>
              </w:rPr>
              <w:t xml:space="preserve">Code</w:t>
            </w:r>
            <w:r w:rsidDel="00000000" w:rsidR="00000000" w:rsidRPr="00000000">
              <w:rPr>
                <w:rtl w:val="0"/>
              </w:rPr>
            </w:r>
          </w:p>
        </w:tc>
        <w:tc>
          <w:tcPr>
            <w:shd w:fill="1f4e78" w:val="clear"/>
            <w:vAlign w:val="center"/>
          </w:tcPr>
          <w:p w:rsidR="00000000" w:rsidDel="00000000" w:rsidP="00000000" w:rsidRDefault="00000000" w:rsidRPr="00000000" w14:paraId="000000DA">
            <w:pPr>
              <w:jc w:val="left"/>
              <w:rPr/>
            </w:pPr>
            <w:r w:rsidDel="00000000" w:rsidR="00000000" w:rsidRPr="00000000">
              <w:rPr>
                <w:b w:val="1"/>
                <w:bCs w:val="1"/>
                <w:color w:val="ffffff"/>
                <w:sz w:val="17"/>
                <w:szCs w:val="17"/>
                <w:rtl w:val="0"/>
              </w:rPr>
              <w:t xml:space="preserve">Nom recommandé</w:t>
            </w:r>
            <w:r w:rsidDel="00000000" w:rsidR="00000000" w:rsidRPr="00000000">
              <w:rPr>
                <w:rtl w:val="0"/>
              </w:rPr>
            </w:r>
          </w:p>
        </w:tc>
        <w:tc>
          <w:tcPr>
            <w:shd w:fill="1f4e78" w:val="clear"/>
            <w:vAlign w:val="center"/>
          </w:tcPr>
          <w:p w:rsidR="00000000" w:rsidDel="00000000" w:rsidP="00000000" w:rsidRDefault="00000000" w:rsidRPr="00000000" w14:paraId="000000DB">
            <w:pPr>
              <w:jc w:val="left"/>
              <w:rPr/>
            </w:pPr>
            <w:r w:rsidDel="00000000" w:rsidR="00000000" w:rsidRPr="00000000">
              <w:rPr>
                <w:b w:val="1"/>
                <w:bCs w:val="1"/>
                <w:color w:val="ffffff"/>
                <w:sz w:val="17"/>
                <w:szCs w:val="17"/>
                <w:rtl w:val="0"/>
              </w:rPr>
              <w:t xml:space="preserve">Contenu à insérer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C">
            <w:pPr>
              <w:jc w:val="left"/>
              <w:rPr/>
            </w:pPr>
            <w:r w:rsidDel="00000000" w:rsidR="00000000" w:rsidRPr="00000000">
              <w:rPr>
                <w:b w:val="0"/>
                <w:bCs w:val="0"/>
                <w:sz w:val="17"/>
                <w:szCs w:val="17"/>
                <w:rtl w:val="0"/>
              </w:rPr>
              <w:t xml:space="preserve">A1</w:t>
            </w:r>
            <w:r w:rsidDel="00000000" w:rsidR="00000000" w:rsidRPr="00000000">
              <w:rPr>
                <w:rtl w:val="0"/>
              </w:rPr>
            </w:r>
          </w:p>
        </w:tc>
        <w:tc>
          <w:tcPr>
            <w:vAlign w:val="center"/>
          </w:tcPr>
          <w:p w:rsidR="00000000" w:rsidDel="00000000" w:rsidP="00000000" w:rsidRDefault="00000000" w:rsidRPr="00000000" w14:paraId="000000DD">
            <w:pPr>
              <w:jc w:val="left"/>
              <w:rPr/>
            </w:pPr>
            <w:r w:rsidDel="00000000" w:rsidR="00000000" w:rsidRPr="00000000">
              <w:rPr>
                <w:b w:val="0"/>
                <w:bCs w:val="0"/>
                <w:sz w:val="17"/>
                <w:szCs w:val="17"/>
                <w:rtl w:val="0"/>
              </w:rPr>
              <w:t xml:space="preserve">TP1-GSM_Groupe-X_A1.png</w:t>
            </w:r>
            <w:r w:rsidDel="00000000" w:rsidR="00000000" w:rsidRPr="00000000">
              <w:rPr>
                <w:rtl w:val="0"/>
              </w:rPr>
            </w:r>
          </w:p>
        </w:tc>
        <w:tc>
          <w:tcPr>
            <w:vAlign w:val="center"/>
          </w:tcPr>
          <w:p w:rsidR="00000000" w:rsidDel="00000000" w:rsidP="00000000" w:rsidRDefault="00000000" w:rsidRPr="00000000" w14:paraId="000000DE">
            <w:pPr>
              <w:jc w:val="left"/>
              <w:rPr/>
            </w:pPr>
            <w:r w:rsidDel="00000000" w:rsidR="00000000" w:rsidRPr="00000000">
              <w:rPr>
                <w:b w:val="0"/>
                <w:bCs w:val="0"/>
                <w:sz w:val="17"/>
                <w:szCs w:val="17"/>
                <w:rtl w:val="0"/>
              </w:rPr>
              <w:t xml:space="preserve">Cellule LTE Yas : MCC, MNC, TAC, eNB/Cell ID, EARFCN, PCI, RSRP</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DF">
            <w:pPr>
              <w:jc w:val="left"/>
              <w:rPr/>
            </w:pPr>
            <w:r w:rsidDel="00000000" w:rsidR="00000000" w:rsidRPr="00000000">
              <w:rPr>
                <w:b w:val="0"/>
                <w:bCs w:val="0"/>
                <w:sz w:val="17"/>
                <w:szCs w:val="17"/>
                <w:rtl w:val="0"/>
              </w:rPr>
              <w:t xml:space="preserve">A4</w:t>
            </w:r>
            <w:r w:rsidDel="00000000" w:rsidR="00000000" w:rsidRPr="00000000">
              <w:rPr>
                <w:rtl w:val="0"/>
              </w:rPr>
            </w:r>
          </w:p>
        </w:tc>
        <w:tc>
          <w:tcPr>
            <w:shd w:fill="eaf2f8" w:val="clear"/>
            <w:vAlign w:val="center"/>
          </w:tcPr>
          <w:p w:rsidR="00000000" w:rsidDel="00000000" w:rsidP="00000000" w:rsidRDefault="00000000" w:rsidRPr="00000000" w14:paraId="000000E0">
            <w:pPr>
              <w:jc w:val="left"/>
              <w:rPr/>
            </w:pPr>
            <w:r w:rsidDel="00000000" w:rsidR="00000000" w:rsidRPr="00000000">
              <w:rPr>
                <w:b w:val="0"/>
                <w:bCs w:val="0"/>
                <w:sz w:val="17"/>
                <w:szCs w:val="17"/>
                <w:rtl w:val="0"/>
              </w:rPr>
              <w:t xml:space="preserve">TP1-GSM_Groupe-X_A4.png</w:t>
            </w:r>
            <w:r w:rsidDel="00000000" w:rsidR="00000000" w:rsidRPr="00000000">
              <w:rPr>
                <w:rtl w:val="0"/>
              </w:rPr>
            </w:r>
          </w:p>
        </w:tc>
        <w:tc>
          <w:tcPr>
            <w:shd w:fill="eaf2f8" w:val="clear"/>
            <w:vAlign w:val="center"/>
          </w:tcPr>
          <w:p w:rsidR="00000000" w:rsidDel="00000000" w:rsidP="00000000" w:rsidRDefault="00000000" w:rsidRPr="00000000" w14:paraId="000000E1">
            <w:pPr>
              <w:jc w:val="left"/>
              <w:rPr/>
            </w:pPr>
            <w:r w:rsidDel="00000000" w:rsidR="00000000" w:rsidRPr="00000000">
              <w:rPr>
                <w:b w:val="0"/>
                <w:bCs w:val="0"/>
                <w:sz w:val="17"/>
                <w:szCs w:val="17"/>
                <w:rtl w:val="0"/>
              </w:rPr>
              <w:t xml:space="preserve">Cellule LTE Orange : MCC, MNC, TAC, Cell ID, EARFCN, PCI, RSRP/RSRQ</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2">
            <w:pPr>
              <w:jc w:val="left"/>
              <w:rPr/>
            </w:pPr>
            <w:r w:rsidDel="00000000" w:rsidR="00000000" w:rsidRPr="00000000">
              <w:rPr>
                <w:b w:val="0"/>
                <w:bCs w:val="0"/>
                <w:sz w:val="17"/>
                <w:szCs w:val="17"/>
                <w:rtl w:val="0"/>
              </w:rPr>
              <w:t xml:space="preserve">A2-SIM1</w:t>
            </w:r>
            <w:r w:rsidDel="00000000" w:rsidR="00000000" w:rsidRPr="00000000">
              <w:rPr>
                <w:rtl w:val="0"/>
              </w:rPr>
            </w:r>
          </w:p>
        </w:tc>
        <w:tc>
          <w:tcPr>
            <w:vAlign w:val="center"/>
          </w:tcPr>
          <w:p w:rsidR="00000000" w:rsidDel="00000000" w:rsidP="00000000" w:rsidRDefault="00000000" w:rsidRPr="00000000" w14:paraId="000000E3">
            <w:pPr>
              <w:jc w:val="left"/>
              <w:rPr/>
            </w:pPr>
            <w:r w:rsidDel="00000000" w:rsidR="00000000" w:rsidRPr="00000000">
              <w:rPr>
                <w:b w:val="0"/>
                <w:bCs w:val="0"/>
                <w:sz w:val="17"/>
                <w:szCs w:val="17"/>
                <w:rtl w:val="0"/>
              </w:rPr>
              <w:t xml:space="preserve">TP1-GSM_Groupe-X_A2_SIM1.png</w:t>
            </w:r>
            <w:r w:rsidDel="00000000" w:rsidR="00000000" w:rsidRPr="00000000">
              <w:rPr>
                <w:rtl w:val="0"/>
              </w:rPr>
            </w:r>
          </w:p>
        </w:tc>
        <w:tc>
          <w:tcPr>
            <w:vAlign w:val="center"/>
          </w:tcPr>
          <w:p w:rsidR="00000000" w:rsidDel="00000000" w:rsidP="00000000" w:rsidRDefault="00000000" w:rsidRPr="00000000" w14:paraId="000000E4">
            <w:pPr>
              <w:jc w:val="left"/>
              <w:rPr/>
            </w:pPr>
            <w:r w:rsidDel="00000000" w:rsidR="00000000" w:rsidRPr="00000000">
              <w:rPr>
                <w:b w:val="0"/>
                <w:bCs w:val="0"/>
                <w:sz w:val="17"/>
                <w:szCs w:val="17"/>
                <w:rtl w:val="0"/>
              </w:rPr>
              <w:t xml:space="preserve">Cellule GSM/EDGE Yas : LAC, CID, ARFCN, BSIC, RSSI</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E5">
            <w:pPr>
              <w:jc w:val="left"/>
              <w:rPr/>
            </w:pPr>
            <w:r w:rsidDel="00000000" w:rsidR="00000000" w:rsidRPr="00000000">
              <w:rPr>
                <w:b w:val="0"/>
                <w:bCs w:val="0"/>
                <w:sz w:val="17"/>
                <w:szCs w:val="17"/>
                <w:rtl w:val="0"/>
              </w:rPr>
              <w:t xml:space="preserve">A2-SIM2</w:t>
            </w:r>
            <w:r w:rsidDel="00000000" w:rsidR="00000000" w:rsidRPr="00000000">
              <w:rPr>
                <w:rtl w:val="0"/>
              </w:rPr>
            </w:r>
          </w:p>
        </w:tc>
        <w:tc>
          <w:tcPr>
            <w:shd w:fill="eaf2f8" w:val="clear"/>
            <w:vAlign w:val="center"/>
          </w:tcPr>
          <w:p w:rsidR="00000000" w:rsidDel="00000000" w:rsidP="00000000" w:rsidRDefault="00000000" w:rsidRPr="00000000" w14:paraId="000000E6">
            <w:pPr>
              <w:jc w:val="left"/>
              <w:rPr/>
            </w:pPr>
            <w:r w:rsidDel="00000000" w:rsidR="00000000" w:rsidRPr="00000000">
              <w:rPr>
                <w:b w:val="0"/>
                <w:bCs w:val="0"/>
                <w:sz w:val="17"/>
                <w:szCs w:val="17"/>
                <w:rtl w:val="0"/>
              </w:rPr>
              <w:t xml:space="preserve">TP1-GSM_Groupe-X_A2_SIM2.png</w:t>
            </w:r>
            <w:r w:rsidDel="00000000" w:rsidR="00000000" w:rsidRPr="00000000">
              <w:rPr>
                <w:rtl w:val="0"/>
              </w:rPr>
            </w:r>
          </w:p>
        </w:tc>
        <w:tc>
          <w:tcPr>
            <w:shd w:fill="eaf2f8" w:val="clear"/>
            <w:vAlign w:val="center"/>
          </w:tcPr>
          <w:p w:rsidR="00000000" w:rsidDel="00000000" w:rsidP="00000000" w:rsidRDefault="00000000" w:rsidRPr="00000000" w14:paraId="000000E7">
            <w:pPr>
              <w:jc w:val="left"/>
              <w:rPr/>
            </w:pPr>
            <w:r w:rsidDel="00000000" w:rsidR="00000000" w:rsidRPr="00000000">
              <w:rPr>
                <w:b w:val="0"/>
                <w:bCs w:val="0"/>
                <w:sz w:val="17"/>
                <w:szCs w:val="17"/>
                <w:rtl w:val="0"/>
              </w:rPr>
              <w:t xml:space="preserve">Cellule GSM/EDGE Orange : LAC, CID, ARFCN, BSIC, RSSI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8">
            <w:pPr>
              <w:jc w:val="left"/>
              <w:rPr/>
            </w:pPr>
            <w:r w:rsidDel="00000000" w:rsidR="00000000" w:rsidRPr="00000000">
              <w:rPr>
                <w:b w:val="0"/>
                <w:bCs w:val="0"/>
                <w:sz w:val="17"/>
                <w:szCs w:val="17"/>
                <w:rtl w:val="0"/>
              </w:rPr>
              <w:t xml:space="preserve">C1</w:t>
            </w:r>
            <w:r w:rsidDel="00000000" w:rsidR="00000000" w:rsidRPr="00000000">
              <w:rPr>
                <w:rtl w:val="0"/>
              </w:rPr>
            </w:r>
          </w:p>
        </w:tc>
        <w:tc>
          <w:tcPr>
            <w:vAlign w:val="center"/>
          </w:tcPr>
          <w:p w:rsidR="00000000" w:rsidDel="00000000" w:rsidP="00000000" w:rsidRDefault="00000000" w:rsidRPr="00000000" w14:paraId="000000E9">
            <w:pPr>
              <w:jc w:val="left"/>
              <w:rPr/>
            </w:pPr>
            <w:r w:rsidDel="00000000" w:rsidR="00000000" w:rsidRPr="00000000">
              <w:rPr>
                <w:b w:val="0"/>
                <w:bCs w:val="0"/>
                <w:sz w:val="17"/>
                <w:szCs w:val="17"/>
                <w:rtl w:val="0"/>
              </w:rPr>
              <w:t xml:space="preserve">TP1-GSM_Groupe-X_C1.png</w:t>
            </w:r>
            <w:r w:rsidDel="00000000" w:rsidR="00000000" w:rsidRPr="00000000">
              <w:rPr>
                <w:rtl w:val="0"/>
              </w:rPr>
            </w:r>
          </w:p>
        </w:tc>
        <w:tc>
          <w:tcPr>
            <w:vAlign w:val="center"/>
          </w:tcPr>
          <w:p w:rsidR="00000000" w:rsidDel="00000000" w:rsidP="00000000" w:rsidRDefault="00000000" w:rsidRPr="00000000" w14:paraId="000000EA">
            <w:pPr>
              <w:jc w:val="left"/>
              <w:rPr/>
            </w:pPr>
            <w:r w:rsidDel="00000000" w:rsidR="00000000" w:rsidRPr="00000000">
              <w:rPr>
                <w:b w:val="0"/>
                <w:bCs w:val="0"/>
                <w:sz w:val="17"/>
                <w:szCs w:val="17"/>
                <w:rtl w:val="0"/>
              </w:rPr>
              <w:t xml:space="preserve">Comparaison LTE synchronisée Orange</w:t>
            </w:r>
            <w:r w:rsidDel="00000000" w:rsidR="00000000" w:rsidRPr="00000000">
              <w:rPr>
                <w:rtl w:val="0"/>
              </w:rPr>
            </w:r>
          </w:p>
        </w:tc>
      </w:tr>
      <w:tr>
        <w:trPr>
          <w:cantSplit w:val="0"/>
          <w:tblHeader w:val="0"/>
        </w:trPr>
        <w:tc>
          <w:tcPr>
            <w:shd w:fill="eaf2f8" w:val="clear"/>
            <w:vAlign w:val="center"/>
          </w:tcPr>
          <w:p w:rsidR="00000000" w:rsidDel="00000000" w:rsidP="00000000" w:rsidRDefault="00000000" w:rsidRPr="00000000" w14:paraId="000000EB">
            <w:pPr>
              <w:jc w:val="left"/>
              <w:rPr/>
            </w:pPr>
            <w:r w:rsidDel="00000000" w:rsidR="00000000" w:rsidRPr="00000000">
              <w:rPr>
                <w:b w:val="0"/>
                <w:bCs w:val="0"/>
                <w:sz w:val="17"/>
                <w:szCs w:val="17"/>
                <w:rtl w:val="0"/>
              </w:rPr>
              <w:t xml:space="preserve">C2</w:t>
            </w:r>
            <w:r w:rsidDel="00000000" w:rsidR="00000000" w:rsidRPr="00000000">
              <w:rPr>
                <w:rtl w:val="0"/>
              </w:rPr>
            </w:r>
          </w:p>
        </w:tc>
        <w:tc>
          <w:tcPr>
            <w:shd w:fill="eaf2f8" w:val="clear"/>
            <w:vAlign w:val="center"/>
          </w:tcPr>
          <w:p w:rsidR="00000000" w:rsidDel="00000000" w:rsidP="00000000" w:rsidRDefault="00000000" w:rsidRPr="00000000" w14:paraId="000000EC">
            <w:pPr>
              <w:jc w:val="left"/>
              <w:rPr/>
            </w:pPr>
            <w:r w:rsidDel="00000000" w:rsidR="00000000" w:rsidRPr="00000000">
              <w:rPr>
                <w:b w:val="0"/>
                <w:bCs w:val="0"/>
                <w:sz w:val="17"/>
                <w:szCs w:val="17"/>
                <w:rtl w:val="0"/>
              </w:rPr>
              <w:t xml:space="preserve">TP1-GSM_Groupe-X_C2.png</w:t>
            </w:r>
            <w:r w:rsidDel="00000000" w:rsidR="00000000" w:rsidRPr="00000000">
              <w:rPr>
                <w:rtl w:val="0"/>
              </w:rPr>
            </w:r>
          </w:p>
        </w:tc>
        <w:tc>
          <w:tcPr>
            <w:shd w:fill="eaf2f8" w:val="clear"/>
            <w:vAlign w:val="center"/>
          </w:tcPr>
          <w:p w:rsidR="00000000" w:rsidDel="00000000" w:rsidP="00000000" w:rsidRDefault="00000000" w:rsidRPr="00000000" w14:paraId="000000ED">
            <w:pPr>
              <w:jc w:val="left"/>
              <w:rPr/>
            </w:pPr>
            <w:r w:rsidDel="00000000" w:rsidR="00000000" w:rsidRPr="00000000">
              <w:rPr>
                <w:b w:val="0"/>
                <w:bCs w:val="0"/>
                <w:sz w:val="17"/>
                <w:szCs w:val="17"/>
                <w:rtl w:val="0"/>
              </w:rPr>
              <w:t xml:space="preserve">Comparaison 2G synchronisée des deux applications</w:t>
            </w:r>
            <w:r w:rsidDel="00000000" w:rsidR="00000000" w:rsidRPr="00000000">
              <w:rPr>
                <w:rtl w:val="0"/>
              </w:rPr>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100" w:lineRule="auto"/>
        <w:rPr/>
      </w:pPr>
      <w:r w:rsidDel="00000000" w:rsidR="00000000" w:rsidRPr="00000000">
        <w:rPr>
          <w:rtl w:val="0"/>
        </w:rPr>
        <w:t xml:space="preserve">Chaque figure doit être placée immédiatement après le paragraphe ou le tableau auquel elle se rapporte. Sous la capture, ajouter une légende indiquant le numéro de figure, l’application, la SIM, le lieu, la date, l’heure et l’observation principale. Les captures doivent être lisibles, annotées par des flèches ou des cadres et anonymisées.</w:t>
      </w:r>
    </w:p>
    <w:p w:rsidR="00000000" w:rsidDel="00000000" w:rsidP="00000000" w:rsidRDefault="00000000" w:rsidRPr="00000000" w14:paraId="000000F0">
      <w:pPr>
        <w:pStyle w:val="Heading1"/>
        <w:rPr/>
      </w:pPr>
      <w:r w:rsidDel="00000000" w:rsidR="00000000" w:rsidRPr="00000000">
        <w:rPr>
          <w:rtl w:val="0"/>
        </w:rPr>
        <w:t xml:space="preserve">9. Conclusion de la partie A</w:t>
      </w:r>
    </w:p>
    <w:p w:rsidR="00000000" w:rsidDel="00000000" w:rsidP="00000000" w:rsidRDefault="00000000" w:rsidRPr="00000000" w14:paraId="000000F1">
      <w:pPr>
        <w:spacing w:after="100" w:lineRule="auto"/>
        <w:rPr/>
      </w:pPr>
      <w:r w:rsidDel="00000000" w:rsidR="00000000" w:rsidRPr="00000000">
        <w:rPr>
          <w:rtl w:val="0"/>
        </w:rPr>
        <w:t xml:space="preserve">La partie A a permis d’identifier les cellules serveuses des deux opérateurs en LTE puis en GSM/EDGE. Les paramètres MCC, MNC, LAC/TAC, CID/ECI, ARFCN/EARFCN, BSIC/PCI et les niveaux reçus ont été relevés. Les calculs montrent que la cellule Yas utilise l’ARFCN 66 en GSM 900, tandis que la cellule Orange utilise l’ARFCN 881 en DCS 1800. Les deux applications sont parfaitement concordantes pour les mesures 2G synchronisées. Les écarts observés en LTE sur le niveau RSRP s’expliquent par les variations temporelles et le traitement différent des mesures.</w:t>
      </w:r>
    </w:p>
    <w:p w:rsidR="00000000" w:rsidDel="00000000" w:rsidP="00000000" w:rsidRDefault="00000000" w:rsidRPr="00000000" w14:paraId="000000F2">
      <w:pPr>
        <w:pStyle w:val="Heading1"/>
        <w:rPr/>
      </w:pPr>
      <w:r w:rsidDel="00000000" w:rsidR="00000000" w:rsidRPr="00000000">
        <w:rPr>
          <w:rtl w:val="0"/>
        </w:rPr>
        <w:t xml:space="preserve">Référence principale</w:t>
      </w:r>
    </w:p>
    <w:p w:rsidR="00000000" w:rsidDel="00000000" w:rsidP="00000000" w:rsidRDefault="00000000" w:rsidRPr="00000000" w14:paraId="000000F3">
      <w:pPr>
        <w:spacing w:after="100" w:lineRule="auto"/>
        <w:rPr/>
      </w:pPr>
      <w:r w:rsidDel="00000000" w:rsidR="00000000" w:rsidRPr="00000000">
        <w:rPr>
          <w:rtl w:val="0"/>
        </w:rPr>
        <w:t xml:space="preserve">RAKOTOARIJAONA Raonirivo, Le système GSM — Architecture, interface radio, protocoles et évolutions vers la 3G, cours de 4e année Télécommunications et Réseaux, ESP Antsiranana, 2026.</w:t>
      </w:r>
    </w:p>
    <w:p w:rsidR="00000000" w:rsidDel="00000000" w:rsidP="00000000" w:rsidRDefault="00000000" w:rsidRPr="00000000" w14:paraId="000000F4">
      <w:pPr>
        <w:spacing w:after="100" w:lineRule="auto"/>
        <w:rPr/>
      </w:pPr>
      <w:r w:rsidDel="00000000" w:rsidR="00000000" w:rsidRPr="00000000">
        <w:rPr>
          <w:rtl w:val="0"/>
        </w:rPr>
        <w:t xml:space="preserve">Document de travail : Partie A du TP N° 1 GSM — Cellule serveuse et niveau de signal, énoncé fourni par l’enseignant.</w:t>
      </w:r>
    </w:p>
    <w:sectPr>
      <w:footerReference r:id="rId12"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TP1 GSM — Partie A | Groupe à compléter</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8"/>
      <w:sz w:val="30"/>
      <w:szCs w:val="30"/>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75b5"/>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1f4e78"/>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f4e78"/>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t4BtnIu7it58jOCKN+30VZWG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OAByITFQVkVZcnhDM0VpaFEwZTJmSUFxSlUzaklIamNkM2ly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