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886F" w14:textId="77777777" w:rsidR="00A5268F" w:rsidRPr="00264FE9" w:rsidRDefault="00264FE9" w:rsidP="00041A7D">
      <w:pPr>
        <w:rPr>
          <w:rFonts w:ascii="Trebuchet MS" w:hAnsi="Trebuchet MS"/>
          <w:b/>
          <w:sz w:val="24"/>
        </w:rPr>
      </w:pPr>
      <w:r w:rsidRPr="00264FE9">
        <w:rPr>
          <w:rFonts w:ascii="Trebuchet MS" w:hAnsi="Trebuchet MS"/>
          <w:b/>
          <w:sz w:val="24"/>
        </w:rPr>
        <w:t xml:space="preserve">UW Applied Analytics Club x </w:t>
      </w:r>
      <w:r w:rsidR="00A5268F" w:rsidRPr="00264FE9">
        <w:rPr>
          <w:rFonts w:ascii="Trebuchet MS" w:hAnsi="Trebuchet MS"/>
          <w:b/>
          <w:sz w:val="24"/>
        </w:rPr>
        <w:t xml:space="preserve">BCG </w:t>
      </w:r>
      <w:r w:rsidR="0092116A" w:rsidRPr="00264FE9">
        <w:rPr>
          <w:rFonts w:ascii="Trebuchet MS" w:hAnsi="Trebuchet MS"/>
          <w:b/>
          <w:sz w:val="24"/>
        </w:rPr>
        <w:t>GAMMA</w:t>
      </w:r>
      <w:r w:rsidR="00B96E82" w:rsidRPr="00264FE9">
        <w:rPr>
          <w:rFonts w:ascii="Trebuchet MS" w:hAnsi="Trebuchet MS"/>
          <w:b/>
          <w:sz w:val="24"/>
        </w:rPr>
        <w:t xml:space="preserve"> </w:t>
      </w:r>
      <w:r w:rsidRPr="00264FE9">
        <w:rPr>
          <w:rFonts w:ascii="Trebuchet MS" w:hAnsi="Trebuchet MS"/>
          <w:b/>
          <w:sz w:val="24"/>
        </w:rPr>
        <w:t>Mock Case</w:t>
      </w:r>
      <w:r w:rsidR="00B96E82" w:rsidRPr="00264FE9">
        <w:rPr>
          <w:rFonts w:ascii="Trebuchet MS" w:hAnsi="Trebuchet MS"/>
          <w:b/>
          <w:sz w:val="24"/>
        </w:rPr>
        <w:t xml:space="preserve"> </w:t>
      </w:r>
      <w:r w:rsidR="00F7745D" w:rsidRPr="00264FE9">
        <w:rPr>
          <w:rFonts w:ascii="Trebuchet MS" w:hAnsi="Trebuchet MS"/>
          <w:b/>
          <w:sz w:val="24"/>
        </w:rPr>
        <w:t xml:space="preserve">– </w:t>
      </w:r>
      <w:r w:rsidRPr="00264FE9">
        <w:rPr>
          <w:rFonts w:ascii="Trebuchet MS" w:hAnsi="Trebuchet MS"/>
          <w:b/>
          <w:sz w:val="24"/>
        </w:rPr>
        <w:t>STL</w:t>
      </w:r>
      <w:r w:rsidR="005237E0" w:rsidRPr="00264FE9">
        <w:rPr>
          <w:rFonts w:ascii="Trebuchet MS" w:hAnsi="Trebuchet MS"/>
          <w:b/>
          <w:sz w:val="24"/>
        </w:rPr>
        <w:t xml:space="preserve"> </w:t>
      </w:r>
      <w:r w:rsidR="00F7745D" w:rsidRPr="00264FE9">
        <w:rPr>
          <w:rFonts w:ascii="Trebuchet MS" w:hAnsi="Trebuchet MS"/>
          <w:b/>
          <w:sz w:val="24"/>
        </w:rPr>
        <w:t>2019</w:t>
      </w:r>
    </w:p>
    <w:p w14:paraId="1B75C4FF" w14:textId="77777777" w:rsidR="00B97CB1" w:rsidRPr="00264FE9" w:rsidRDefault="00761CB5" w:rsidP="00041A7D">
      <w:pPr>
        <w:rPr>
          <w:rFonts w:ascii="Trebuchet MS" w:hAnsi="Trebuchet MS"/>
          <w:i/>
          <w:sz w:val="24"/>
        </w:rPr>
      </w:pPr>
      <w:r w:rsidRPr="00264FE9">
        <w:rPr>
          <w:rFonts w:ascii="Trebuchet MS" w:hAnsi="Trebuchet MS"/>
          <w:i/>
          <w:sz w:val="24"/>
        </w:rPr>
        <w:t>“</w:t>
      </w:r>
      <w:r w:rsidR="005237E0" w:rsidRPr="00264FE9">
        <w:rPr>
          <w:rFonts w:ascii="Trebuchet MS" w:hAnsi="Trebuchet MS"/>
          <w:i/>
          <w:sz w:val="24"/>
        </w:rPr>
        <w:t>Power Churn”</w:t>
      </w:r>
    </w:p>
    <w:p w14:paraId="101326BC" w14:textId="77777777" w:rsidR="005237E0" w:rsidRPr="00264FE9" w:rsidRDefault="005237E0" w:rsidP="00041A7D">
      <w:pPr>
        <w:rPr>
          <w:rFonts w:ascii="Trebuchet MS" w:hAnsi="Trebuchet MS"/>
          <w:i/>
        </w:rPr>
      </w:pPr>
    </w:p>
    <w:p w14:paraId="49C1A156" w14:textId="77777777" w:rsidR="005237E0" w:rsidRPr="00264FE9" w:rsidRDefault="00CF4373" w:rsidP="005237E0">
      <w:pPr>
        <w:jc w:val="both"/>
        <w:rPr>
          <w:rFonts w:ascii="Trebuchet MS" w:hAnsi="Trebuchet MS"/>
          <w:b/>
          <w:sz w:val="24"/>
          <w:lang w:val="en-GB"/>
        </w:rPr>
      </w:pPr>
      <w:r w:rsidRPr="00264FE9">
        <w:rPr>
          <w:rFonts w:ascii="Trebuchet MS" w:hAnsi="Trebuchet MS"/>
          <w:b/>
          <w:sz w:val="24"/>
          <w:lang w:val="en-GB"/>
        </w:rPr>
        <w:t>Scenario</w:t>
      </w:r>
    </w:p>
    <w:p w14:paraId="24572C12" w14:textId="77777777" w:rsidR="005237E0" w:rsidRPr="00264FE9" w:rsidRDefault="005237E0" w:rsidP="005237E0">
      <w:pPr>
        <w:jc w:val="both"/>
        <w:rPr>
          <w:rFonts w:ascii="Trebuchet MS" w:hAnsi="Trebuchet MS"/>
          <w:sz w:val="24"/>
          <w:lang w:val="en-GB"/>
        </w:rPr>
      </w:pPr>
      <w:r w:rsidRPr="00264FE9">
        <w:rPr>
          <w:rFonts w:ascii="Trebuchet MS" w:hAnsi="Trebuchet MS"/>
          <w:sz w:val="24"/>
          <w:lang w:val="en-GB"/>
        </w:rPr>
        <w:t xml:space="preserve">Our client, </w:t>
      </w:r>
      <w:proofErr w:type="spellStart"/>
      <w:r w:rsidRPr="00264FE9">
        <w:rPr>
          <w:rFonts w:ascii="Trebuchet MS" w:hAnsi="Trebuchet MS"/>
          <w:sz w:val="24"/>
          <w:lang w:val="en-GB"/>
        </w:rPr>
        <w:t>PowerCo</w:t>
      </w:r>
      <w:proofErr w:type="spellEnd"/>
      <w:r w:rsidRPr="00264FE9">
        <w:rPr>
          <w:rFonts w:ascii="Trebuchet MS" w:hAnsi="Trebuchet MS"/>
          <w:sz w:val="24"/>
          <w:lang w:val="en-GB"/>
        </w:rPr>
        <w:t xml:space="preserve">, is a major utility company providing gas and electricity to corporate, SME and residential customers.  In recent years, post-liberalization of the energy market in Europe, </w:t>
      </w:r>
      <w:proofErr w:type="spellStart"/>
      <w:r w:rsidRPr="00264FE9">
        <w:rPr>
          <w:rFonts w:ascii="Trebuchet MS" w:hAnsi="Trebuchet MS"/>
          <w:sz w:val="24"/>
          <w:lang w:val="en-GB"/>
        </w:rPr>
        <w:t>PowerCo</w:t>
      </w:r>
      <w:proofErr w:type="spellEnd"/>
      <w:r w:rsidRPr="00264FE9">
        <w:rPr>
          <w:rFonts w:ascii="Trebuchet MS" w:hAnsi="Trebuchet MS"/>
          <w:sz w:val="24"/>
          <w:lang w:val="en-GB"/>
        </w:rPr>
        <w:t xml:space="preserve"> has had a growing problem with increasing customer defections above industry average. Thus </w:t>
      </w:r>
      <w:proofErr w:type="spellStart"/>
      <w:r w:rsidRPr="00264FE9">
        <w:rPr>
          <w:rFonts w:ascii="Trebuchet MS" w:hAnsi="Trebuchet MS"/>
          <w:sz w:val="24"/>
          <w:lang w:val="en-GB"/>
        </w:rPr>
        <w:t>PowerCo</w:t>
      </w:r>
      <w:proofErr w:type="spellEnd"/>
      <w:r w:rsidRPr="00264FE9">
        <w:rPr>
          <w:rFonts w:ascii="Trebuchet MS" w:hAnsi="Trebuchet MS"/>
          <w:sz w:val="24"/>
          <w:lang w:val="en-GB"/>
        </w:rPr>
        <w:t xml:space="preserve"> has asked BCG to work alongside them to identify the drivers of this problem and to devise and implement a strategy to counter it. The churn issue is most acute in the SME division and thus they want it to be the first priority.</w:t>
      </w:r>
    </w:p>
    <w:p w14:paraId="3F42817C" w14:textId="77777777" w:rsidR="005237E0" w:rsidRPr="00264FE9" w:rsidRDefault="005237E0" w:rsidP="005237E0">
      <w:pPr>
        <w:jc w:val="both"/>
        <w:rPr>
          <w:rFonts w:ascii="Trebuchet MS" w:hAnsi="Trebuchet MS"/>
          <w:sz w:val="24"/>
          <w:lang w:val="en-GB"/>
        </w:rPr>
      </w:pPr>
    </w:p>
    <w:p w14:paraId="756E4ECE" w14:textId="77777777" w:rsidR="005237E0" w:rsidRPr="00264FE9" w:rsidRDefault="005237E0" w:rsidP="005237E0">
      <w:pPr>
        <w:jc w:val="both"/>
        <w:rPr>
          <w:rFonts w:ascii="Trebuchet MS" w:hAnsi="Trebuchet MS"/>
          <w:sz w:val="24"/>
          <w:lang w:val="en-GB"/>
        </w:rPr>
      </w:pPr>
      <w:r w:rsidRPr="00264FE9">
        <w:rPr>
          <w:rFonts w:ascii="Trebuchet MS" w:hAnsi="Trebuchet MS"/>
          <w:sz w:val="24"/>
          <w:lang w:val="en-GB"/>
        </w:rPr>
        <w:t xml:space="preserve">The head of the SME division has asked whether it is possible to predict the customers which are most likely to churn so that they can trial a range of pre-emptive actions. He has a hypothesis that clients are switching to cheaper providers so the first action to be tried will be to offer customers with high propensity of churning a 20% discount. </w:t>
      </w:r>
    </w:p>
    <w:p w14:paraId="23D23018" w14:textId="77777777" w:rsidR="005237E0" w:rsidRPr="00264FE9" w:rsidRDefault="005237E0" w:rsidP="005237E0">
      <w:pPr>
        <w:jc w:val="both"/>
        <w:rPr>
          <w:rFonts w:ascii="Trebuchet MS" w:hAnsi="Trebuchet MS"/>
          <w:sz w:val="24"/>
          <w:lang w:val="en-GB"/>
        </w:rPr>
      </w:pPr>
    </w:p>
    <w:p w14:paraId="518BDAEA" w14:textId="77777777" w:rsidR="001A7F72" w:rsidRPr="00264FE9" w:rsidRDefault="001A7F72" w:rsidP="001A7F72">
      <w:pPr>
        <w:jc w:val="both"/>
        <w:rPr>
          <w:rFonts w:ascii="Trebuchet MS" w:hAnsi="Trebuchet MS"/>
          <w:sz w:val="24"/>
          <w:lang w:val="en-GB"/>
        </w:rPr>
      </w:pPr>
      <w:r w:rsidRPr="00264FE9">
        <w:rPr>
          <w:rFonts w:ascii="Trebuchet MS" w:hAnsi="Trebuchet MS"/>
          <w:sz w:val="24"/>
          <w:lang w:val="en-GB"/>
        </w:rPr>
        <w:t>You are in charge of building the model and of suggesting which commercial actions should be taken as a result of the model's outcome. To guide your thinking, the head of the SME division is interested in:</w:t>
      </w:r>
    </w:p>
    <w:p w14:paraId="7D5A26CF" w14:textId="77777777" w:rsidR="005D43FE" w:rsidRPr="00264FE9" w:rsidRDefault="005D43FE" w:rsidP="001A7F72">
      <w:pPr>
        <w:jc w:val="both"/>
        <w:rPr>
          <w:rFonts w:ascii="Trebuchet MS" w:hAnsi="Trebuchet MS"/>
          <w:sz w:val="24"/>
          <w:lang w:val="en-GB"/>
        </w:rPr>
      </w:pPr>
    </w:p>
    <w:p w14:paraId="068FD14F" w14:textId="77777777" w:rsidR="001A7F72" w:rsidRPr="00264FE9" w:rsidRDefault="001A7F72" w:rsidP="001A7F72">
      <w:pPr>
        <w:pStyle w:val="ListParagraph"/>
        <w:numPr>
          <w:ilvl w:val="0"/>
          <w:numId w:val="35"/>
        </w:numPr>
        <w:jc w:val="both"/>
        <w:rPr>
          <w:rFonts w:ascii="Trebuchet MS" w:hAnsi="Trebuchet MS"/>
          <w:sz w:val="24"/>
          <w:lang w:val="en-GB"/>
        </w:rPr>
      </w:pPr>
      <w:r w:rsidRPr="00264FE9">
        <w:rPr>
          <w:rFonts w:ascii="Trebuchet MS" w:hAnsi="Trebuchet MS"/>
          <w:sz w:val="24"/>
          <w:lang w:val="en-GB"/>
        </w:rPr>
        <w:t>What are the most explicative variables for churn?</w:t>
      </w:r>
    </w:p>
    <w:p w14:paraId="565D6BC9" w14:textId="77777777" w:rsidR="001A7F72" w:rsidRPr="00264FE9" w:rsidRDefault="001A7F72" w:rsidP="001A7F72">
      <w:pPr>
        <w:pStyle w:val="ListParagraph"/>
        <w:numPr>
          <w:ilvl w:val="0"/>
          <w:numId w:val="35"/>
        </w:numPr>
        <w:jc w:val="both"/>
        <w:rPr>
          <w:rFonts w:ascii="Trebuchet MS" w:hAnsi="Trebuchet MS"/>
          <w:sz w:val="24"/>
          <w:lang w:val="en-GB"/>
        </w:rPr>
      </w:pPr>
      <w:r w:rsidRPr="00264FE9">
        <w:rPr>
          <w:rFonts w:ascii="Trebuchet MS" w:hAnsi="Trebuchet MS"/>
          <w:sz w:val="24"/>
          <w:lang w:val="en-GB"/>
        </w:rPr>
        <w:t>Is there a correlation between subscribed power and consumption?</w:t>
      </w:r>
    </w:p>
    <w:p w14:paraId="58FCDEAD" w14:textId="77777777" w:rsidR="001A7F72" w:rsidRPr="00264FE9" w:rsidRDefault="001A7F72" w:rsidP="001A7F72">
      <w:pPr>
        <w:pStyle w:val="ListParagraph"/>
        <w:numPr>
          <w:ilvl w:val="0"/>
          <w:numId w:val="35"/>
        </w:numPr>
        <w:jc w:val="both"/>
        <w:rPr>
          <w:rFonts w:ascii="Trebuchet MS" w:hAnsi="Trebuchet MS"/>
          <w:sz w:val="24"/>
        </w:rPr>
      </w:pPr>
      <w:r w:rsidRPr="00264FE9">
        <w:rPr>
          <w:rFonts w:ascii="Trebuchet MS" w:hAnsi="Trebuchet MS"/>
          <w:sz w:val="24"/>
          <w:lang w:val="en-GB"/>
        </w:rPr>
        <w:t xml:space="preserve">Is there a link between channel sales and churn? </w:t>
      </w:r>
    </w:p>
    <w:p w14:paraId="77F778D2" w14:textId="77777777" w:rsidR="005237E0" w:rsidRPr="00264FE9" w:rsidRDefault="005237E0" w:rsidP="005237E0">
      <w:pPr>
        <w:jc w:val="both"/>
        <w:rPr>
          <w:rFonts w:ascii="Trebuchet MS" w:hAnsi="Trebuchet MS"/>
          <w:b/>
          <w:sz w:val="24"/>
          <w:lang w:val="en-GB"/>
        </w:rPr>
      </w:pPr>
    </w:p>
    <w:p w14:paraId="6BE318A8" w14:textId="77777777" w:rsidR="005237E0" w:rsidRPr="00264FE9" w:rsidRDefault="00227A5C" w:rsidP="005237E0">
      <w:pPr>
        <w:jc w:val="both"/>
        <w:rPr>
          <w:rFonts w:ascii="Trebuchet MS" w:hAnsi="Trebuchet MS"/>
          <w:sz w:val="24"/>
          <w:lang w:val="en-GB"/>
        </w:rPr>
      </w:pPr>
      <w:r w:rsidRPr="00264FE9">
        <w:rPr>
          <w:rFonts w:ascii="Trebuchet MS" w:hAnsi="Trebuchet MS"/>
          <w:sz w:val="24"/>
          <w:lang w:val="en-GB"/>
        </w:rPr>
        <w:t>A key question is what could potentially</w:t>
      </w:r>
      <w:r w:rsidR="001A7F72" w:rsidRPr="00264FE9">
        <w:rPr>
          <w:rFonts w:ascii="Trebuchet MS" w:hAnsi="Trebuchet MS"/>
          <w:sz w:val="24"/>
          <w:lang w:val="en-GB"/>
        </w:rPr>
        <w:t xml:space="preserve"> be done for these customers and why?</w:t>
      </w:r>
    </w:p>
    <w:p w14:paraId="0235D55A" w14:textId="77777777" w:rsidR="00B739D3" w:rsidRPr="00264FE9" w:rsidRDefault="00B739D3" w:rsidP="00B739D3">
      <w:pPr>
        <w:jc w:val="both"/>
        <w:rPr>
          <w:rFonts w:ascii="Trebuchet MS" w:hAnsi="Trebuchet MS"/>
          <w:sz w:val="24"/>
        </w:rPr>
      </w:pPr>
    </w:p>
    <w:p w14:paraId="6BF9BAC5" w14:textId="2BAD3871" w:rsidR="00D07429" w:rsidRPr="003232A8" w:rsidRDefault="003C071E" w:rsidP="00333EE0">
      <w:pPr>
        <w:jc w:val="both"/>
        <w:rPr>
          <w:rFonts w:ascii="Trebuchet MS" w:hAnsi="Trebuchet MS"/>
          <w:sz w:val="24"/>
        </w:rPr>
      </w:pPr>
      <w:r w:rsidRPr="003C071E">
        <w:rPr>
          <w:rFonts w:ascii="Trebuchet MS" w:hAnsi="Trebuchet MS"/>
          <w:sz w:val="24"/>
        </w:rPr>
        <w:drawing>
          <wp:inline distT="0" distB="0" distL="0" distR="0" wp14:anchorId="2F5B119B" wp14:editId="1A4A459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429" w:rsidRPr="003232A8" w:rsidSect="005237E0">
      <w:headerReference w:type="default" r:id="rId9"/>
      <w:pgSz w:w="12240" w:h="15840"/>
      <w:pgMar w:top="1440" w:right="1440" w:bottom="1440" w:left="1440" w:header="104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0CF3E" w14:textId="77777777" w:rsidR="00DC1A36" w:rsidRDefault="00DC1A36" w:rsidP="005B1328">
      <w:r>
        <w:separator/>
      </w:r>
    </w:p>
  </w:endnote>
  <w:endnote w:type="continuationSeparator" w:id="0">
    <w:p w14:paraId="3A9B3B20" w14:textId="77777777" w:rsidR="00DC1A36" w:rsidRDefault="00DC1A36" w:rsidP="005B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nderson BCG Serif">
    <w:altName w:val="Cambria"/>
    <w:panose1 w:val="020B0604020202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B870C" w14:textId="77777777" w:rsidR="00DC1A36" w:rsidRDefault="00DC1A36" w:rsidP="005B1328">
      <w:r>
        <w:separator/>
      </w:r>
    </w:p>
  </w:footnote>
  <w:footnote w:type="continuationSeparator" w:id="0">
    <w:p w14:paraId="295D1403" w14:textId="77777777" w:rsidR="00DC1A36" w:rsidRDefault="00DC1A36" w:rsidP="005B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55FA9" w14:textId="77777777" w:rsidR="00B97CB1" w:rsidRDefault="00B97CB1" w:rsidP="005B13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91850"/>
    <w:multiLevelType w:val="hybridMultilevel"/>
    <w:tmpl w:val="22FA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07666F"/>
    <w:multiLevelType w:val="hybridMultilevel"/>
    <w:tmpl w:val="638A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AB4F8A"/>
    <w:multiLevelType w:val="hybridMultilevel"/>
    <w:tmpl w:val="2C92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7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03D6DAF"/>
    <w:multiLevelType w:val="hybridMultilevel"/>
    <w:tmpl w:val="4940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0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3F8A4FED"/>
    <w:multiLevelType w:val="hybridMultilevel"/>
    <w:tmpl w:val="B3A0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C7889"/>
    <w:multiLevelType w:val="multilevel"/>
    <w:tmpl w:val="0409001F"/>
    <w:numStyleLink w:val="111111"/>
  </w:abstractNum>
  <w:abstractNum w:abstractNumId="24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6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5D5B4399"/>
    <w:multiLevelType w:val="hybridMultilevel"/>
    <w:tmpl w:val="12B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DF80093"/>
    <w:multiLevelType w:val="hybridMultilevel"/>
    <w:tmpl w:val="6FE8A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4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6"/>
  </w:num>
  <w:num w:numId="4">
    <w:abstractNumId w:val="33"/>
  </w:num>
  <w:num w:numId="5">
    <w:abstractNumId w:val="28"/>
  </w:num>
  <w:num w:numId="6">
    <w:abstractNumId w:val="13"/>
  </w:num>
  <w:num w:numId="7">
    <w:abstractNumId w:val="2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4"/>
  </w:num>
  <w:num w:numId="19">
    <w:abstractNumId w:val="23"/>
  </w:num>
  <w:num w:numId="20">
    <w:abstractNumId w:val="31"/>
  </w:num>
  <w:num w:numId="21">
    <w:abstractNumId w:val="30"/>
  </w:num>
  <w:num w:numId="22">
    <w:abstractNumId w:val="25"/>
  </w:num>
  <w:num w:numId="23">
    <w:abstractNumId w:val="35"/>
  </w:num>
  <w:num w:numId="24">
    <w:abstractNumId w:val="12"/>
  </w:num>
  <w:num w:numId="25">
    <w:abstractNumId w:val="19"/>
  </w:num>
  <w:num w:numId="26">
    <w:abstractNumId w:val="16"/>
  </w:num>
  <w:num w:numId="27">
    <w:abstractNumId w:val="20"/>
  </w:num>
  <w:num w:numId="28">
    <w:abstractNumId w:val="24"/>
  </w:num>
  <w:num w:numId="29">
    <w:abstractNumId w:val="14"/>
  </w:num>
  <w:num w:numId="30">
    <w:abstractNumId w:val="32"/>
  </w:num>
  <w:num w:numId="31">
    <w:abstractNumId w:val="27"/>
  </w:num>
  <w:num w:numId="32">
    <w:abstractNumId w:val="10"/>
  </w:num>
  <w:num w:numId="33">
    <w:abstractNumId w:val="22"/>
  </w:num>
  <w:num w:numId="34">
    <w:abstractNumId w:val="15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0C"/>
    <w:rsid w:val="00041A7D"/>
    <w:rsid w:val="0004371D"/>
    <w:rsid w:val="00080912"/>
    <w:rsid w:val="000855EE"/>
    <w:rsid w:val="00085978"/>
    <w:rsid w:val="000B2E7D"/>
    <w:rsid w:val="000B4420"/>
    <w:rsid w:val="000D0BF5"/>
    <w:rsid w:val="000E265F"/>
    <w:rsid w:val="00103391"/>
    <w:rsid w:val="00103AAC"/>
    <w:rsid w:val="00121A7C"/>
    <w:rsid w:val="00140880"/>
    <w:rsid w:val="0015656D"/>
    <w:rsid w:val="0016796C"/>
    <w:rsid w:val="00190C01"/>
    <w:rsid w:val="001A7F72"/>
    <w:rsid w:val="001D366F"/>
    <w:rsid w:val="001E59B2"/>
    <w:rsid w:val="001F7D43"/>
    <w:rsid w:val="001F7DB7"/>
    <w:rsid w:val="00211FBF"/>
    <w:rsid w:val="00214452"/>
    <w:rsid w:val="00224F82"/>
    <w:rsid w:val="00227A5C"/>
    <w:rsid w:val="00251525"/>
    <w:rsid w:val="00260683"/>
    <w:rsid w:val="00264FE9"/>
    <w:rsid w:val="0026544F"/>
    <w:rsid w:val="002E39D2"/>
    <w:rsid w:val="002F5BE7"/>
    <w:rsid w:val="003001C1"/>
    <w:rsid w:val="00305D67"/>
    <w:rsid w:val="003232A8"/>
    <w:rsid w:val="00333EE0"/>
    <w:rsid w:val="003456F2"/>
    <w:rsid w:val="0036183E"/>
    <w:rsid w:val="00370BC0"/>
    <w:rsid w:val="003765CB"/>
    <w:rsid w:val="003A1409"/>
    <w:rsid w:val="003A5BEE"/>
    <w:rsid w:val="003C071E"/>
    <w:rsid w:val="00414569"/>
    <w:rsid w:val="004351AB"/>
    <w:rsid w:val="00440FAD"/>
    <w:rsid w:val="004649BE"/>
    <w:rsid w:val="004748D1"/>
    <w:rsid w:val="00482370"/>
    <w:rsid w:val="004A2AA7"/>
    <w:rsid w:val="004E015C"/>
    <w:rsid w:val="00516113"/>
    <w:rsid w:val="00521237"/>
    <w:rsid w:val="005237E0"/>
    <w:rsid w:val="00550967"/>
    <w:rsid w:val="005A7103"/>
    <w:rsid w:val="005B1328"/>
    <w:rsid w:val="005B2E3B"/>
    <w:rsid w:val="005D3D84"/>
    <w:rsid w:val="005D43FE"/>
    <w:rsid w:val="00637416"/>
    <w:rsid w:val="00646539"/>
    <w:rsid w:val="00676D08"/>
    <w:rsid w:val="006B7A6A"/>
    <w:rsid w:val="006C57F2"/>
    <w:rsid w:val="006F7C4E"/>
    <w:rsid w:val="00746860"/>
    <w:rsid w:val="00761CB5"/>
    <w:rsid w:val="007A0089"/>
    <w:rsid w:val="007B2797"/>
    <w:rsid w:val="007C19E8"/>
    <w:rsid w:val="007D2750"/>
    <w:rsid w:val="007D6DFD"/>
    <w:rsid w:val="007D7ECB"/>
    <w:rsid w:val="007E6A12"/>
    <w:rsid w:val="008243D4"/>
    <w:rsid w:val="008A3AE9"/>
    <w:rsid w:val="009135F9"/>
    <w:rsid w:val="0092116A"/>
    <w:rsid w:val="009271D4"/>
    <w:rsid w:val="009B04DD"/>
    <w:rsid w:val="009E43C0"/>
    <w:rsid w:val="00A12C26"/>
    <w:rsid w:val="00A16033"/>
    <w:rsid w:val="00A5268F"/>
    <w:rsid w:val="00A541B3"/>
    <w:rsid w:val="00AA314F"/>
    <w:rsid w:val="00AD7114"/>
    <w:rsid w:val="00AE1CD7"/>
    <w:rsid w:val="00AF7B33"/>
    <w:rsid w:val="00B0210C"/>
    <w:rsid w:val="00B62DDA"/>
    <w:rsid w:val="00B71420"/>
    <w:rsid w:val="00B7294B"/>
    <w:rsid w:val="00B739D3"/>
    <w:rsid w:val="00B74ABA"/>
    <w:rsid w:val="00B907E4"/>
    <w:rsid w:val="00B96E82"/>
    <w:rsid w:val="00B97CB1"/>
    <w:rsid w:val="00BA4758"/>
    <w:rsid w:val="00BA595E"/>
    <w:rsid w:val="00BD6680"/>
    <w:rsid w:val="00BE2CAA"/>
    <w:rsid w:val="00C06B5E"/>
    <w:rsid w:val="00C66B0C"/>
    <w:rsid w:val="00C70F71"/>
    <w:rsid w:val="00C8047E"/>
    <w:rsid w:val="00CD2D4D"/>
    <w:rsid w:val="00CF4373"/>
    <w:rsid w:val="00D07429"/>
    <w:rsid w:val="00D11755"/>
    <w:rsid w:val="00D16D65"/>
    <w:rsid w:val="00D325AA"/>
    <w:rsid w:val="00D46E93"/>
    <w:rsid w:val="00D554F8"/>
    <w:rsid w:val="00DB3893"/>
    <w:rsid w:val="00DC1A36"/>
    <w:rsid w:val="00DC2C16"/>
    <w:rsid w:val="00E01687"/>
    <w:rsid w:val="00E4155F"/>
    <w:rsid w:val="00E76133"/>
    <w:rsid w:val="00EA60D4"/>
    <w:rsid w:val="00ED5078"/>
    <w:rsid w:val="00EE6675"/>
    <w:rsid w:val="00F14A00"/>
    <w:rsid w:val="00F4089F"/>
    <w:rsid w:val="00F40B6D"/>
    <w:rsid w:val="00F4553E"/>
    <w:rsid w:val="00F46104"/>
    <w:rsid w:val="00F52205"/>
    <w:rsid w:val="00F7745D"/>
    <w:rsid w:val="00F858F8"/>
    <w:rsid w:val="00FA7431"/>
    <w:rsid w:val="00FF22F7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E290"/>
  <w15:chartTrackingRefBased/>
  <w15:docId w15:val="{37683A99-FAFE-4A80-8807-9778D0BD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6B0C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C66B0C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C66B0C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66B0C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C66B0C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66B0C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C66B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C66B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C66B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C66B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B0C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C66B0C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C66B0C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C66B0C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C66B0C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C66B0C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C66B0C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C66B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C66B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C66B0C"/>
    <w:pPr>
      <w:numPr>
        <w:numId w:val="18"/>
      </w:numPr>
    </w:pPr>
  </w:style>
  <w:style w:type="numbering" w:styleId="1ai">
    <w:name w:val="Outline List 1"/>
    <w:basedOn w:val="NoList"/>
    <w:semiHidden/>
    <w:rsid w:val="00C66B0C"/>
    <w:pPr>
      <w:numPr>
        <w:numId w:val="20"/>
      </w:numPr>
    </w:pPr>
  </w:style>
  <w:style w:type="numbering" w:styleId="ArticleSection">
    <w:name w:val="Outline List 3"/>
    <w:basedOn w:val="NoList"/>
    <w:semiHidden/>
    <w:rsid w:val="00C66B0C"/>
    <w:pPr>
      <w:numPr>
        <w:numId w:val="21"/>
      </w:numPr>
    </w:pPr>
  </w:style>
  <w:style w:type="paragraph" w:styleId="BlockText">
    <w:name w:val="Block Text"/>
    <w:basedOn w:val="Normal"/>
    <w:semiHidden/>
    <w:rsid w:val="00C66B0C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C66B0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C66B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C66B0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66B0C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C66B0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C66B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C66B0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C66B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C66B0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66B0C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C66B0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C66B0C"/>
  </w:style>
  <w:style w:type="character" w:customStyle="1" w:styleId="DateChar">
    <w:name w:val="Date Char"/>
    <w:basedOn w:val="DefaultParagraphFont"/>
    <w:link w:val="Date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C66B0C"/>
  </w:style>
  <w:style w:type="character" w:customStyle="1" w:styleId="E-mailSignatureChar">
    <w:name w:val="E-mail Signature Char"/>
    <w:basedOn w:val="DefaultParagraphFont"/>
    <w:link w:val="E-mailSignature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C66B0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C66B0C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C66B0C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C66B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C66B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C66B0C"/>
  </w:style>
  <w:style w:type="paragraph" w:styleId="HTMLAddress">
    <w:name w:val="HTML Address"/>
    <w:basedOn w:val="Normal"/>
    <w:link w:val="HTMLAddressChar"/>
    <w:semiHidden/>
    <w:rsid w:val="00C66B0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66B0C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C66B0C"/>
    <w:rPr>
      <w:i/>
      <w:iCs/>
    </w:rPr>
  </w:style>
  <w:style w:type="character" w:styleId="HTMLCode">
    <w:name w:val="HTML Code"/>
    <w:basedOn w:val="DefaultParagraphFont"/>
    <w:semiHidden/>
    <w:rsid w:val="00C66B0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66B0C"/>
    <w:rPr>
      <w:i/>
      <w:iCs/>
    </w:rPr>
  </w:style>
  <w:style w:type="character" w:styleId="HTMLKeyboard">
    <w:name w:val="HTML Keyboard"/>
    <w:basedOn w:val="DefaultParagraphFont"/>
    <w:semiHidden/>
    <w:rsid w:val="00C66B0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66B0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66B0C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C66B0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66B0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66B0C"/>
    <w:rPr>
      <w:i/>
      <w:iCs/>
    </w:rPr>
  </w:style>
  <w:style w:type="character" w:styleId="Hyperlink">
    <w:name w:val="Hyperlink"/>
    <w:basedOn w:val="DefaultParagraphFont"/>
    <w:semiHidden/>
    <w:rsid w:val="00C66B0C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B0C"/>
  </w:style>
  <w:style w:type="paragraph" w:styleId="List">
    <w:name w:val="List"/>
    <w:basedOn w:val="Normal"/>
    <w:semiHidden/>
    <w:rsid w:val="00C66B0C"/>
    <w:pPr>
      <w:ind w:left="360" w:hanging="360"/>
    </w:pPr>
  </w:style>
  <w:style w:type="paragraph" w:styleId="List2">
    <w:name w:val="List 2"/>
    <w:basedOn w:val="Normal"/>
    <w:semiHidden/>
    <w:rsid w:val="00C66B0C"/>
    <w:pPr>
      <w:ind w:left="720" w:hanging="360"/>
    </w:pPr>
  </w:style>
  <w:style w:type="paragraph" w:styleId="List3">
    <w:name w:val="List 3"/>
    <w:basedOn w:val="Normal"/>
    <w:semiHidden/>
    <w:rsid w:val="00C66B0C"/>
    <w:pPr>
      <w:ind w:left="1080" w:hanging="360"/>
    </w:pPr>
  </w:style>
  <w:style w:type="paragraph" w:styleId="List4">
    <w:name w:val="List 4"/>
    <w:basedOn w:val="Normal"/>
    <w:semiHidden/>
    <w:rsid w:val="00C66B0C"/>
    <w:pPr>
      <w:ind w:left="1440" w:hanging="360"/>
    </w:pPr>
  </w:style>
  <w:style w:type="paragraph" w:styleId="List5">
    <w:name w:val="List 5"/>
    <w:basedOn w:val="Normal"/>
    <w:semiHidden/>
    <w:rsid w:val="00C66B0C"/>
    <w:pPr>
      <w:ind w:left="1800" w:hanging="360"/>
    </w:pPr>
  </w:style>
  <w:style w:type="paragraph" w:styleId="ListBullet">
    <w:name w:val="List Bullet"/>
    <w:basedOn w:val="Normal"/>
    <w:semiHidden/>
    <w:rsid w:val="00C66B0C"/>
    <w:pPr>
      <w:numPr>
        <w:numId w:val="8"/>
      </w:numPr>
    </w:pPr>
  </w:style>
  <w:style w:type="paragraph" w:styleId="ListBullet2">
    <w:name w:val="List Bullet 2"/>
    <w:basedOn w:val="Normal"/>
    <w:semiHidden/>
    <w:rsid w:val="00C66B0C"/>
    <w:pPr>
      <w:numPr>
        <w:numId w:val="9"/>
      </w:numPr>
    </w:pPr>
  </w:style>
  <w:style w:type="paragraph" w:styleId="ListBullet3">
    <w:name w:val="List Bullet 3"/>
    <w:basedOn w:val="Normal"/>
    <w:semiHidden/>
    <w:rsid w:val="00C66B0C"/>
    <w:pPr>
      <w:numPr>
        <w:numId w:val="10"/>
      </w:numPr>
    </w:pPr>
  </w:style>
  <w:style w:type="paragraph" w:styleId="ListBullet4">
    <w:name w:val="List Bullet 4"/>
    <w:basedOn w:val="Normal"/>
    <w:semiHidden/>
    <w:rsid w:val="00C66B0C"/>
    <w:pPr>
      <w:numPr>
        <w:numId w:val="11"/>
      </w:numPr>
    </w:pPr>
  </w:style>
  <w:style w:type="paragraph" w:styleId="ListBullet5">
    <w:name w:val="List Bullet 5"/>
    <w:basedOn w:val="Normal"/>
    <w:semiHidden/>
    <w:rsid w:val="00C66B0C"/>
    <w:pPr>
      <w:numPr>
        <w:numId w:val="12"/>
      </w:numPr>
    </w:pPr>
  </w:style>
  <w:style w:type="paragraph" w:styleId="ListContinue">
    <w:name w:val="List Continue"/>
    <w:basedOn w:val="Normal"/>
    <w:semiHidden/>
    <w:rsid w:val="00C66B0C"/>
    <w:pPr>
      <w:spacing w:after="120"/>
      <w:ind w:left="360"/>
    </w:pPr>
  </w:style>
  <w:style w:type="paragraph" w:styleId="ListContinue2">
    <w:name w:val="List Continue 2"/>
    <w:basedOn w:val="Normal"/>
    <w:semiHidden/>
    <w:rsid w:val="00C66B0C"/>
    <w:pPr>
      <w:spacing w:after="120"/>
      <w:ind w:left="720"/>
    </w:pPr>
  </w:style>
  <w:style w:type="paragraph" w:styleId="ListContinue3">
    <w:name w:val="List Continue 3"/>
    <w:basedOn w:val="Normal"/>
    <w:semiHidden/>
    <w:rsid w:val="00C66B0C"/>
    <w:pPr>
      <w:spacing w:after="120"/>
      <w:ind w:left="1080"/>
    </w:pPr>
  </w:style>
  <w:style w:type="paragraph" w:styleId="ListContinue4">
    <w:name w:val="List Continue 4"/>
    <w:basedOn w:val="Normal"/>
    <w:semiHidden/>
    <w:rsid w:val="00C66B0C"/>
    <w:pPr>
      <w:spacing w:after="120"/>
      <w:ind w:left="1440"/>
    </w:pPr>
  </w:style>
  <w:style w:type="paragraph" w:styleId="ListContinue5">
    <w:name w:val="List Continue 5"/>
    <w:basedOn w:val="Normal"/>
    <w:semiHidden/>
    <w:rsid w:val="00C66B0C"/>
    <w:pPr>
      <w:spacing w:after="120"/>
      <w:ind w:left="1800"/>
    </w:pPr>
  </w:style>
  <w:style w:type="paragraph" w:styleId="ListNumber">
    <w:name w:val="List Number"/>
    <w:basedOn w:val="Normal"/>
    <w:semiHidden/>
    <w:rsid w:val="00C66B0C"/>
    <w:pPr>
      <w:numPr>
        <w:numId w:val="13"/>
      </w:numPr>
    </w:pPr>
  </w:style>
  <w:style w:type="paragraph" w:styleId="ListNumber2">
    <w:name w:val="List Number 2"/>
    <w:basedOn w:val="Normal"/>
    <w:semiHidden/>
    <w:rsid w:val="00C66B0C"/>
    <w:pPr>
      <w:numPr>
        <w:numId w:val="14"/>
      </w:numPr>
    </w:pPr>
  </w:style>
  <w:style w:type="paragraph" w:styleId="ListNumber3">
    <w:name w:val="List Number 3"/>
    <w:basedOn w:val="Normal"/>
    <w:semiHidden/>
    <w:rsid w:val="00C66B0C"/>
    <w:pPr>
      <w:numPr>
        <w:numId w:val="15"/>
      </w:numPr>
    </w:pPr>
  </w:style>
  <w:style w:type="paragraph" w:styleId="ListNumber4">
    <w:name w:val="List Number 4"/>
    <w:basedOn w:val="Normal"/>
    <w:semiHidden/>
    <w:rsid w:val="00C66B0C"/>
    <w:pPr>
      <w:numPr>
        <w:numId w:val="16"/>
      </w:numPr>
    </w:pPr>
  </w:style>
  <w:style w:type="paragraph" w:styleId="ListNumber5">
    <w:name w:val="List Number 5"/>
    <w:basedOn w:val="Normal"/>
    <w:semiHidden/>
    <w:rsid w:val="00C66B0C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C66B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66B0C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semiHidden/>
    <w:rsid w:val="00C66B0C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66B0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C66B0C"/>
  </w:style>
  <w:style w:type="character" w:customStyle="1" w:styleId="NoteHeadingChar">
    <w:name w:val="Note Heading Char"/>
    <w:basedOn w:val="DefaultParagraphFont"/>
    <w:link w:val="NoteHeading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C66B0C"/>
  </w:style>
  <w:style w:type="paragraph" w:styleId="PlainText">
    <w:name w:val="Plain Text"/>
    <w:basedOn w:val="Normal"/>
    <w:link w:val="PlainTextChar"/>
    <w:semiHidden/>
    <w:rsid w:val="00C66B0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66B0C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C66B0C"/>
  </w:style>
  <w:style w:type="character" w:customStyle="1" w:styleId="SalutationChar">
    <w:name w:val="Salutation Char"/>
    <w:basedOn w:val="DefaultParagraphFont"/>
    <w:link w:val="Salutation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C66B0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66B0C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B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C66B0C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C66B0C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C66B0C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C66B0C"/>
  </w:style>
  <w:style w:type="paragraph" w:styleId="Caption">
    <w:name w:val="caption"/>
    <w:basedOn w:val="Normal"/>
    <w:next w:val="Normal"/>
    <w:uiPriority w:val="35"/>
    <w:semiHidden/>
    <w:unhideWhenUsed/>
    <w:rsid w:val="00C66B0C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6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0C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0C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C66B0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66B0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66B0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66B0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66B0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66B0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66B0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66B0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6B0C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C66B0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6B0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6B0C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66B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6B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6B0C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66B0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66B0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66B0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66B0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66B0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66B0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66B0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66B0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66B0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66B0C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C66B0C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66B0C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66B0C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66B0C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66B0C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66B0C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66B0C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C66B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6B0C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66B0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66B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66B0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6B0C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66B0C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66B0C"/>
  </w:style>
  <w:style w:type="paragraph" w:styleId="TOAHeading">
    <w:name w:val="toa heading"/>
    <w:basedOn w:val="Normal"/>
    <w:next w:val="Normal"/>
    <w:uiPriority w:val="99"/>
    <w:semiHidden/>
    <w:unhideWhenUsed/>
    <w:rsid w:val="00C66B0C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66B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66B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66B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66B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66B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66B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66B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66B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66B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C66B0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B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B0C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C66B0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C66B0C"/>
    <w:rPr>
      <w:i/>
      <w:iCs/>
    </w:rPr>
  </w:style>
  <w:style w:type="character" w:styleId="IntenseEmphasis">
    <w:name w:val="Intense Emphasis"/>
    <w:basedOn w:val="DefaultParagraphFont"/>
    <w:uiPriority w:val="21"/>
    <w:rsid w:val="00C66B0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66B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0C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C66B0C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C66B0C"/>
    <w:pPr>
      <w:ind w:left="720"/>
      <w:contextualSpacing/>
    </w:pPr>
  </w:style>
  <w:style w:type="paragraph" w:styleId="NoSpacing">
    <w:name w:val="No Spacing"/>
    <w:uiPriority w:val="1"/>
    <w:rsid w:val="00C66B0C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C66B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B0C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rsid w:val="00C66B0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C66B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B0C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C66B0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66B0C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C66B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0C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er%20James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0A6E-AB55-7442-B535-23AB1192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C:\Users\Jasper James\AppData\Roaming\BCG Word 2013 Add-in\Resources\BCGMacro.dotx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Jasper, James</dc:creator>
  <cp:keywords/>
  <dc:description/>
  <cp:lastModifiedBy>김수연</cp:lastModifiedBy>
  <cp:revision>4</cp:revision>
  <dcterms:created xsi:type="dcterms:W3CDTF">2019-10-24T23:43:00Z</dcterms:created>
  <dcterms:modified xsi:type="dcterms:W3CDTF">2021-05-19T09:54:00Z</dcterms:modified>
</cp:coreProperties>
</file>