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67BE3" w14:textId="77777777" w:rsidR="00203DA8" w:rsidRDefault="00203DA8" w:rsidP="00203DA8">
      <w:pPr>
        <w:jc w:val="center"/>
        <w:rPr>
          <w:rFonts w:ascii="方正公文小标宋" w:eastAsia="方正公文小标宋" w:hAnsi="方正公文小标宋" w:cs="方正公文小标宋"/>
          <w:b/>
          <w:bCs/>
          <w:sz w:val="36"/>
          <w:szCs w:val="36"/>
        </w:rPr>
      </w:pPr>
      <w:r>
        <w:rPr>
          <w:rFonts w:ascii="方正公文小标宋" w:eastAsia="方正公文小标宋" w:hAnsi="方正公文小标宋" w:cs="方正公文小标宋" w:hint="eastAsia"/>
          <w:b/>
          <w:bCs/>
          <w:sz w:val="36"/>
          <w:szCs w:val="36"/>
        </w:rPr>
        <w:t>实验四 单周期CPU实验</w:t>
      </w:r>
    </w:p>
    <w:p w14:paraId="640B6178" w14:textId="77777777" w:rsidR="00203DA8" w:rsidRDefault="00203DA8" w:rsidP="00203DA8">
      <w:pPr>
        <w:numPr>
          <w:ilvl w:val="0"/>
          <w:numId w:val="1"/>
        </w:numPr>
        <w:rPr>
          <w:rFonts w:ascii="方正姚体" w:eastAsia="方正姚体" w:hAnsi="方正姚体" w:cs="方正姚体"/>
          <w:b/>
          <w:bCs/>
          <w:sz w:val="30"/>
          <w:szCs w:val="30"/>
        </w:rPr>
      </w:pPr>
      <w:r>
        <w:rPr>
          <w:rFonts w:ascii="方正姚体" w:eastAsia="方正姚体" w:hAnsi="方正姚体" w:cs="方正姚体" w:hint="eastAsia"/>
          <w:b/>
          <w:bCs/>
          <w:sz w:val="30"/>
          <w:szCs w:val="30"/>
        </w:rPr>
        <w:t>实验目的</w:t>
      </w:r>
    </w:p>
    <w:p w14:paraId="23A7322B" w14:textId="77777777" w:rsidR="00203DA8" w:rsidRDefault="00203DA8" w:rsidP="00203DA8">
      <w:pPr>
        <w:rPr>
          <w:rFonts w:ascii="仿宋" w:eastAsia="仿宋" w:hAnsi="仿宋" w:cs="仿宋"/>
          <w:sz w:val="24"/>
        </w:rPr>
      </w:pPr>
      <w:r>
        <w:rPr>
          <w:rFonts w:ascii="仿宋" w:eastAsia="仿宋" w:hAnsi="仿宋" w:cs="仿宋" w:hint="eastAsia"/>
          <w:sz w:val="24"/>
        </w:rPr>
        <w:t xml:space="preserve">1. 理解 MIPS 指令结构，理解 MIPS 指令集中常用指令的功能和编码，学会对这些指令进行归纳分类。 </w:t>
      </w:r>
    </w:p>
    <w:p w14:paraId="603C5743" w14:textId="77777777" w:rsidR="00203DA8" w:rsidRDefault="00203DA8" w:rsidP="00203DA8">
      <w:pPr>
        <w:rPr>
          <w:rFonts w:ascii="仿宋" w:eastAsia="仿宋" w:hAnsi="仿宋" w:cs="仿宋"/>
          <w:sz w:val="24"/>
        </w:rPr>
      </w:pPr>
      <w:r>
        <w:rPr>
          <w:rFonts w:ascii="仿宋" w:eastAsia="仿宋" w:hAnsi="仿宋" w:cs="仿宋" w:hint="eastAsia"/>
          <w:sz w:val="24"/>
        </w:rPr>
        <w:t xml:space="preserve">2. 了解熟悉 MIPS 体系的处理器结构，如延迟槽，哈佛结构的概念。 </w:t>
      </w:r>
    </w:p>
    <w:p w14:paraId="05EC95A9" w14:textId="77777777" w:rsidR="00203DA8" w:rsidRDefault="00203DA8" w:rsidP="00203DA8">
      <w:pPr>
        <w:rPr>
          <w:rFonts w:ascii="仿宋" w:eastAsia="仿宋" w:hAnsi="仿宋" w:cs="仿宋"/>
          <w:sz w:val="24"/>
        </w:rPr>
      </w:pPr>
      <w:r>
        <w:rPr>
          <w:rFonts w:ascii="仿宋" w:eastAsia="仿宋" w:hAnsi="仿宋" w:cs="仿宋" w:hint="eastAsia"/>
          <w:sz w:val="24"/>
        </w:rPr>
        <w:t>3. 熟悉并掌握单周期 CPU 的原理和设计。</w:t>
      </w:r>
    </w:p>
    <w:p w14:paraId="60363295" w14:textId="77777777" w:rsidR="00203DA8" w:rsidRDefault="00203DA8" w:rsidP="00203DA8">
      <w:pPr>
        <w:rPr>
          <w:rFonts w:ascii="仿宋" w:eastAsia="仿宋" w:hAnsi="仿宋" w:cs="仿宋"/>
          <w:sz w:val="24"/>
        </w:rPr>
      </w:pPr>
      <w:r>
        <w:rPr>
          <w:rFonts w:ascii="仿宋" w:eastAsia="仿宋" w:hAnsi="仿宋" w:cs="仿宋" w:hint="eastAsia"/>
          <w:sz w:val="24"/>
        </w:rPr>
        <w:t>4. 进一步加强运用 verilog 语言进行电路设计的能力。</w:t>
      </w:r>
    </w:p>
    <w:p w14:paraId="1A3F7531" w14:textId="77777777" w:rsidR="00203DA8" w:rsidRDefault="00203DA8" w:rsidP="00203DA8">
      <w:pPr>
        <w:rPr>
          <w:rFonts w:ascii="仿宋" w:eastAsia="仿宋" w:hAnsi="仿宋" w:cs="仿宋"/>
          <w:sz w:val="24"/>
        </w:rPr>
      </w:pPr>
      <w:r>
        <w:rPr>
          <w:rFonts w:ascii="仿宋" w:eastAsia="仿宋" w:hAnsi="仿宋" w:cs="仿宋" w:hint="eastAsia"/>
          <w:sz w:val="24"/>
        </w:rPr>
        <w:t>5. 为后续设计多周期 cpu 的实验打下基础。</w:t>
      </w:r>
    </w:p>
    <w:p w14:paraId="0F7FA455" w14:textId="77777777" w:rsidR="00203DA8" w:rsidRDefault="00203DA8" w:rsidP="00203DA8">
      <w:pPr>
        <w:numPr>
          <w:ilvl w:val="0"/>
          <w:numId w:val="1"/>
        </w:numPr>
        <w:rPr>
          <w:rFonts w:ascii="方正姚体" w:eastAsia="方正姚体" w:hAnsi="方正姚体" w:cs="方正姚体"/>
          <w:b/>
          <w:bCs/>
          <w:sz w:val="30"/>
          <w:szCs w:val="30"/>
        </w:rPr>
      </w:pPr>
      <w:r>
        <w:rPr>
          <w:rFonts w:ascii="方正姚体" w:eastAsia="方正姚体" w:hAnsi="方正姚体" w:cs="方正姚体" w:hint="eastAsia"/>
          <w:b/>
          <w:bCs/>
          <w:sz w:val="30"/>
          <w:szCs w:val="30"/>
        </w:rPr>
        <w:t>实验设备</w:t>
      </w:r>
    </w:p>
    <w:p w14:paraId="2ED007F4" w14:textId="77777777" w:rsidR="00203DA8" w:rsidRDefault="00203DA8" w:rsidP="00203DA8">
      <w:pPr>
        <w:rPr>
          <w:rFonts w:ascii="仿宋" w:eastAsia="仿宋" w:hAnsi="仿宋" w:cs="仿宋"/>
          <w:sz w:val="24"/>
        </w:rPr>
      </w:pPr>
      <w:r>
        <w:rPr>
          <w:rFonts w:ascii="仿宋" w:eastAsia="仿宋" w:hAnsi="仿宋" w:cs="仿宋" w:hint="eastAsia"/>
          <w:sz w:val="24"/>
        </w:rPr>
        <w:t>1、装有 Xilinx Vivado的计算机一台</w:t>
      </w:r>
    </w:p>
    <w:p w14:paraId="7DCDE285" w14:textId="77777777" w:rsidR="00203DA8" w:rsidRDefault="00203DA8" w:rsidP="00203DA8">
      <w:pPr>
        <w:rPr>
          <w:rFonts w:ascii="仿宋" w:eastAsia="仿宋" w:hAnsi="仿宋" w:cs="仿宋"/>
          <w:sz w:val="24"/>
        </w:rPr>
      </w:pPr>
      <w:r>
        <w:rPr>
          <w:rFonts w:ascii="仿宋" w:eastAsia="仿宋" w:hAnsi="仿宋" w:cs="仿宋" w:hint="eastAsia"/>
          <w:sz w:val="24"/>
        </w:rPr>
        <w:t>2、 LS-CPU-EXB-002教学系统实验箱一套</w:t>
      </w:r>
    </w:p>
    <w:p w14:paraId="5E780213" w14:textId="77777777" w:rsidR="00203DA8" w:rsidRDefault="00203DA8" w:rsidP="00203DA8">
      <w:pPr>
        <w:numPr>
          <w:ilvl w:val="0"/>
          <w:numId w:val="1"/>
        </w:numPr>
        <w:rPr>
          <w:rFonts w:ascii="方正姚体" w:eastAsia="方正姚体" w:hAnsi="方正姚体" w:cs="方正姚体"/>
          <w:b/>
          <w:bCs/>
          <w:sz w:val="30"/>
          <w:szCs w:val="30"/>
        </w:rPr>
      </w:pPr>
      <w:r>
        <w:rPr>
          <w:rFonts w:ascii="方正姚体" w:eastAsia="方正姚体" w:hAnsi="方正姚体" w:cs="方正姚体" w:hint="eastAsia"/>
          <w:b/>
          <w:bCs/>
          <w:sz w:val="30"/>
          <w:szCs w:val="30"/>
        </w:rPr>
        <w:t>实验内容</w:t>
      </w:r>
    </w:p>
    <w:p w14:paraId="3CF47330"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根据提供的 32 位 MIPS 框架，至少调试出 5 条指令（运算类、传送类、访存类、 控制转移类等）的运行波形。</w:t>
      </w:r>
    </w:p>
    <w:p w14:paraId="08F3BB94"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 xml:space="preserve">单周期 CPU 就是在 1 个 CPU 周期内执行完一条指令，执行指令所需的微操作由控 制器产生，结构简单，容易设计。指令系统可包括如下指令类型： </w:t>
      </w:r>
    </w:p>
    <w:p w14:paraId="096FC6A7"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运算类指令：算术运算、逻辑运算、移位运算，如 ADD 、SUB、AND、NOT 、 SLL、SRL等等。</w:t>
      </w:r>
    </w:p>
    <w:p w14:paraId="2024BCC0"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传送类指令：寄存器之间的传送、立即数传送，如 MOVZ、MOVN、MFHI 等等。</w:t>
      </w:r>
    </w:p>
    <w:p w14:paraId="3C69E18D"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访存类指令：读存储器指令、写存储器指令，如 LB、LW、SB、SW 等等。</w:t>
      </w:r>
    </w:p>
    <w:p w14:paraId="44FEA2DB"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控制类指令：无条件转移、有条件转移，如 J、JR、JAL、BEQ 等等。</w:t>
      </w:r>
    </w:p>
    <w:p w14:paraId="77BA9415" w14:textId="77777777" w:rsidR="00203DA8" w:rsidRDefault="00203DA8" w:rsidP="00203DA8">
      <w:pPr>
        <w:ind w:firstLine="420"/>
        <w:rPr>
          <w:rFonts w:ascii="仿宋" w:eastAsia="仿宋" w:hAnsi="仿宋" w:cs="仿宋"/>
          <w:sz w:val="24"/>
        </w:rPr>
      </w:pPr>
      <w:r>
        <w:rPr>
          <w:rFonts w:ascii="仿宋" w:eastAsia="仿宋" w:hAnsi="仿宋" w:cs="仿宋" w:hint="eastAsia"/>
          <w:sz w:val="24"/>
        </w:rPr>
        <w:t>设计中所有寄存器和存储器都是异步读同步写的，即读出数据不需要时钟控制，但写入数据需时钟控 制。 故单周期 CPU 的运作即：在一个时钟周期内，根据 PC 值从指令 ROM 中读出相应的 指令，将指令译码后从寄存器堆中读出需要的操作数，送往 ALU 模块，ALU 模块运算 得到结果。 如果是 store 指令，则 ALU 运算结果为数据存储的地址，就向数据 RAM 发出写请 求，在下一个时钟上升沿真正写入到数据存储器。 如果是 load 指令，则 ALU 运算结果为数据存储的地址，根据该值从数据存 RAM 中 读出数据，送往寄存器堆，根据目的寄存器发出写请求，在下一个时钟上升沿真正写入 到寄存器堆中。 如果非 load/store 操作，若有写寄存器堆的操作，则直接将 ALU 运算结果送往寄存器堆，根据目的寄存器发出写请求，在下一个时钟上升沿真正写入到寄存器堆中。 如果是分支跳转指令，则是需要将结果写入到 pc 寄存器中的。</w:t>
      </w:r>
    </w:p>
    <w:p w14:paraId="4BCFD261" w14:textId="77777777" w:rsidR="00203DA8" w:rsidRDefault="00203DA8" w:rsidP="00203DA8">
      <w:pPr>
        <w:ind w:firstLine="420"/>
        <w:jc w:val="center"/>
        <w:rPr>
          <w:rFonts w:ascii="仿宋" w:eastAsia="仿宋" w:hAnsi="仿宋" w:cs="仿宋"/>
          <w:sz w:val="24"/>
        </w:rPr>
      </w:pPr>
      <w:r>
        <w:rPr>
          <w:noProof/>
        </w:rPr>
        <w:drawing>
          <wp:inline distT="0" distB="0" distL="114300" distR="114300" wp14:anchorId="596C41E4" wp14:editId="2928A318">
            <wp:extent cx="2425700" cy="1634490"/>
            <wp:effectExtent l="0" t="0" r="1270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425700" cy="1634490"/>
                    </a:xfrm>
                    <a:prstGeom prst="rect">
                      <a:avLst/>
                    </a:prstGeom>
                  </pic:spPr>
                </pic:pic>
              </a:graphicData>
            </a:graphic>
          </wp:inline>
        </w:drawing>
      </w:r>
    </w:p>
    <w:p w14:paraId="7EC6AAAD" w14:textId="77777777" w:rsidR="00203DA8" w:rsidRDefault="00203DA8" w:rsidP="00203DA8">
      <w:pPr>
        <w:numPr>
          <w:ilvl w:val="0"/>
          <w:numId w:val="1"/>
        </w:numPr>
        <w:rPr>
          <w:rFonts w:ascii="方正姚体" w:eastAsia="方正姚体" w:hAnsi="方正姚体" w:cs="方正姚体"/>
          <w:b/>
          <w:bCs/>
          <w:sz w:val="30"/>
          <w:szCs w:val="30"/>
        </w:rPr>
      </w:pPr>
      <w:r>
        <w:rPr>
          <w:rFonts w:ascii="方正姚体" w:eastAsia="方正姚体" w:hAnsi="方正姚体" w:cs="方正姚体" w:hint="eastAsia"/>
          <w:b/>
          <w:bCs/>
          <w:sz w:val="30"/>
          <w:szCs w:val="30"/>
        </w:rPr>
        <w:lastRenderedPageBreak/>
        <w:t>实验步骤</w:t>
      </w:r>
    </w:p>
    <w:p w14:paraId="268EAE14" w14:textId="77777777" w:rsidR="00203DA8" w:rsidRDefault="00203DA8" w:rsidP="00203DA8">
      <w:pPr>
        <w:rPr>
          <w:rFonts w:ascii="仿宋" w:eastAsia="仿宋" w:hAnsi="仿宋" w:cs="仿宋"/>
          <w:sz w:val="24"/>
        </w:rPr>
      </w:pPr>
      <w:r>
        <w:rPr>
          <w:rFonts w:ascii="仿宋" w:eastAsia="仿宋" w:hAnsi="仿宋" w:cs="仿宋" w:hint="eastAsia"/>
          <w:sz w:val="24"/>
        </w:rPr>
        <w:t>1、启动Vivado，选择File-&gt;New Project，输入工程名称，选择工程文件的路径</w:t>
      </w:r>
    </w:p>
    <w:p w14:paraId="4AB8F93A" w14:textId="77777777" w:rsidR="00203DA8" w:rsidRDefault="00203DA8" w:rsidP="00203DA8">
      <w:pPr>
        <w:rPr>
          <w:rFonts w:ascii="仿宋" w:eastAsia="仿宋" w:hAnsi="仿宋" w:cs="仿宋"/>
          <w:sz w:val="24"/>
        </w:rPr>
      </w:pPr>
      <w:r>
        <w:rPr>
          <w:rFonts w:ascii="仿宋" w:eastAsia="仿宋" w:hAnsi="仿宋" w:cs="仿宋" w:hint="eastAsia"/>
          <w:sz w:val="24"/>
        </w:rPr>
        <w:t>2、选择RTL Project，勾选Do not specify sources at this time</w:t>
      </w:r>
    </w:p>
    <w:p w14:paraId="353DF63F" w14:textId="77777777" w:rsidR="00203DA8" w:rsidRDefault="00203DA8" w:rsidP="00203DA8">
      <w:pPr>
        <w:rPr>
          <w:rFonts w:ascii="仿宋" w:eastAsia="仿宋" w:hAnsi="仿宋" w:cs="仿宋"/>
          <w:sz w:val="24"/>
        </w:rPr>
      </w:pPr>
      <w:r>
        <w:rPr>
          <w:rFonts w:ascii="仿宋" w:eastAsia="仿宋" w:hAnsi="仿宋" w:cs="仿宋" w:hint="eastAsia"/>
          <w:sz w:val="24"/>
        </w:rPr>
        <w:t>3、在筛选器中进行如下选择：</w:t>
      </w:r>
    </w:p>
    <w:p w14:paraId="251C9000" w14:textId="77777777" w:rsidR="00203DA8" w:rsidRDefault="00203DA8" w:rsidP="00203DA8">
      <w:pPr>
        <w:rPr>
          <w:rFonts w:ascii="仿宋" w:eastAsia="仿宋" w:hAnsi="仿宋" w:cs="仿宋"/>
          <w:sz w:val="24"/>
        </w:rPr>
      </w:pPr>
      <w:r>
        <w:rPr>
          <w:rFonts w:ascii="仿宋" w:eastAsia="仿宋" w:hAnsi="仿宋" w:cs="仿宋" w:hint="eastAsia"/>
          <w:sz w:val="24"/>
        </w:rPr>
        <w:t xml:space="preserve">   family-&gt;Artix7 package-&gt;fbg676  最后选择型号xc7a200tfbg676-2</w:t>
      </w:r>
    </w:p>
    <w:p w14:paraId="53CD23EB" w14:textId="77777777" w:rsidR="00203DA8" w:rsidRDefault="00203DA8" w:rsidP="00203DA8">
      <w:pPr>
        <w:rPr>
          <w:rFonts w:ascii="仿宋" w:eastAsia="仿宋" w:hAnsi="仿宋" w:cs="仿宋"/>
          <w:sz w:val="24"/>
        </w:rPr>
      </w:pPr>
      <w:r>
        <w:rPr>
          <w:rFonts w:ascii="仿宋" w:eastAsia="仿宋" w:hAnsi="仿宋" w:cs="仿宋" w:hint="eastAsia"/>
          <w:sz w:val="24"/>
        </w:rPr>
        <w:t>4、添加源文件Project Manager-&gt;Add sources-&gt;Add or create design sources</w:t>
      </w:r>
    </w:p>
    <w:p w14:paraId="7FE7D8FE" w14:textId="77777777" w:rsidR="00203DA8" w:rsidRDefault="00203DA8" w:rsidP="00203DA8">
      <w:pPr>
        <w:rPr>
          <w:rFonts w:ascii="仿宋" w:eastAsia="仿宋" w:hAnsi="仿宋" w:cs="仿宋"/>
          <w:sz w:val="24"/>
        </w:rPr>
      </w:pPr>
      <w:r>
        <w:rPr>
          <w:rFonts w:ascii="仿宋" w:eastAsia="仿宋" w:hAnsi="仿宋" w:cs="仿宋" w:hint="eastAsia"/>
          <w:sz w:val="24"/>
        </w:rPr>
        <w:t xml:space="preserve">    -&gt;Create File,开始输入程序代码</w:t>
      </w:r>
    </w:p>
    <w:p w14:paraId="7C7C7451" w14:textId="77777777" w:rsidR="00203DA8" w:rsidRDefault="00203DA8" w:rsidP="00203DA8">
      <w:pPr>
        <w:rPr>
          <w:rFonts w:ascii="方正姚体" w:eastAsia="方正姚体" w:hAnsi="方正姚体" w:cs="方正姚体"/>
          <w:sz w:val="30"/>
          <w:szCs w:val="30"/>
        </w:rPr>
      </w:pPr>
      <w:r>
        <w:rPr>
          <w:rFonts w:ascii="仿宋" w:eastAsia="仿宋" w:hAnsi="仿宋" w:cs="仿宋" w:hint="eastAsia"/>
          <w:sz w:val="24"/>
        </w:rPr>
        <w:t>5、对设计文件进行仿真，通过输入激励信号，查看仿真后的输出信号，判断是否符合设计 要求。</w:t>
      </w:r>
    </w:p>
    <w:p w14:paraId="4D8744EE" w14:textId="77777777" w:rsidR="00203DA8" w:rsidRDefault="00203DA8" w:rsidP="00203DA8">
      <w:pPr>
        <w:numPr>
          <w:ilvl w:val="0"/>
          <w:numId w:val="1"/>
        </w:numPr>
        <w:rPr>
          <w:rFonts w:ascii="方正姚体" w:eastAsia="方正姚体" w:hAnsi="方正姚体" w:cs="方正姚体"/>
          <w:b/>
          <w:bCs/>
          <w:sz w:val="30"/>
          <w:szCs w:val="30"/>
        </w:rPr>
      </w:pPr>
      <w:r>
        <w:rPr>
          <w:rFonts w:ascii="方正姚体" w:eastAsia="方正姚体" w:hAnsi="方正姚体" w:cs="方正姚体" w:hint="eastAsia"/>
          <w:b/>
          <w:bCs/>
          <w:sz w:val="30"/>
          <w:szCs w:val="30"/>
        </w:rPr>
        <w:t>verilog程序</w:t>
      </w:r>
    </w:p>
    <w:p w14:paraId="21430D3B" w14:textId="400621B9" w:rsidR="00C546F2" w:rsidRDefault="00203DA8">
      <w:pPr>
        <w:rPr>
          <w:b/>
        </w:rPr>
      </w:pPr>
      <w:r w:rsidRPr="00C546F2">
        <w:rPr>
          <w:rFonts w:hint="eastAsia"/>
          <w:b/>
        </w:rPr>
        <w:t>1.</w:t>
      </w:r>
      <w:r w:rsidR="00044D15" w:rsidRPr="00C546F2">
        <w:rPr>
          <w:rFonts w:hint="eastAsia"/>
          <w:b/>
        </w:rPr>
        <w:t>inst</w:t>
      </w:r>
      <w:r w:rsidR="00044D15" w:rsidRPr="00C546F2">
        <w:rPr>
          <w:b/>
        </w:rPr>
        <w:t>_rom</w:t>
      </w:r>
      <w:r w:rsidR="00C546F2" w:rsidRPr="00C546F2">
        <w:rPr>
          <w:b/>
        </w:rPr>
        <w:t>.v</w:t>
      </w:r>
    </w:p>
    <w:p w14:paraId="4648833C" w14:textId="0A128572" w:rsidR="00C546F2" w:rsidRPr="00C546F2" w:rsidRDefault="00C546F2">
      <w:pPr>
        <w:rPr>
          <w:rFonts w:hint="eastAsia"/>
          <w:b/>
        </w:rPr>
      </w:pPr>
      <w:r>
        <w:rPr>
          <w:noProof/>
        </w:rPr>
        <w:drawing>
          <wp:inline distT="0" distB="0" distL="0" distR="0" wp14:anchorId="03962715" wp14:editId="0F5E3EC9">
            <wp:extent cx="5274310" cy="34912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91230"/>
                    </a:xfrm>
                    <a:prstGeom prst="rect">
                      <a:avLst/>
                    </a:prstGeom>
                  </pic:spPr>
                </pic:pic>
              </a:graphicData>
            </a:graphic>
          </wp:inline>
        </w:drawing>
      </w:r>
    </w:p>
    <w:p w14:paraId="77AB7D12" w14:textId="2D9B5CB1" w:rsidR="00C546F2" w:rsidRDefault="00C546F2">
      <w:pPr>
        <w:rPr>
          <w:b/>
        </w:rPr>
      </w:pPr>
      <w:r w:rsidRPr="00C546F2">
        <w:rPr>
          <w:rFonts w:hint="eastAsia"/>
          <w:b/>
        </w:rPr>
        <w:t>2</w:t>
      </w:r>
      <w:r w:rsidRPr="00C546F2">
        <w:rPr>
          <w:b/>
        </w:rPr>
        <w:t>. single_cycle_cpu.v</w:t>
      </w:r>
    </w:p>
    <w:p w14:paraId="3C3FCA91" w14:textId="2B3C3595" w:rsidR="00C546F2" w:rsidRPr="00C546F2" w:rsidRDefault="00C546F2">
      <w:pPr>
        <w:rPr>
          <w:rFonts w:hint="eastAsia"/>
          <w:b/>
        </w:rPr>
      </w:pPr>
      <w:r>
        <w:rPr>
          <w:noProof/>
        </w:rPr>
        <w:lastRenderedPageBreak/>
        <w:drawing>
          <wp:inline distT="0" distB="0" distL="0" distR="0" wp14:anchorId="5BBDE48C" wp14:editId="4BF007BF">
            <wp:extent cx="5274310" cy="42443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44340"/>
                    </a:xfrm>
                    <a:prstGeom prst="rect">
                      <a:avLst/>
                    </a:prstGeom>
                  </pic:spPr>
                </pic:pic>
              </a:graphicData>
            </a:graphic>
          </wp:inline>
        </w:drawing>
      </w:r>
      <w:r w:rsidRPr="00C546F2">
        <w:rPr>
          <w:noProof/>
        </w:rPr>
        <w:t xml:space="preserve"> </w:t>
      </w:r>
      <w:r>
        <w:rPr>
          <w:noProof/>
        </w:rPr>
        <w:drawing>
          <wp:inline distT="0" distB="0" distL="0" distR="0" wp14:anchorId="4FF64906" wp14:editId="4C187AD4">
            <wp:extent cx="5274310" cy="4381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81500"/>
                    </a:xfrm>
                    <a:prstGeom prst="rect">
                      <a:avLst/>
                    </a:prstGeom>
                  </pic:spPr>
                </pic:pic>
              </a:graphicData>
            </a:graphic>
          </wp:inline>
        </w:drawing>
      </w:r>
      <w:r w:rsidRPr="00C546F2">
        <w:rPr>
          <w:noProof/>
        </w:rPr>
        <w:t xml:space="preserve"> </w:t>
      </w:r>
      <w:r>
        <w:rPr>
          <w:noProof/>
        </w:rPr>
        <w:lastRenderedPageBreak/>
        <w:drawing>
          <wp:inline distT="0" distB="0" distL="0" distR="0" wp14:anchorId="3DE663FA" wp14:editId="56A95304">
            <wp:extent cx="5274310" cy="4617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17720"/>
                    </a:xfrm>
                    <a:prstGeom prst="rect">
                      <a:avLst/>
                    </a:prstGeom>
                  </pic:spPr>
                </pic:pic>
              </a:graphicData>
            </a:graphic>
          </wp:inline>
        </w:drawing>
      </w:r>
      <w:r w:rsidRPr="00C546F2">
        <w:rPr>
          <w:noProof/>
        </w:rPr>
        <w:t xml:space="preserve"> </w:t>
      </w:r>
      <w:r>
        <w:rPr>
          <w:noProof/>
        </w:rPr>
        <w:drawing>
          <wp:inline distT="0" distB="0" distL="0" distR="0" wp14:anchorId="776BEA88" wp14:editId="5A55931A">
            <wp:extent cx="5274310" cy="40005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00500"/>
                    </a:xfrm>
                    <a:prstGeom prst="rect">
                      <a:avLst/>
                    </a:prstGeom>
                  </pic:spPr>
                </pic:pic>
              </a:graphicData>
            </a:graphic>
          </wp:inline>
        </w:drawing>
      </w:r>
      <w:r w:rsidRPr="00C546F2">
        <w:rPr>
          <w:noProof/>
        </w:rPr>
        <w:t xml:space="preserve"> </w:t>
      </w:r>
      <w:r>
        <w:rPr>
          <w:noProof/>
        </w:rPr>
        <w:lastRenderedPageBreak/>
        <w:drawing>
          <wp:inline distT="0" distB="0" distL="0" distR="0" wp14:anchorId="59A11C05" wp14:editId="05E23565">
            <wp:extent cx="5274310" cy="4851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51400"/>
                    </a:xfrm>
                    <a:prstGeom prst="rect">
                      <a:avLst/>
                    </a:prstGeom>
                  </pic:spPr>
                </pic:pic>
              </a:graphicData>
            </a:graphic>
          </wp:inline>
        </w:drawing>
      </w:r>
    </w:p>
    <w:p w14:paraId="3813CA62" w14:textId="1FF93A4B" w:rsidR="00C546F2" w:rsidRDefault="00C546F2">
      <w:pPr>
        <w:rPr>
          <w:b/>
        </w:rPr>
      </w:pPr>
      <w:r w:rsidRPr="00C546F2">
        <w:rPr>
          <w:rFonts w:hint="eastAsia"/>
          <w:b/>
        </w:rPr>
        <w:t>3</w:t>
      </w:r>
      <w:r w:rsidRPr="00C546F2">
        <w:rPr>
          <w:b/>
        </w:rPr>
        <w:t>.tb.v</w:t>
      </w:r>
    </w:p>
    <w:p w14:paraId="373E0DAA" w14:textId="4BE0F6B8" w:rsidR="00C546F2" w:rsidRDefault="00C546F2">
      <w:pPr>
        <w:rPr>
          <w:b/>
        </w:rPr>
      </w:pPr>
      <w:r>
        <w:rPr>
          <w:noProof/>
        </w:rPr>
        <w:lastRenderedPageBreak/>
        <w:drawing>
          <wp:inline distT="0" distB="0" distL="0" distR="0" wp14:anchorId="6F91C152" wp14:editId="71A7C296">
            <wp:extent cx="5274310" cy="55581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58155"/>
                    </a:xfrm>
                    <a:prstGeom prst="rect">
                      <a:avLst/>
                    </a:prstGeom>
                  </pic:spPr>
                </pic:pic>
              </a:graphicData>
            </a:graphic>
          </wp:inline>
        </w:drawing>
      </w:r>
    </w:p>
    <w:p w14:paraId="1065BEFF" w14:textId="202113CF" w:rsidR="00C546F2" w:rsidRDefault="00C546F2">
      <w:pPr>
        <w:rPr>
          <w:rFonts w:ascii="方正姚体" w:eastAsia="方正姚体" w:hAnsi="方正姚体" w:cs="方正姚体"/>
          <w:b/>
          <w:bCs/>
          <w:sz w:val="30"/>
          <w:szCs w:val="30"/>
        </w:rPr>
      </w:pPr>
      <w:r>
        <w:rPr>
          <w:rFonts w:ascii="方正姚体" w:eastAsia="方正姚体" w:hAnsi="方正姚体" w:cs="方正姚体" w:hint="eastAsia"/>
          <w:b/>
          <w:bCs/>
          <w:sz w:val="30"/>
          <w:szCs w:val="30"/>
        </w:rPr>
        <w:t>六、实验结果</w:t>
      </w:r>
    </w:p>
    <w:p w14:paraId="3001B089" w14:textId="65ADE3F9" w:rsidR="00C546F2" w:rsidRPr="00602AB3" w:rsidRDefault="00C546F2">
      <w:pPr>
        <w:rPr>
          <w:rFonts w:ascii="微软雅黑" w:eastAsia="微软雅黑" w:hAnsi="微软雅黑"/>
          <w:b/>
        </w:rPr>
      </w:pPr>
      <w:r w:rsidRPr="00602AB3">
        <w:rPr>
          <w:rFonts w:ascii="微软雅黑" w:eastAsia="微软雅黑" w:hAnsi="微软雅黑" w:hint="eastAsia"/>
          <w:b/>
        </w:rPr>
        <w:t>指令：</w:t>
      </w:r>
      <w:bookmarkStart w:id="0" w:name="_GoBack"/>
      <w:bookmarkEnd w:id="0"/>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602"/>
      </w:tblGrid>
      <w:tr w:rsidR="007972BD" w14:paraId="717E550D" w14:textId="77777777" w:rsidTr="00602AB3">
        <w:trPr>
          <w:jc w:val="center"/>
        </w:trPr>
        <w:tc>
          <w:tcPr>
            <w:tcW w:w="2694" w:type="dxa"/>
            <w:vAlign w:val="center"/>
          </w:tcPr>
          <w:p w14:paraId="17BC8346" w14:textId="3AAEA746" w:rsidR="007972BD" w:rsidRPr="00602AB3" w:rsidRDefault="007972BD" w:rsidP="007972BD">
            <w:pPr>
              <w:rPr>
                <w:rFonts w:ascii="Arial" w:eastAsia="微软雅黑" w:hAnsi="Arial" w:cs="Arial"/>
              </w:rPr>
            </w:pPr>
            <w:r w:rsidRPr="00602AB3">
              <w:rPr>
                <w:rFonts w:ascii="Arial" w:eastAsia="微软雅黑" w:hAnsi="Arial" w:cs="Arial"/>
              </w:rPr>
              <w:t xml:space="preserve">1. </w:t>
            </w:r>
            <w:r w:rsidRPr="00602AB3">
              <w:rPr>
                <w:rFonts w:ascii="Arial" w:eastAsia="微软雅黑" w:hAnsi="Arial" w:cs="Arial"/>
              </w:rPr>
              <w:t>addiu  $1 , $0, #5</w:t>
            </w:r>
          </w:p>
        </w:tc>
        <w:tc>
          <w:tcPr>
            <w:tcW w:w="5602" w:type="dxa"/>
          </w:tcPr>
          <w:p w14:paraId="3604CECD" w14:textId="6D9308DB" w:rsidR="007972BD" w:rsidRPr="00602AB3" w:rsidRDefault="007972BD">
            <w:pPr>
              <w:rPr>
                <w:rFonts w:ascii="Arial" w:eastAsia="微软雅黑" w:hAnsi="Arial" w:cs="Arial"/>
              </w:rPr>
            </w:pPr>
            <w:r w:rsidRPr="00602AB3">
              <w:rPr>
                <w:rFonts w:ascii="Arial" w:eastAsia="微软雅黑" w:hAnsi="Arial" w:cs="Arial"/>
              </w:rPr>
              <w:t>(0</w:t>
            </w:r>
            <w:r w:rsidRPr="00602AB3">
              <w:rPr>
                <w:rFonts w:ascii="Arial" w:eastAsia="微软雅黑" w:hAnsi="Arial" w:cs="Arial"/>
              </w:rPr>
              <w:t>号寄存器的值加</w:t>
            </w:r>
            <w:r w:rsidRPr="00602AB3">
              <w:rPr>
                <w:rFonts w:ascii="Arial" w:eastAsia="微软雅黑" w:hAnsi="Arial" w:cs="Arial"/>
              </w:rPr>
              <w:t>5</w:t>
            </w:r>
            <w:r w:rsidRPr="00602AB3">
              <w:rPr>
                <w:rFonts w:ascii="Arial" w:eastAsia="微软雅黑" w:hAnsi="Arial" w:cs="Arial"/>
              </w:rPr>
              <w:t>存储到</w:t>
            </w:r>
            <w:r w:rsidRPr="00602AB3">
              <w:rPr>
                <w:rFonts w:ascii="Arial" w:eastAsia="微软雅黑" w:hAnsi="Arial" w:cs="Arial"/>
              </w:rPr>
              <w:t>1</w:t>
            </w:r>
            <w:r w:rsidRPr="00602AB3">
              <w:rPr>
                <w:rFonts w:ascii="Arial" w:eastAsia="微软雅黑" w:hAnsi="Arial" w:cs="Arial"/>
              </w:rPr>
              <w:t>号寄存器</w:t>
            </w:r>
            <w:r w:rsidRPr="00602AB3">
              <w:rPr>
                <w:rFonts w:ascii="Arial" w:eastAsia="微软雅黑" w:hAnsi="Arial" w:cs="Arial"/>
              </w:rPr>
              <w:t>)</w:t>
            </w:r>
          </w:p>
        </w:tc>
      </w:tr>
      <w:tr w:rsidR="007972BD" w14:paraId="397A20EC" w14:textId="77777777" w:rsidTr="00602AB3">
        <w:trPr>
          <w:jc w:val="center"/>
        </w:trPr>
        <w:tc>
          <w:tcPr>
            <w:tcW w:w="2694" w:type="dxa"/>
            <w:vAlign w:val="center"/>
          </w:tcPr>
          <w:p w14:paraId="1691D7F9" w14:textId="1A83505C" w:rsidR="007972BD" w:rsidRPr="00602AB3" w:rsidRDefault="007972BD" w:rsidP="007972BD">
            <w:pPr>
              <w:rPr>
                <w:rFonts w:ascii="Arial" w:eastAsia="微软雅黑" w:hAnsi="Arial" w:cs="Arial"/>
              </w:rPr>
            </w:pPr>
            <w:r w:rsidRPr="00602AB3">
              <w:rPr>
                <w:rFonts w:ascii="Arial" w:eastAsia="微软雅黑" w:hAnsi="Arial" w:cs="Arial"/>
              </w:rPr>
              <w:t xml:space="preserve">2. </w:t>
            </w:r>
            <w:r w:rsidRPr="00602AB3">
              <w:rPr>
                <w:rFonts w:ascii="Arial" w:eastAsia="微软雅黑" w:hAnsi="Arial" w:cs="Arial"/>
              </w:rPr>
              <w:t>addiu  $2 , $0, #2</w:t>
            </w:r>
          </w:p>
        </w:tc>
        <w:tc>
          <w:tcPr>
            <w:tcW w:w="5602" w:type="dxa"/>
          </w:tcPr>
          <w:p w14:paraId="741735DC" w14:textId="3FE69BD8" w:rsidR="007972BD" w:rsidRPr="00602AB3" w:rsidRDefault="007972BD">
            <w:pPr>
              <w:rPr>
                <w:rFonts w:ascii="Arial" w:eastAsia="微软雅黑" w:hAnsi="Arial" w:cs="Arial"/>
              </w:rPr>
            </w:pPr>
            <w:r w:rsidRPr="00602AB3">
              <w:rPr>
                <w:rFonts w:ascii="Arial" w:eastAsia="微软雅黑" w:hAnsi="Arial" w:cs="Arial"/>
              </w:rPr>
              <w:t>(1</w:t>
            </w:r>
            <w:r w:rsidRPr="00602AB3">
              <w:rPr>
                <w:rFonts w:ascii="Arial" w:eastAsia="微软雅黑" w:hAnsi="Arial" w:cs="Arial"/>
              </w:rPr>
              <w:t>号寄存器的值加</w:t>
            </w:r>
            <w:r w:rsidRPr="00602AB3">
              <w:rPr>
                <w:rFonts w:ascii="Arial" w:eastAsia="微软雅黑" w:hAnsi="Arial" w:cs="Arial"/>
              </w:rPr>
              <w:t>5</w:t>
            </w:r>
            <w:r w:rsidRPr="00602AB3">
              <w:rPr>
                <w:rFonts w:ascii="Arial" w:eastAsia="微软雅黑" w:hAnsi="Arial" w:cs="Arial"/>
              </w:rPr>
              <w:t>存储到</w:t>
            </w:r>
            <w:r w:rsidRPr="00602AB3">
              <w:rPr>
                <w:rFonts w:ascii="Arial" w:eastAsia="微软雅黑" w:hAnsi="Arial" w:cs="Arial"/>
              </w:rPr>
              <w:t>1</w:t>
            </w:r>
            <w:r w:rsidRPr="00602AB3">
              <w:rPr>
                <w:rFonts w:ascii="Arial" w:eastAsia="微软雅黑" w:hAnsi="Arial" w:cs="Arial"/>
              </w:rPr>
              <w:t>号寄存器</w:t>
            </w:r>
            <w:r w:rsidRPr="00602AB3">
              <w:rPr>
                <w:rFonts w:ascii="Arial" w:eastAsia="微软雅黑" w:hAnsi="Arial" w:cs="Arial"/>
              </w:rPr>
              <w:t>)</w:t>
            </w:r>
          </w:p>
        </w:tc>
      </w:tr>
      <w:tr w:rsidR="007972BD" w14:paraId="5E4827BB" w14:textId="77777777" w:rsidTr="00602AB3">
        <w:trPr>
          <w:jc w:val="center"/>
        </w:trPr>
        <w:tc>
          <w:tcPr>
            <w:tcW w:w="2694" w:type="dxa"/>
            <w:vAlign w:val="center"/>
          </w:tcPr>
          <w:p w14:paraId="1D4DDC12" w14:textId="41F812ED" w:rsidR="007972BD" w:rsidRPr="00602AB3" w:rsidRDefault="007972BD" w:rsidP="007972BD">
            <w:pPr>
              <w:rPr>
                <w:rFonts w:ascii="Arial" w:eastAsia="微软雅黑" w:hAnsi="Arial" w:cs="Arial"/>
              </w:rPr>
            </w:pPr>
            <w:r w:rsidRPr="00602AB3">
              <w:rPr>
                <w:rFonts w:ascii="Arial" w:eastAsia="微软雅黑" w:hAnsi="Arial" w:cs="Arial"/>
              </w:rPr>
              <w:t xml:space="preserve">3. </w:t>
            </w:r>
            <w:r w:rsidRPr="00602AB3">
              <w:rPr>
                <w:rFonts w:ascii="Arial" w:eastAsia="微软雅黑" w:hAnsi="Arial" w:cs="Arial"/>
              </w:rPr>
              <w:t>and  $3, $2, $1</w:t>
            </w:r>
          </w:p>
        </w:tc>
        <w:tc>
          <w:tcPr>
            <w:tcW w:w="5602" w:type="dxa"/>
          </w:tcPr>
          <w:p w14:paraId="4F006C50" w14:textId="6A516C1A" w:rsidR="007972BD" w:rsidRPr="00602AB3" w:rsidRDefault="007972BD">
            <w:pPr>
              <w:rPr>
                <w:rFonts w:ascii="Arial" w:eastAsia="微软雅黑" w:hAnsi="Arial" w:cs="Arial"/>
              </w:rPr>
            </w:pPr>
            <w:r w:rsidRPr="00602AB3">
              <w:rPr>
                <w:rFonts w:ascii="Arial" w:eastAsia="微软雅黑" w:hAnsi="Arial" w:cs="Arial"/>
              </w:rPr>
              <w:t>(1</w:t>
            </w:r>
            <w:r w:rsidRPr="00602AB3">
              <w:rPr>
                <w:rFonts w:ascii="Arial" w:eastAsia="微软雅黑" w:hAnsi="Arial" w:cs="Arial"/>
              </w:rPr>
              <w:t>号寄存器的值按位与</w:t>
            </w:r>
            <w:r w:rsidRPr="00602AB3">
              <w:rPr>
                <w:rFonts w:ascii="Arial" w:eastAsia="微软雅黑" w:hAnsi="Arial" w:cs="Arial"/>
              </w:rPr>
              <w:t>2</w:t>
            </w:r>
            <w:r w:rsidRPr="00602AB3">
              <w:rPr>
                <w:rFonts w:ascii="Arial" w:eastAsia="微软雅黑" w:hAnsi="Arial" w:cs="Arial"/>
              </w:rPr>
              <w:t>号寄存器的值存储到</w:t>
            </w:r>
            <w:r w:rsidRPr="00602AB3">
              <w:rPr>
                <w:rFonts w:ascii="Arial" w:eastAsia="微软雅黑" w:hAnsi="Arial" w:cs="Arial"/>
              </w:rPr>
              <w:t>3</w:t>
            </w:r>
            <w:r w:rsidRPr="00602AB3">
              <w:rPr>
                <w:rFonts w:ascii="Arial" w:eastAsia="微软雅黑" w:hAnsi="Arial" w:cs="Arial"/>
              </w:rPr>
              <w:t>号寄存器</w:t>
            </w:r>
            <w:r w:rsidRPr="00602AB3">
              <w:rPr>
                <w:rFonts w:ascii="Arial" w:eastAsia="微软雅黑" w:hAnsi="Arial" w:cs="Arial"/>
              </w:rPr>
              <w:t>)</w:t>
            </w:r>
          </w:p>
        </w:tc>
      </w:tr>
      <w:tr w:rsidR="007972BD" w14:paraId="799E2A7A" w14:textId="77777777" w:rsidTr="00602AB3">
        <w:trPr>
          <w:jc w:val="center"/>
        </w:trPr>
        <w:tc>
          <w:tcPr>
            <w:tcW w:w="2694" w:type="dxa"/>
            <w:vAlign w:val="center"/>
          </w:tcPr>
          <w:p w14:paraId="112915A4" w14:textId="614227A7" w:rsidR="007972BD" w:rsidRPr="00602AB3" w:rsidRDefault="007972BD" w:rsidP="007972BD">
            <w:pPr>
              <w:rPr>
                <w:rFonts w:ascii="Arial" w:eastAsia="微软雅黑" w:hAnsi="Arial" w:cs="Arial"/>
              </w:rPr>
            </w:pPr>
            <w:r w:rsidRPr="00602AB3">
              <w:rPr>
                <w:rFonts w:ascii="Arial" w:eastAsia="微软雅黑" w:hAnsi="Arial" w:cs="Arial"/>
              </w:rPr>
              <w:t xml:space="preserve">4. </w:t>
            </w:r>
            <w:r w:rsidRPr="00602AB3">
              <w:rPr>
                <w:rFonts w:ascii="Arial" w:eastAsia="微软雅黑" w:hAnsi="Arial" w:cs="Arial"/>
              </w:rPr>
              <w:t>or  $4 , $2 , $1</w:t>
            </w:r>
          </w:p>
        </w:tc>
        <w:tc>
          <w:tcPr>
            <w:tcW w:w="5602" w:type="dxa"/>
          </w:tcPr>
          <w:p w14:paraId="702FECD9" w14:textId="67698198" w:rsidR="007972BD" w:rsidRPr="00602AB3" w:rsidRDefault="007972BD">
            <w:pPr>
              <w:rPr>
                <w:rFonts w:ascii="Arial" w:eastAsia="微软雅黑" w:hAnsi="Arial" w:cs="Arial"/>
              </w:rPr>
            </w:pPr>
            <w:r w:rsidRPr="00602AB3">
              <w:rPr>
                <w:rFonts w:ascii="Arial" w:eastAsia="微软雅黑" w:hAnsi="Arial" w:cs="Arial"/>
              </w:rPr>
              <w:t>(1</w:t>
            </w:r>
            <w:r w:rsidRPr="00602AB3">
              <w:rPr>
                <w:rFonts w:ascii="Arial" w:eastAsia="微软雅黑" w:hAnsi="Arial" w:cs="Arial"/>
              </w:rPr>
              <w:t>号寄存器的值按位或</w:t>
            </w:r>
            <w:r w:rsidRPr="00602AB3">
              <w:rPr>
                <w:rFonts w:ascii="Arial" w:eastAsia="微软雅黑" w:hAnsi="Arial" w:cs="Arial"/>
              </w:rPr>
              <w:t>2</w:t>
            </w:r>
            <w:r w:rsidRPr="00602AB3">
              <w:rPr>
                <w:rFonts w:ascii="Arial" w:eastAsia="微软雅黑" w:hAnsi="Arial" w:cs="Arial"/>
              </w:rPr>
              <w:t>号寄存器的值存储到</w:t>
            </w:r>
            <w:r w:rsidRPr="00602AB3">
              <w:rPr>
                <w:rFonts w:ascii="Arial" w:eastAsia="微软雅黑" w:hAnsi="Arial" w:cs="Arial"/>
              </w:rPr>
              <w:t>3</w:t>
            </w:r>
            <w:r w:rsidRPr="00602AB3">
              <w:rPr>
                <w:rFonts w:ascii="Arial" w:eastAsia="微软雅黑" w:hAnsi="Arial" w:cs="Arial"/>
              </w:rPr>
              <w:t>号寄存器</w:t>
            </w:r>
            <w:r w:rsidRPr="00602AB3">
              <w:rPr>
                <w:rFonts w:ascii="Arial" w:eastAsia="微软雅黑" w:hAnsi="Arial" w:cs="Arial"/>
              </w:rPr>
              <w:t>)</w:t>
            </w:r>
          </w:p>
        </w:tc>
      </w:tr>
      <w:tr w:rsidR="007972BD" w14:paraId="5B53EF65" w14:textId="77777777" w:rsidTr="00602AB3">
        <w:trPr>
          <w:jc w:val="center"/>
        </w:trPr>
        <w:tc>
          <w:tcPr>
            <w:tcW w:w="2694" w:type="dxa"/>
            <w:vAlign w:val="center"/>
          </w:tcPr>
          <w:p w14:paraId="43D08F05" w14:textId="6420C01D" w:rsidR="007972BD" w:rsidRPr="00602AB3" w:rsidRDefault="007972BD" w:rsidP="007972BD">
            <w:pPr>
              <w:rPr>
                <w:rFonts w:ascii="Arial" w:eastAsia="微软雅黑" w:hAnsi="Arial" w:cs="Arial"/>
              </w:rPr>
            </w:pPr>
            <w:r w:rsidRPr="00602AB3">
              <w:rPr>
                <w:rFonts w:ascii="Arial" w:eastAsia="微软雅黑" w:hAnsi="Arial" w:cs="Arial"/>
              </w:rPr>
              <w:t xml:space="preserve">5. </w:t>
            </w:r>
            <w:r w:rsidRPr="00602AB3">
              <w:rPr>
                <w:rFonts w:ascii="Arial" w:eastAsia="微软雅黑" w:hAnsi="Arial" w:cs="Arial"/>
              </w:rPr>
              <w:t>sll  $5 , $1 , #1</w:t>
            </w:r>
          </w:p>
        </w:tc>
        <w:tc>
          <w:tcPr>
            <w:tcW w:w="5602" w:type="dxa"/>
          </w:tcPr>
          <w:p w14:paraId="330B80AB" w14:textId="2DB7787D" w:rsidR="007972BD" w:rsidRPr="00602AB3" w:rsidRDefault="007972BD">
            <w:pPr>
              <w:rPr>
                <w:rFonts w:ascii="Arial" w:eastAsia="微软雅黑" w:hAnsi="Arial" w:cs="Arial"/>
              </w:rPr>
            </w:pPr>
            <w:r w:rsidRPr="00602AB3">
              <w:rPr>
                <w:rFonts w:ascii="Arial" w:eastAsia="微软雅黑" w:hAnsi="Arial" w:cs="Arial"/>
              </w:rPr>
              <w:t>(1</w:t>
            </w:r>
            <w:r w:rsidRPr="00602AB3">
              <w:rPr>
                <w:rFonts w:ascii="Arial" w:eastAsia="微软雅黑" w:hAnsi="Arial" w:cs="Arial"/>
              </w:rPr>
              <w:t>号寄存器的值左移一位存储到</w:t>
            </w:r>
            <w:r w:rsidRPr="00602AB3">
              <w:rPr>
                <w:rFonts w:ascii="Arial" w:eastAsia="微软雅黑" w:hAnsi="Arial" w:cs="Arial"/>
              </w:rPr>
              <w:t>5</w:t>
            </w:r>
            <w:r w:rsidRPr="00602AB3">
              <w:rPr>
                <w:rFonts w:ascii="Arial" w:eastAsia="微软雅黑" w:hAnsi="Arial" w:cs="Arial"/>
              </w:rPr>
              <w:t>号寄存器</w:t>
            </w:r>
            <w:r w:rsidRPr="00602AB3">
              <w:rPr>
                <w:rFonts w:ascii="Arial" w:eastAsia="微软雅黑" w:hAnsi="Arial" w:cs="Arial"/>
              </w:rPr>
              <w:t>)</w:t>
            </w:r>
          </w:p>
        </w:tc>
      </w:tr>
      <w:tr w:rsidR="007972BD" w14:paraId="76D320D0" w14:textId="77777777" w:rsidTr="00602AB3">
        <w:trPr>
          <w:jc w:val="center"/>
        </w:trPr>
        <w:tc>
          <w:tcPr>
            <w:tcW w:w="2694" w:type="dxa"/>
            <w:vAlign w:val="center"/>
          </w:tcPr>
          <w:p w14:paraId="3E13D646" w14:textId="43AC0937" w:rsidR="007972BD" w:rsidRPr="00602AB3" w:rsidRDefault="007972BD" w:rsidP="007972BD">
            <w:pPr>
              <w:rPr>
                <w:rFonts w:ascii="微软雅黑" w:eastAsia="微软雅黑" w:hAnsi="微软雅黑" w:hint="eastAsia"/>
              </w:rPr>
            </w:pPr>
            <w:r w:rsidRPr="00602AB3">
              <w:rPr>
                <w:rFonts w:ascii="微软雅黑" w:eastAsia="微软雅黑" w:hAnsi="微软雅黑"/>
              </w:rPr>
              <w:lastRenderedPageBreak/>
              <w:t xml:space="preserve">6. </w:t>
            </w:r>
            <w:r w:rsidRPr="00602AB3">
              <w:rPr>
                <w:rFonts w:ascii="微软雅黑" w:eastAsia="微软雅黑" w:hAnsi="微软雅黑" w:hint="eastAsia"/>
              </w:rPr>
              <w:t>j</w:t>
            </w:r>
            <w:r w:rsidRPr="00602AB3">
              <w:rPr>
                <w:rFonts w:ascii="微软雅黑" w:eastAsia="微软雅黑" w:hAnsi="微软雅黑"/>
              </w:rPr>
              <w:t xml:space="preserve"> </w:t>
            </w:r>
            <w:r w:rsidRPr="00602AB3">
              <w:rPr>
                <w:rFonts w:ascii="微软雅黑" w:eastAsia="微软雅黑" w:hAnsi="微软雅黑"/>
              </w:rPr>
              <w:t xml:space="preserve"> </w:t>
            </w:r>
            <w:r w:rsidRPr="00602AB3">
              <w:rPr>
                <w:rFonts w:ascii="微软雅黑" w:eastAsia="微软雅黑" w:hAnsi="微软雅黑"/>
              </w:rPr>
              <w:t>00H</w:t>
            </w:r>
          </w:p>
        </w:tc>
        <w:tc>
          <w:tcPr>
            <w:tcW w:w="5602" w:type="dxa"/>
          </w:tcPr>
          <w:p w14:paraId="1A101A71" w14:textId="77AC1B8D" w:rsidR="007972BD" w:rsidRPr="00602AB3" w:rsidRDefault="007972BD">
            <w:pPr>
              <w:rPr>
                <w:rFonts w:ascii="微软雅黑" w:eastAsia="微软雅黑" w:hAnsi="微软雅黑" w:hint="eastAsia"/>
              </w:rPr>
            </w:pPr>
            <w:r w:rsidRPr="00602AB3">
              <w:rPr>
                <w:rFonts w:ascii="微软雅黑" w:eastAsia="微软雅黑" w:hAnsi="微软雅黑"/>
              </w:rPr>
              <w:t>(</w:t>
            </w:r>
            <w:r w:rsidRPr="00602AB3">
              <w:rPr>
                <w:rFonts w:ascii="微软雅黑" w:eastAsia="微软雅黑" w:hAnsi="微软雅黑" w:hint="eastAsia"/>
              </w:rPr>
              <w:t>跳转到地址0</w:t>
            </w:r>
            <w:r w:rsidRPr="00602AB3">
              <w:rPr>
                <w:rFonts w:ascii="微软雅黑" w:eastAsia="微软雅黑" w:hAnsi="微软雅黑"/>
              </w:rPr>
              <w:t>0(H))</w:t>
            </w:r>
          </w:p>
        </w:tc>
      </w:tr>
    </w:tbl>
    <w:p w14:paraId="5AE17566" w14:textId="715FE113" w:rsidR="00C546F2" w:rsidRPr="007972BD" w:rsidRDefault="00C546F2" w:rsidP="007972BD">
      <w:pPr>
        <w:rPr>
          <w:rFonts w:hint="eastAsia"/>
          <w:b/>
        </w:rPr>
      </w:pPr>
    </w:p>
    <w:p w14:paraId="50409471" w14:textId="6967FE90" w:rsidR="007972BD" w:rsidRPr="00602AB3" w:rsidRDefault="007972BD" w:rsidP="007972BD">
      <w:pPr>
        <w:rPr>
          <w:rFonts w:ascii="微软雅黑" w:eastAsia="微软雅黑" w:hAnsi="微软雅黑" w:hint="eastAsia"/>
          <w:b/>
        </w:rPr>
      </w:pPr>
      <w:r w:rsidRPr="00602AB3">
        <w:rPr>
          <w:rFonts w:ascii="微软雅黑" w:eastAsia="微软雅黑" w:hAnsi="微软雅黑" w:hint="eastAsia"/>
          <w:b/>
        </w:rPr>
        <w:t>波形图：</w:t>
      </w:r>
    </w:p>
    <w:p w14:paraId="4D47273C" w14:textId="3DB90928" w:rsidR="007972BD" w:rsidRDefault="007972BD" w:rsidP="007972BD">
      <w:pPr>
        <w:rPr>
          <w:rFonts w:ascii="方正姚体" w:eastAsia="方正姚体" w:hAnsi="方正姚体" w:cs="方正姚体" w:hint="eastAsia"/>
          <w:b/>
          <w:bCs/>
          <w:sz w:val="30"/>
          <w:szCs w:val="30"/>
        </w:rPr>
      </w:pPr>
      <w:r>
        <w:rPr>
          <w:noProof/>
        </w:rPr>
        <w:drawing>
          <wp:inline distT="0" distB="0" distL="0" distR="0" wp14:anchorId="0B190BEF" wp14:editId="5AEB7F41">
            <wp:extent cx="5265420" cy="19354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1935480"/>
                    </a:xfrm>
                    <a:prstGeom prst="rect">
                      <a:avLst/>
                    </a:prstGeom>
                    <a:noFill/>
                    <a:ln>
                      <a:noFill/>
                    </a:ln>
                  </pic:spPr>
                </pic:pic>
              </a:graphicData>
            </a:graphic>
          </wp:inline>
        </w:drawing>
      </w:r>
      <w:r>
        <w:rPr>
          <w:rFonts w:ascii="方正姚体" w:eastAsia="方正姚体" w:hAnsi="方正姚体" w:cs="方正姚体" w:hint="eastAsia"/>
          <w:b/>
          <w:bCs/>
          <w:sz w:val="30"/>
          <w:szCs w:val="30"/>
        </w:rPr>
        <w:t>七、</w:t>
      </w:r>
      <w:r>
        <w:rPr>
          <w:rFonts w:ascii="方正姚体" w:eastAsia="方正姚体" w:hAnsi="方正姚体" w:cs="方正姚体" w:hint="eastAsia"/>
          <w:b/>
          <w:bCs/>
          <w:sz w:val="30"/>
          <w:szCs w:val="30"/>
        </w:rPr>
        <w:t>心得体会</w:t>
      </w:r>
    </w:p>
    <w:p w14:paraId="0394F259" w14:textId="64805526" w:rsidR="007972BD" w:rsidRPr="007972BD" w:rsidRDefault="007972BD" w:rsidP="007972BD">
      <w:pPr>
        <w:ind w:firstLine="420"/>
        <w:rPr>
          <w:rFonts w:ascii="微软雅黑" w:eastAsia="微软雅黑" w:hAnsi="微软雅黑" w:cs="黑体" w:hint="eastAsia"/>
        </w:rPr>
      </w:pPr>
      <w:r>
        <w:rPr>
          <w:rFonts w:ascii="微软雅黑" w:eastAsia="微软雅黑" w:hAnsi="微软雅黑" w:cs="黑体" w:hint="eastAsia"/>
        </w:rPr>
        <w:t>这次实验</w:t>
      </w:r>
      <w:r w:rsidR="005D76D2">
        <w:rPr>
          <w:rFonts w:ascii="微软雅黑" w:eastAsia="微软雅黑" w:hAnsi="微软雅黑" w:cs="黑体" w:hint="eastAsia"/>
        </w:rPr>
        <w:t>一开始我并不知道指令如何设计，看了源代码后一点一点自己修改测试后才明白指令的结构和各种指令命令的编码，但</w:t>
      </w:r>
      <w:r>
        <w:rPr>
          <w:rFonts w:ascii="微软雅黑" w:eastAsia="微软雅黑" w:hAnsi="微软雅黑" w:cs="黑体" w:hint="eastAsia"/>
        </w:rPr>
        <w:t>由于时间限制，并没有</w:t>
      </w:r>
      <w:r w:rsidR="005D76D2">
        <w:rPr>
          <w:rFonts w:ascii="微软雅黑" w:eastAsia="微软雅黑" w:hAnsi="微软雅黑" w:cs="黑体" w:hint="eastAsia"/>
        </w:rPr>
        <w:t>实现</w:t>
      </w:r>
      <w:r>
        <w:rPr>
          <w:rFonts w:ascii="微软雅黑" w:eastAsia="微软雅黑" w:hAnsi="微软雅黑" w:cs="黑体" w:hint="eastAsia"/>
        </w:rPr>
        <w:t>较多的指令，实现的指令单一且简单</w:t>
      </w:r>
      <w:r w:rsidR="005D76D2">
        <w:rPr>
          <w:rFonts w:ascii="微软雅黑" w:eastAsia="微软雅黑" w:hAnsi="微软雅黑" w:cs="黑体" w:hint="eastAsia"/>
        </w:rPr>
        <w:t>，即使如此，我也有很多的收获，对单周期CPU指令执行过程有了更加深刻的理解。</w:t>
      </w:r>
    </w:p>
    <w:p w14:paraId="3B48E6CE" w14:textId="5AF5EFBE" w:rsidR="000677E6" w:rsidRDefault="000677E6"/>
    <w:sectPr w:rsidR="000677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21A2B" w14:textId="77777777" w:rsidR="000F3D7E" w:rsidRDefault="000F3D7E" w:rsidP="00203DA8">
      <w:r>
        <w:separator/>
      </w:r>
    </w:p>
  </w:endnote>
  <w:endnote w:type="continuationSeparator" w:id="0">
    <w:p w14:paraId="4D629454" w14:textId="77777777" w:rsidR="000F3D7E" w:rsidRDefault="000F3D7E" w:rsidP="00203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公文小标宋">
    <w:altName w:val="宋体"/>
    <w:charset w:val="86"/>
    <w:family w:val="auto"/>
    <w:pitch w:val="default"/>
    <w:sig w:usb0="00000000" w:usb1="0000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仿宋">
    <w:altName w:val="仿宋"/>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D2B27" w14:textId="77777777" w:rsidR="000F3D7E" w:rsidRDefault="000F3D7E" w:rsidP="00203DA8">
      <w:r>
        <w:separator/>
      </w:r>
    </w:p>
  </w:footnote>
  <w:footnote w:type="continuationSeparator" w:id="0">
    <w:p w14:paraId="6D80A551" w14:textId="77777777" w:rsidR="000F3D7E" w:rsidRDefault="000F3D7E" w:rsidP="00203D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902DC"/>
    <w:multiLevelType w:val="singleLevel"/>
    <w:tmpl w:val="1BE902DC"/>
    <w:lvl w:ilvl="0">
      <w:start w:val="1"/>
      <w:numFmt w:val="chineseCounting"/>
      <w:suff w:val="nothing"/>
      <w:lvlText w:val="%1、"/>
      <w:lvlJc w:val="left"/>
      <w:rPr>
        <w:rFonts w:hint="eastAsia"/>
      </w:rPr>
    </w:lvl>
  </w:abstractNum>
  <w:abstractNum w:abstractNumId="1" w15:restartNumberingAfterBreak="0">
    <w:nsid w:val="601B3EE8"/>
    <w:multiLevelType w:val="hybridMultilevel"/>
    <w:tmpl w:val="F626BD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90"/>
    <w:rsid w:val="00044D15"/>
    <w:rsid w:val="000677E6"/>
    <w:rsid w:val="000F3D7E"/>
    <w:rsid w:val="00203DA8"/>
    <w:rsid w:val="005D76D2"/>
    <w:rsid w:val="00602AB3"/>
    <w:rsid w:val="00690D95"/>
    <w:rsid w:val="007972BD"/>
    <w:rsid w:val="00C546F2"/>
    <w:rsid w:val="00CA6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58C57"/>
  <w15:chartTrackingRefBased/>
  <w15:docId w15:val="{45E74467-2AE5-49F6-9CBD-D1E134238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03DA8"/>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D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DA8"/>
    <w:rPr>
      <w:sz w:val="18"/>
      <w:szCs w:val="18"/>
    </w:rPr>
  </w:style>
  <w:style w:type="paragraph" w:styleId="a5">
    <w:name w:val="footer"/>
    <w:basedOn w:val="a"/>
    <w:link w:val="a6"/>
    <w:uiPriority w:val="99"/>
    <w:unhideWhenUsed/>
    <w:rsid w:val="00203DA8"/>
    <w:pPr>
      <w:tabs>
        <w:tab w:val="center" w:pos="4153"/>
        <w:tab w:val="right" w:pos="8306"/>
      </w:tabs>
      <w:snapToGrid w:val="0"/>
      <w:jc w:val="left"/>
    </w:pPr>
    <w:rPr>
      <w:sz w:val="18"/>
      <w:szCs w:val="18"/>
    </w:rPr>
  </w:style>
  <w:style w:type="character" w:customStyle="1" w:styleId="a6">
    <w:name w:val="页脚 字符"/>
    <w:basedOn w:val="a0"/>
    <w:link w:val="a5"/>
    <w:uiPriority w:val="99"/>
    <w:rsid w:val="00203DA8"/>
    <w:rPr>
      <w:sz w:val="18"/>
      <w:szCs w:val="18"/>
    </w:rPr>
  </w:style>
  <w:style w:type="paragraph" w:styleId="a7">
    <w:name w:val="List Paragraph"/>
    <w:basedOn w:val="a"/>
    <w:uiPriority w:val="34"/>
    <w:qFormat/>
    <w:rsid w:val="00C546F2"/>
    <w:pPr>
      <w:ind w:firstLineChars="200" w:firstLine="420"/>
    </w:pPr>
  </w:style>
  <w:style w:type="table" w:styleId="a8">
    <w:name w:val="Table Grid"/>
    <w:basedOn w:val="a1"/>
    <w:uiPriority w:val="39"/>
    <w:rsid w:val="007972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7</Pages>
  <Words>262</Words>
  <Characters>1498</Characters>
  <Application>Microsoft Office Word</Application>
  <DocSecurity>0</DocSecurity>
  <Lines>12</Lines>
  <Paragraphs>3</Paragraphs>
  <ScaleCrop>false</ScaleCrop>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况宇</dc:creator>
  <cp:keywords/>
  <dc:description/>
  <cp:lastModifiedBy>况宇</cp:lastModifiedBy>
  <cp:revision>4</cp:revision>
  <dcterms:created xsi:type="dcterms:W3CDTF">2021-12-02T16:23:00Z</dcterms:created>
  <dcterms:modified xsi:type="dcterms:W3CDTF">2021-12-02T23:58:00Z</dcterms:modified>
</cp:coreProperties>
</file>