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7단계. PRD(제품요구사항문서) 작성</w:t>
      </w:r>
    </w:p>
    <w:p>
      <w:r>
        <w:t xml:space="preserve">아래는 1~6단계 전체를 종합한 요약. 전체 원본은 `참고문서/우리집식당_통합본_v0.6.md`에 이미 있고, 이 표는 그 내용을 8개 섹션 형식에 맞춰 재정리한 것.</w:t>
      </w:r>
    </w:p>
    <w:p>
      <w:pPr>
        <w:pStyle w:val="Heading2"/>
      </w:pPr>
      <w:r>
        <w:t xml:space="preserve">① 전체 내용을 섹션별로 종합하기</w:t>
      </w:r>
    </w:p>
    <w:tbl>
      <w:tblPr>
        <w:tblStyle w:val="TableGrid"/>
        <w:tblW w:w="0" w:type="auto"/>
        <w:tblLook w:val="04A0"/>
      </w:tblPr>
      <w:tblGrid>
        <w:gridCol w:w="2000"/>
        <w:gridCol w:w="2000"/>
      </w:tblGrid>
      <w:tr>
        <w:tc>
          <w:tcPr>
            <w:tcW w:w="2000" w:type="dxa"/>
          </w:tcPr>
          <w:p>
            <w:r>
              <w:t xml:space="preserve">PRD 섹션</w:t>
            </w:r>
          </w:p>
        </w:tc>
        <w:tc>
          <w:tcPr>
            <w:tcW w:w="2000" w:type="dxa"/>
          </w:tcPr>
          <w:p>
            <w:r>
              <w:t xml:space="preserve">핵심 내용 요약</w:t>
            </w:r>
          </w:p>
        </w:tc>
      </w:tr>
      <w:tr>
        <w:tc>
          <w:tcPr>
            <w:tcW w:w="2000" w:type="dxa"/>
          </w:tcPr>
          <w:p>
            <w:r>
              <w:t xml:space="preserve">① 프로젝트 개요</w:t>
            </w:r>
          </w:p>
        </w:tc>
        <w:tc>
          <w:tcPr>
            <w:tcW w:w="2000" w:type="dxa"/>
          </w:tcPr>
          <w:p>
            <w:r>
              <w:t xml:space="preserve">우리집식당 — 가족의 저녁 식사 참여 여부를 매번 다시 묻지 않아도 되게 하는 가족 식사 조율 앱. 1인 1링크 무가입 응답이 핵심 진입장벽 제거 장치. 정적 HTML 목업 35개 화면으로 전체 흐름 검증 완료, 실제 개발은 별도 저장소에서 착수 예정.</w:t>
            </w:r>
          </w:p>
        </w:tc>
      </w:tr>
      <w:tr>
        <w:tc>
          <w:tcPr>
            <w:tcW w:w="2000" w:type="dxa"/>
          </w:tcPr>
          <w:p>
            <w:r>
              <w:t xml:space="preserve">② 문제 정의</w:t>
            </w:r>
          </w:p>
        </w:tc>
        <w:tc>
          <w:tcPr>
            <w:tcW w:w="2000" w:type="dxa"/>
          </w:tcPr>
          <w:p>
            <w:r>
              <w:t xml:space="preserve">결정과 기록이 흩어져 있고 다음 식사에 재사용되지 않아서, 조율이 매번 처음부터 반복된다(2단계 5 Whys 근본원인). 답변 지연·계획 변경·기록 단절이 구체적 페인포인트.</w:t>
            </w:r>
          </w:p>
        </w:tc>
      </w:tr>
      <w:tr>
        <w:tc>
          <w:tcPr>
            <w:tcW w:w="2000" w:type="dxa"/>
          </w:tcPr>
          <w:p>
            <w:r>
              <w:t xml:space="preserve">③ 타겟 사용자</w:t>
            </w:r>
          </w:p>
        </w:tc>
        <w:tc>
          <w:tcPr>
            <w:tcW w:w="2000" w:type="dxa"/>
          </w:tcPr>
          <w:p>
            <w:r>
              <w:t xml:space="preserve">3단계 최종 페르소나 "이정숙"(40대 후반, 가족 식사를 주로 준비/조율) + 응답하는 나머지 가족(가입 여부 무관) + 초대받은 비회원 손님(무가입 참여자).</w:t>
            </w:r>
          </w:p>
        </w:tc>
      </w:tr>
      <w:tr>
        <w:tc>
          <w:tcPr>
            <w:tcW w:w="2000" w:type="dxa"/>
          </w:tcPr>
          <w:p>
            <w:r>
              <w:t xml:space="preserve">④ 핵심 기능 명세 (Must 기준)</w:t>
            </w:r>
          </w:p>
        </w:tc>
        <w:tc>
          <w:tcPr>
            <w:tcW w:w="2000" w:type="dxa"/>
          </w:tcPr>
          <w:p>
            <w:r>
              <w:t xml:space="preserve">4단계 MoSCoW Must 16개 전부: 가구·구성원 등록, 식사 생성, 1인1링크·무가입응답, 먹어요/안먹어요, 도착시간, 미응답분리, 준비인원계산, 확정경고·확정허용, 오늘의식탁 확정, 식사카드·달력, 개설자·참여자권한, 응답변경감지·알림, 식사자동기록, 지난구성재사용, 반복손님저장, 월요약통계.</w:t>
            </w:r>
          </w:p>
        </w:tc>
      </w:tr>
      <w:tr>
        <w:tc>
          <w:tcPr>
            <w:tcW w:w="2000" w:type="dxa"/>
          </w:tcPr>
          <w:p>
            <w:r>
              <w:t xml:space="preserve">⑤ 화면 구성 및 사용자 흐름</w:t>
            </w:r>
          </w:p>
        </w:tc>
        <w:tc>
          <w:tcPr>
            <w:tcW w:w="2000" w:type="dxa"/>
          </w:tcPr>
          <w:p>
            <w:r>
              <w:t xml:space="preserve">4단계 사이트맵(정적 목록) + 5단계 워킹 스켈레톤(동적 흐름) 그대로. 핵심 루프: 홈→식사만들기→링크공유→참여자응답→확정전요약→오늘의식탁완성.</w:t>
            </w:r>
          </w:p>
        </w:tc>
      </w:tr>
      <w:tr>
        <w:tc>
          <w:tcPr>
            <w:tcW w:w="2000" w:type="dxa"/>
          </w:tcPr>
          <w:p>
            <w:r>
              <w:t xml:space="preserve">⑥ 데이터 구조</w:t>
            </w:r>
          </w:p>
        </w:tc>
        <w:tc>
          <w:tcPr>
            <w:tcW w:w="2000" w:type="dxa"/>
          </w:tcPr>
          <w:p>
            <w:r>
              <w:t xml:space="preserve">6단계 Supabase 테이블 21개(households, household_members, meals, meal_participants 등). 핵심 설계 결정: 비회원 손님은 `users` 계정 없이도 `household_members`/`meal_participants`에 존재 가능해야 함(무가입 응답 원칙과 직결).</w:t>
            </w:r>
          </w:p>
        </w:tc>
      </w:tr>
      <w:tr>
        <w:tc>
          <w:tcPr>
            <w:tcW w:w="2000" w:type="dxa"/>
          </w:tcPr>
          <w:p>
            <w:r>
              <w:t xml:space="preserve">⑦ 비기능 요구사항</w:t>
            </w:r>
          </w:p>
        </w:tc>
        <w:tc>
          <w:tcPr>
            <w:tcW w:w="2000" w:type="dxa"/>
          </w:tcPr>
          <w:p>
            <w:r>
              <w:t xml:space="preserve">(1) 1인 1링크 토큰은 추측 불가능해야 함(보안) (2) 참여자 응답은 최대 1~2번 탭으로 끝나야 함(§0.5 "노동을 늘리지 않는다" 철학) (3) 실시간까지는 아니어도 새로고침 시 최신 상태 반영 (4) 가족 간 금전(정산)은 실제 송금 연동 없이 계산·기록까지만(관계 리스크 회피)</w:t>
            </w:r>
          </w:p>
        </w:tc>
      </w:tr>
      <w:tr>
        <w:tc>
          <w:tcPr>
            <w:tcW w:w="2000" w:type="dxa"/>
          </w:tcPr>
          <w:p>
            <w:r>
              <w:t xml:space="preserve">⑧ 성공 지표</w:t>
            </w:r>
          </w:p>
        </w:tc>
        <w:tc>
          <w:tcPr>
            <w:tcW w:w="2000" w:type="dxa"/>
          </w:tcPr>
          <w:p>
            <w:r>
              <w:rPr>
                <w:b/>
              </w:rPr>
              <w:t xml:space="preserve">정정(2026-08-17): PRD §14에 이미 있었음</w:t>
            </w:r>
            <w:r>
              <w:t xml:space="preserve"> — 최상위 지표는 "가구 단위 반복 조율률"(첫 식사 후 2주 내 두 번째 식사를 만들고 확정한 비율), 그 외 링크 응답률·식사 확정률·확정 소요시간·반복 연락 감소·기록 재사용률·역할 교차율(v0.5 §14, v0.6에서도 유지). 처음에 "PRD에 없다"고 잘못 적었던 부분을 바로잡음 — v0.5 §14 전체를 안 읽고 v0.6의 "동일"이라는 한 줄만 보고 판단한 실수.</w:t>
            </w:r>
          </w:p>
        </w:tc>
      </w:tr>
    </w:tbl>
    <w:p>
      <w:pPr>
        <w:pStyle w:val="Heading2"/>
      </w:pPr>
      <w:r>
        <w:t xml:space="preserve">② 검증 — 1~6단계 원본과 대조하기</w:t>
      </w:r>
    </w:p>
    <w:tbl>
      <w:tblPr>
        <w:tblStyle w:val="TableGrid"/>
        <w:tblW w:w="0" w:type="auto"/>
        <w:tblLook w:val="04A0"/>
      </w:tblPr>
      <w:tblGrid>
        <w:gridCol w:w="2000"/>
        <w:gridCol w:w="2000"/>
        <w:gridCol w:w="2000"/>
      </w:tblGrid>
      <w:tr>
        <w:tc>
          <w:tcPr>
            <w:tcW w:w="2000" w:type="dxa"/>
          </w:tcPr>
          <w:p>
            <w:r>
              <w:t xml:space="preserve">PRD 섹션</w:t>
            </w:r>
          </w:p>
        </w:tc>
        <w:tc>
          <w:tcPr>
            <w:tcW w:w="2000" w:type="dxa"/>
          </w:tcPr>
          <w:p>
            <w:r>
              <w:t xml:space="preserve">원본과 일치 여부 (O/X)</w:t>
            </w:r>
          </w:p>
        </w:tc>
        <w:tc>
          <w:tcPr>
            <w:tcW w:w="2000" w:type="dxa"/>
          </w:tcPr>
          <w:p>
            <w:r>
              <w:t xml:space="preserve">개발 착수 전 확정해야 할 질문</w:t>
            </w:r>
          </w:p>
        </w:tc>
      </w:tr>
      <w:tr>
        <w:tc>
          <w:tcPr>
            <w:tcW w:w="2000" w:type="dxa"/>
          </w:tcPr>
          <w:p>
            <w:r>
              <w:t xml:space="preserve">① 프로젝트 개요</w:t>
            </w:r>
          </w:p>
        </w:tc>
        <w:tc>
          <w:tcPr>
            <w:tcW w:w="2000" w:type="dxa"/>
          </w:tcPr>
          <w:p>
            <w:r>
              <w:t xml:space="preserve">X</w:t>
            </w:r>
          </w:p>
        </w:tc>
        <w:tc>
          <w:tcPr>
            <w:tcW w:w="2000" w:type="dxa"/>
          </w:tcPr>
          <w:p>
            <w:r>
              <w:t xml:space="preserve">—</w:t>
            </w:r>
          </w:p>
        </w:tc>
      </w:tr>
      <w:tr>
        <w:tc>
          <w:tcPr>
            <w:tcW w:w="2000" w:type="dxa"/>
          </w:tcPr>
          <w:p>
            <w:r>
              <w:t xml:space="preserve">② 문제 정의</w:t>
            </w:r>
          </w:p>
        </w:tc>
        <w:tc>
          <w:tcPr>
            <w:tcW w:w="2000" w:type="dxa"/>
          </w:tcPr>
          <w:p>
            <w:r>
              <w:t xml:space="preserve">X</w:t>
            </w:r>
          </w:p>
        </w:tc>
        <w:tc>
          <w:tcPr>
            <w:tcW w:w="2000" w:type="dxa"/>
          </w:tcPr>
          <w:p>
            <w:r>
              <w:t xml:space="preserve">—</w:t>
            </w:r>
          </w:p>
        </w:tc>
      </w:tr>
      <w:tr>
        <w:tc>
          <w:tcPr>
            <w:tcW w:w="2000" w:type="dxa"/>
          </w:tcPr>
          <w:p>
            <w:r>
              <w:t xml:space="preserve">③ 타겟 사용자</w:t>
            </w:r>
          </w:p>
        </w:tc>
        <w:tc>
          <w:tcPr>
            <w:tcW w:w="2000" w:type="dxa"/>
          </w:tcPr>
          <w:p>
            <w:r>
              <w:t xml:space="preserve">X(단, 참여자 인터뷰 미실시는 원본에서도 계속 미해결 항목으로 남아있음)</w:t>
            </w:r>
          </w:p>
        </w:tc>
        <w:tc>
          <w:tcPr>
            <w:tcW w:w="2000" w:type="dxa"/>
          </w:tcPr>
          <w:p>
            <w:r>
              <w:t xml:space="preserve">참여자 본인 인터뷰 최소 1건은 언제 진행할 것인가?</w:t>
            </w:r>
          </w:p>
        </w:tc>
      </w:tr>
      <w:tr>
        <w:tc>
          <w:tcPr>
            <w:tcW w:w="2000" w:type="dxa"/>
          </w:tcPr>
          <w:p>
            <w:r>
              <w:t xml:space="preserve">④ 핵심 기능 명세</w:t>
            </w:r>
          </w:p>
        </w:tc>
        <w:tc>
          <w:tcPr>
            <w:tcW w:w="2000" w:type="dxa"/>
          </w:tcPr>
          <w:p>
            <w:r>
              <w:t xml:space="preserve">X</w:t>
            </w:r>
          </w:p>
        </w:tc>
        <w:tc>
          <w:tcPr>
            <w:tcW w:w="2000" w:type="dxa"/>
          </w:tcPr>
          <w:p>
            <w:r>
              <w:t xml:space="preserve">냉장고 AI 인식(`7-1~7-3`)은 v1에 포함할지 — "사진 찍는 노동"이 §0.5 철학과 충돌한다고 4단계 이후 계속 재검토 상태로 남아있음</w:t>
            </w:r>
          </w:p>
        </w:tc>
      </w:tr>
      <w:tr>
        <w:tc>
          <w:tcPr>
            <w:tcW w:w="2000" w:type="dxa"/>
          </w:tcPr>
          <w:p>
            <w:r>
              <w:t xml:space="preserve">⑤ 화면 구성</w:t>
            </w:r>
          </w:p>
        </w:tc>
        <w:tc>
          <w:tcPr>
            <w:tcW w:w="2000" w:type="dxa"/>
          </w:tcPr>
          <w:p>
            <w:r>
              <w:t xml:space="preserve">X</w:t>
            </w:r>
          </w:p>
        </w:tc>
        <w:tc>
          <w:tcPr>
            <w:tcW w:w="2000" w:type="dxa"/>
          </w:tcPr>
          <w:p>
            <w:r>
              <w:t xml:space="preserve">—</w:t>
            </w:r>
          </w:p>
        </w:tc>
      </w:tr>
      <w:tr>
        <w:tc>
          <w:tcPr>
            <w:tcW w:w="2000" w:type="dxa"/>
          </w:tcPr>
          <w:p>
            <w:r>
              <w:t xml:space="preserve">⑥ 데이터 구조</w:t>
            </w:r>
          </w:p>
        </w:tc>
        <w:tc>
          <w:tcPr>
            <w:tcW w:w="2000" w:type="dxa"/>
          </w:tcPr>
          <w:p>
            <w:r>
              <w:t xml:space="preserve">X(6단계에서 새로 도출, 원본 없음)</w:t>
            </w:r>
          </w:p>
        </w:tc>
        <w:tc>
          <w:tcPr>
            <w:tcW w:w="2000" w:type="dxa"/>
          </w:tcPr>
          <w:p>
            <w:r>
              <w:t xml:space="preserve">비회원 손님의 개인정보(이름만? 연락처도?)를 얼마나 저장할지 — 개인정보 처리 방침과 직결</w:t>
            </w:r>
          </w:p>
        </w:tc>
      </w:tr>
      <w:tr>
        <w:tc>
          <w:tcPr>
            <w:tcW w:w="2000" w:type="dxa"/>
          </w:tcPr>
          <w:p>
            <w:r>
              <w:t xml:space="preserve">⑦ 비기능 요구사항</w:t>
            </w:r>
          </w:p>
        </w:tc>
        <w:tc>
          <w:tcPr>
            <w:tcW w:w="2000" w:type="dxa"/>
          </w:tcPr>
          <w:p>
            <w:r>
              <w:t xml:space="preserve">X</w:t>
            </w:r>
          </w:p>
        </w:tc>
        <w:tc>
          <w:tcPr>
            <w:tcW w:w="2000" w:type="dxa"/>
          </w:tcPr>
          <w:p>
            <w:r>
              <w:t xml:space="preserve">1인 1링크 토큰 발급·보안 정책을 구체적으로 어떻게 구현할지(실제 서비스 전환 시 필수)</w:t>
            </w:r>
          </w:p>
        </w:tc>
      </w:tr>
      <w:tr>
        <w:tc>
          <w:tcPr>
            <w:tcW w:w="2000" w:type="dxa"/>
          </w:tcPr>
          <w:p>
            <w:r>
              <w:t xml:space="preserve">⑧ 성공 지표</w:t>
            </w:r>
          </w:p>
        </w:tc>
        <w:tc>
          <w:tcPr>
            <w:tcW w:w="2000" w:type="dxa"/>
          </w:tcPr>
          <w:p>
            <w:r>
              <w:t xml:space="preserve">X(정정 후 — 원본 §14와 실제로 일치)</w:t>
            </w:r>
          </w:p>
        </w:tc>
        <w:tc>
          <w:tcPr>
            <w:tcW w:w="2000" w:type="dxa"/>
          </w:tcPr>
          <w:p>
            <w:r>
              <w:t xml:space="preserve">—</w:t>
            </w:r>
          </w:p>
        </w:tc>
      </w:tr>
      <w:tr>
        <w:tc>
          <w:tcPr>
            <w:tcW w:w="2000" w:type="dxa"/>
          </w:tcPr>
          <w:p>
            <w:r>
              <w:t xml:space="preserve">(전체) 로드맵 4종(`8-1~8-4`)</w:t>
            </w:r>
          </w:p>
        </w:tc>
        <w:tc>
          <w:tcPr>
            <w:tcW w:w="2000" w:type="dxa"/>
          </w:tcPr>
          <w:p>
            <w:r>
              <w:t xml:space="preserve">X</w:t>
            </w:r>
          </w:p>
        </w:tc>
        <w:tc>
          <w:tcPr>
            <w:tcW w:w="2000" w:type="dxa"/>
          </w:tcPr>
          <w:p>
            <w:r>
              <w:t xml:space="preserve">밀키트(`8-1`)만 확정 포함, 나머지(사진기록·예산·정산)는 각자의 미결 사유(비용/공개범위/관계리스크)가 여전히 안 풀림 — 재검토 유지할지 결정 필요</w:t>
            </w:r>
          </w:p>
        </w:tc>
      </w:tr>
    </w:tbl>
    <w:sectPr>
      <w:pgSz w:w="16838" w:h="11906" w:orient="landscape"/>
      <w:pgMar w:top="720" w:right="720" w:bottom="720" w:left="720"/>
    </w:sectPr>
  </w:body>
</w:document>
</file>

<file path=word/styles.xml><?xml version="1.0" encoding="utf-8"?>
<w:styles xmlns:w="http://schemas.openxmlformats.org/wordprocessingml/2006/main">
  <w:docDefaults>
    <w:rPrDefault>
      <w:rPr>
        <w:rFonts w:ascii="Malgun Gothic" w:eastAsia="맑은 고딕" w:hAnsi="Malgun Gothic" w:cs="Malgun Gothic"/>
        <w:sz w:val="20"/>
      </w:rPr>
    </w:rPrDefault>
  </w:docDefaults>
  <w:style w:type="paragraph" w:default="1" w:styleId="Normal">
    <w:name w:val="Normal"/>
    <w:pPr>
      <w:spacing w:after="120" w:line="276" w:lineRule="auto"/>
    </w:pPr>
  </w:style>
  <w:style w:type="paragraph" w:styleId="Heading1">
    <w:name w:val="heading 1"/>
    <w:basedOn w:val="Normal"/>
    <w:pPr>
      <w:spacing w:before="360" w:after="200"/>
    </w:pPr>
    <w:rPr>
      <w:rFonts w:ascii="Malgun Gothic" w:eastAsia="맑은 고딕" w:hAnsi="Malgun Gothic"/>
      <w:b/>
      <w:sz w:val="32"/>
    </w:rPr>
  </w:style>
  <w:style w:type="paragraph" w:styleId="Heading2">
    <w:name w:val="heading 2"/>
    <w:basedOn w:val="Normal"/>
    <w:pPr>
      <w:spacing w:before="280" w:after="160"/>
    </w:pPr>
    <w:rPr>
      <w:rFonts w:ascii="Malgun Gothic" w:eastAsia="맑은 고딕" w:hAnsi="Malgun Gothic"/>
      <w:b/>
      <w:sz w:val="26"/>
    </w:rPr>
  </w:style>
  <w:style w:type="paragraph" w:styleId="Heading3">
    <w:name w:val="heading 3"/>
    <w:basedOn w:val="Normal"/>
    <w:pPr>
      <w:spacing w:before="200" w:after="120"/>
    </w:pPr>
    <w:rPr>
      <w:rFonts w:ascii="Malgun Gothic" w:eastAsia="맑은 고딕" w:hAnsi="Malgun Gothic"/>
      <w:b/>
      <w:sz w:val="22"/>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