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E2150B" w:rsidP="000953E6">
            <w:pPr>
              <w:contextualSpacing w:val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375A31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E2150B">
              <w:rPr>
                <w:rFonts w:hint="eastAsia"/>
              </w:rPr>
              <w:t>21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380E61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산출물 작성을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380E61">
              <w:rPr>
                <w:rFonts w:ascii="돋움" w:eastAsia="돋움" w:hAnsi="돋움" w:hint="eastAsia"/>
                <w:sz w:val="21"/>
                <w:szCs w:val="21"/>
              </w:rPr>
              <w:t>산출물 작성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41176C" w:rsidRDefault="002D3646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proofErr w:type="spellStart"/>
            <w:r w:rsidR="00E2150B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유스케이스</w:t>
            </w:r>
            <w:r w:rsidR="001434D4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정의서</w:t>
            </w:r>
            <w:proofErr w:type="spellEnd"/>
            <w:r w:rsidR="00E2150B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작성 </w:t>
            </w:r>
            <w:r w:rsidR="00D37FB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완료(박경훈</w:t>
            </w:r>
            <w:bookmarkStart w:id="0" w:name="_GoBack"/>
            <w:bookmarkEnd w:id="0"/>
            <w:r w:rsidR="00D37FB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)</w:t>
            </w:r>
          </w:p>
          <w:p w:rsidR="00380E61" w:rsidRPr="00380E61" w:rsidRDefault="00380E61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r w:rsidR="00E2150B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화면정의서 작성 및 수정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B7F" w:rsidRDefault="00307B7F" w:rsidP="00434A32">
      <w:pPr>
        <w:spacing w:line="240" w:lineRule="auto"/>
      </w:pPr>
      <w:r>
        <w:separator/>
      </w:r>
    </w:p>
  </w:endnote>
  <w:endnote w:type="continuationSeparator" w:id="0">
    <w:p w:rsidR="00307B7F" w:rsidRDefault="00307B7F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B7F" w:rsidRDefault="00307B7F" w:rsidP="00434A32">
      <w:pPr>
        <w:spacing w:line="240" w:lineRule="auto"/>
      </w:pPr>
      <w:r>
        <w:separator/>
      </w:r>
    </w:p>
  </w:footnote>
  <w:footnote w:type="continuationSeparator" w:id="0">
    <w:p w:rsidR="00307B7F" w:rsidRDefault="00307B7F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A18D6"/>
    <w:rsid w:val="000C6828"/>
    <w:rsid w:val="000F0657"/>
    <w:rsid w:val="0011441E"/>
    <w:rsid w:val="00140BBE"/>
    <w:rsid w:val="001434D4"/>
    <w:rsid w:val="001A53CA"/>
    <w:rsid w:val="001A6288"/>
    <w:rsid w:val="001F7745"/>
    <w:rsid w:val="00212541"/>
    <w:rsid w:val="00214DB7"/>
    <w:rsid w:val="0026589D"/>
    <w:rsid w:val="002B713D"/>
    <w:rsid w:val="002D3646"/>
    <w:rsid w:val="00307B7F"/>
    <w:rsid w:val="00351CCC"/>
    <w:rsid w:val="00375A31"/>
    <w:rsid w:val="00380E61"/>
    <w:rsid w:val="003D2684"/>
    <w:rsid w:val="003F5B65"/>
    <w:rsid w:val="0041176C"/>
    <w:rsid w:val="00434A32"/>
    <w:rsid w:val="004A39E5"/>
    <w:rsid w:val="004C61FA"/>
    <w:rsid w:val="004E3413"/>
    <w:rsid w:val="0050750F"/>
    <w:rsid w:val="00581DD6"/>
    <w:rsid w:val="0058223D"/>
    <w:rsid w:val="00606822"/>
    <w:rsid w:val="006D70C1"/>
    <w:rsid w:val="007217FA"/>
    <w:rsid w:val="00811221"/>
    <w:rsid w:val="00847997"/>
    <w:rsid w:val="00857A17"/>
    <w:rsid w:val="009809E5"/>
    <w:rsid w:val="00A3407B"/>
    <w:rsid w:val="00A8117A"/>
    <w:rsid w:val="00A82C4F"/>
    <w:rsid w:val="00AE1AD2"/>
    <w:rsid w:val="00AE65D4"/>
    <w:rsid w:val="00B57EDE"/>
    <w:rsid w:val="00B93B17"/>
    <w:rsid w:val="00B93E9C"/>
    <w:rsid w:val="00BC0627"/>
    <w:rsid w:val="00BD2E97"/>
    <w:rsid w:val="00D11744"/>
    <w:rsid w:val="00D37FB1"/>
    <w:rsid w:val="00D74547"/>
    <w:rsid w:val="00DB3948"/>
    <w:rsid w:val="00DB6E70"/>
    <w:rsid w:val="00DE0725"/>
    <w:rsid w:val="00E2150B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PC09</cp:lastModifiedBy>
  <cp:revision>5</cp:revision>
  <dcterms:created xsi:type="dcterms:W3CDTF">2018-12-21T01:00:00Z</dcterms:created>
  <dcterms:modified xsi:type="dcterms:W3CDTF">2018-12-24T04:52:00Z</dcterms:modified>
</cp:coreProperties>
</file>