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진행 보고서</w:t>
      </w:r>
    </w:p>
    <w:p>
      <w:pPr>
        <w:pStyle w:val="Heading1"/>
      </w:pPr>
      <w:r>
        <w:t>1. 개요</w:t>
      </w:r>
    </w:p>
    <w:p>
      <w:r>
        <w:t xml:space="preserve">이 문서는 Office Viewer의 </w:t>
      </w:r>
      <w:r>
        <w:rPr>
          <w:b/>
          <w:color w:val="0E639C"/>
        </w:rPr>
        <w:t>워드 미리보기</w:t>
      </w:r>
      <w:r>
        <w:t xml:space="preserve"> 기능을 테스트하기 위한 샘플입니다.</w:t>
      </w:r>
    </w:p>
    <w:p>
      <w:pPr>
        <w:pStyle w:val="Heading1"/>
      </w:pPr>
      <w:r>
        <w:t>2. 항목</w:t>
      </w:r>
    </w:p>
    <w:p>
      <w:pPr>
        <w:pStyle w:val="ListBullet"/>
      </w:pPr>
      <w:r>
        <w:t>일정 점검</w:t>
      </w:r>
    </w:p>
    <w:p>
      <w:pPr>
        <w:pStyle w:val="ListBullet"/>
      </w:pPr>
      <w:r>
        <w:t>예산 검토</w:t>
      </w:r>
    </w:p>
    <w:p>
      <w:pPr>
        <w:pStyle w:val="ListBullet"/>
      </w:pPr>
      <w:r>
        <w:t>리스크 관리</w:t>
      </w:r>
    </w:p>
    <w:p>
      <w:pPr>
        <w:pStyle w:val="Heading1"/>
      </w:pPr>
      <w:r>
        <w:t>3.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계획</w:t>
            </w:r>
          </w:p>
        </w:tc>
        <w:tc>
          <w:tcPr>
            <w:tcW w:type="dxa" w:w="2880"/>
          </w:tcPr>
          <w:p>
            <w:r>
              <w:t>실적</w:t>
            </w:r>
          </w:p>
        </w:tc>
      </w:tr>
      <w:tr>
        <w:tc>
          <w:tcPr>
            <w:tcW w:type="dxa" w:w="2880"/>
          </w:tcPr>
          <w:p>
            <w:r>
              <w:t>1분기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2분기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