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eastAsia="黑体"/>
          <w:sz w:val="28"/>
          <w:szCs w:val="36"/>
        </w:rPr>
      </w:pPr>
      <w:r>
        <w:rPr>
          <w:rFonts w:hint="eastAsia" w:ascii="黑体" w:eastAsia="黑体"/>
          <w:sz w:val="28"/>
          <w:szCs w:val="36"/>
        </w:rPr>
        <w:t>佛山</w:t>
      </w:r>
      <w:r>
        <w:rPr>
          <w:rFonts w:hint="eastAsia" w:ascii="黑体" w:eastAsia="黑体"/>
          <w:sz w:val="28"/>
          <w:szCs w:val="36"/>
          <w:lang w:val="en-US" w:eastAsia="zh-CN"/>
        </w:rPr>
        <w:t>大学</w:t>
      </w:r>
      <w:r>
        <w:rPr>
          <w:rFonts w:hint="eastAsia" w:ascii="黑体" w:eastAsia="黑体"/>
          <w:sz w:val="28"/>
          <w:szCs w:val="36"/>
        </w:rPr>
        <w:t>《</w:t>
      </w:r>
      <w:r>
        <w:rPr>
          <w:rFonts w:hint="eastAsia" w:ascii="黑体" w:eastAsia="黑体"/>
          <w:sz w:val="28"/>
          <w:szCs w:val="36"/>
          <w:lang w:val="en-US" w:eastAsia="zh-CN"/>
        </w:rPr>
        <w:t>自然语言理解</w:t>
      </w:r>
      <w:r>
        <w:rPr>
          <w:rFonts w:hint="eastAsia" w:ascii="黑体" w:eastAsia="黑体"/>
          <w:sz w:val="28"/>
          <w:szCs w:val="36"/>
        </w:rPr>
        <w:t>》实验报告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1"/>
        <w:gridCol w:w="1714"/>
        <w:gridCol w:w="960"/>
        <w:gridCol w:w="1646"/>
        <w:gridCol w:w="1286"/>
        <w:gridCol w:w="1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1" w:type="dxa"/>
          </w:tcPr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实验名称</w:t>
            </w:r>
          </w:p>
        </w:tc>
        <w:tc>
          <w:tcPr>
            <w:tcW w:w="4320" w:type="dxa"/>
            <w:gridSpan w:val="3"/>
          </w:tcPr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86" w:type="dxa"/>
            <w:vMerge w:val="restart"/>
            <w:vAlign w:val="center"/>
          </w:tcPr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成绩</w:t>
            </w:r>
          </w:p>
        </w:tc>
        <w:tc>
          <w:tcPr>
            <w:tcW w:w="1685" w:type="dxa"/>
            <w:vMerge w:val="restart"/>
            <w:vAlign w:val="center"/>
          </w:tcPr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1" w:type="dxa"/>
          </w:tcPr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专业班级</w:t>
            </w:r>
          </w:p>
        </w:tc>
        <w:tc>
          <w:tcPr>
            <w:tcW w:w="4320" w:type="dxa"/>
            <w:gridSpan w:val="3"/>
          </w:tcPr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86" w:type="dxa"/>
            <w:vMerge w:val="continue"/>
          </w:tcPr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85" w:type="dxa"/>
            <w:vMerge w:val="continue"/>
          </w:tcPr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1" w:type="dxa"/>
          </w:tcPr>
          <w:p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姓名</w:t>
            </w:r>
          </w:p>
        </w:tc>
        <w:tc>
          <w:tcPr>
            <w:tcW w:w="1714" w:type="dxa"/>
          </w:tcPr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60" w:type="dxa"/>
          </w:tcPr>
          <w:p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学号</w:t>
            </w:r>
          </w:p>
        </w:tc>
        <w:tc>
          <w:tcPr>
            <w:tcW w:w="1646" w:type="dxa"/>
          </w:tcPr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86" w:type="dxa"/>
          </w:tcPr>
          <w:p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学期</w:t>
            </w:r>
          </w:p>
        </w:tc>
        <w:tc>
          <w:tcPr>
            <w:tcW w:w="1685" w:type="dxa"/>
          </w:tcPr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2023-2024（1）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1" w:type="dxa"/>
          </w:tcPr>
          <w:p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指导教师</w:t>
            </w:r>
          </w:p>
        </w:tc>
        <w:tc>
          <w:tcPr>
            <w:tcW w:w="1714" w:type="dxa"/>
          </w:tcPr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6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pacing w:val="-20"/>
                <w:sz w:val="21"/>
                <w:szCs w:val="21"/>
                <w:vertAlign w:val="baseline"/>
                <w:lang w:val="en-US" w:eastAsia="zh-CN"/>
              </w:rPr>
              <w:t>实验性质</w:t>
            </w:r>
          </w:p>
        </w:tc>
        <w:tc>
          <w:tcPr>
            <w:tcW w:w="1646" w:type="dxa"/>
          </w:tcPr>
          <w:p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设计性</w:t>
            </w:r>
          </w:p>
        </w:tc>
        <w:tc>
          <w:tcPr>
            <w:tcW w:w="1286" w:type="dxa"/>
          </w:tcPr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实验日期</w:t>
            </w:r>
          </w:p>
        </w:tc>
        <w:tc>
          <w:tcPr>
            <w:tcW w:w="1685" w:type="dxa"/>
          </w:tcPr>
          <w:p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bottom w:val="nil"/>
            </w:tcBorders>
          </w:tcPr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一、实验目的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top w:val="nil"/>
            </w:tcBorders>
          </w:tcPr>
          <w:p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举例：</w:t>
            </w: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（1）以小括号和阿拉伯数字为编号</w:t>
            </w:r>
          </w:p>
          <w:p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（2）实验性质可填验证性、设计性、综合性</w:t>
            </w: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（3）</w:t>
            </w: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bottom w:val="nil"/>
            </w:tcBorders>
          </w:tcPr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二、实验内容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top w:val="nil"/>
            </w:tcBorders>
          </w:tcPr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bottom w:val="nil"/>
            </w:tcBorders>
          </w:tcPr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三、实验步骤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top w:val="nil"/>
              <w:bottom w:val="nil"/>
            </w:tcBorders>
          </w:tcPr>
          <w:p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bottom w:val="nil"/>
            </w:tcBorders>
          </w:tcPr>
          <w:p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四、实验结果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top w:val="nil"/>
            </w:tcBorders>
          </w:tcPr>
          <w:p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（1）问题分析</w:t>
            </w:r>
          </w:p>
          <w:p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（2）算法</w:t>
            </w: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（3）源代码</w:t>
            </w: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（4）运行结果</w:t>
            </w: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（5）实验结果分析</w:t>
            </w: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bottom w:val="nil"/>
            </w:tcBorders>
          </w:tcPr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五、实验总结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top w:val="nil"/>
            </w:tcBorders>
          </w:tcPr>
          <w:p>
            <w:pPr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说明：</w:t>
            </w:r>
          </w:p>
          <w:p>
            <w:pPr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不允许抄袭，发现抄袭以０分计。</w:t>
            </w:r>
          </w:p>
          <w:p>
            <w:pPr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不允许使用机器人自动生成总结，否则以０分计。</w:t>
            </w:r>
          </w:p>
          <w:p>
            <w:pPr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表中的说明文字可以删除</w:t>
            </w:r>
          </w:p>
          <w:p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如果源代码太多，可以放在附录里，实验报告里可以放一些关键的代码。</w:t>
            </w:r>
            <w:bookmarkStart w:id="0" w:name="_GoBack"/>
            <w:bookmarkEnd w:id="0"/>
          </w:p>
          <w:p>
            <w:pPr>
              <w:ind w:firstLine="434" w:firstLineChars="207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</w:p>
          <w:p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ind w:firstLine="434" w:firstLineChars="207"/>
        <w:jc w:val="left"/>
      </w:pPr>
    </w:p>
    <w:p>
      <w:pPr>
        <w:ind w:firstLine="434" w:firstLineChars="207"/>
        <w:jc w:val="left"/>
        <w:rPr>
          <w:rFonts w:hint="eastAsia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M1NDOxMDA3tDQ0NjJQ0lEKTi0uzszPAykwrAUA3YPlESwAAAA="/>
    <w:docVar w:name="commondata" w:val="eyJoZGlkIjoiOGUxMGNmNTU4ODU3YTI2OTQzZDY3NGRlYzhmMTkxNWIifQ=="/>
  </w:docVars>
  <w:rsids>
    <w:rsidRoot w:val="0006400D"/>
    <w:rsid w:val="00002E69"/>
    <w:rsid w:val="0006400D"/>
    <w:rsid w:val="000A6E3A"/>
    <w:rsid w:val="000B1F8E"/>
    <w:rsid w:val="000C75DB"/>
    <w:rsid w:val="000F6339"/>
    <w:rsid w:val="00334C8D"/>
    <w:rsid w:val="00424538"/>
    <w:rsid w:val="004B6317"/>
    <w:rsid w:val="004D46F2"/>
    <w:rsid w:val="0054724D"/>
    <w:rsid w:val="0055279E"/>
    <w:rsid w:val="00593FF2"/>
    <w:rsid w:val="00667D15"/>
    <w:rsid w:val="00676FCD"/>
    <w:rsid w:val="0077258C"/>
    <w:rsid w:val="007831DB"/>
    <w:rsid w:val="007D0127"/>
    <w:rsid w:val="00802F86"/>
    <w:rsid w:val="00825A09"/>
    <w:rsid w:val="008B15C2"/>
    <w:rsid w:val="00953679"/>
    <w:rsid w:val="00981D63"/>
    <w:rsid w:val="009C4046"/>
    <w:rsid w:val="009C40F0"/>
    <w:rsid w:val="009F70F3"/>
    <w:rsid w:val="00B63C8B"/>
    <w:rsid w:val="00B7105E"/>
    <w:rsid w:val="00C27E0B"/>
    <w:rsid w:val="00CC414C"/>
    <w:rsid w:val="00CF72B6"/>
    <w:rsid w:val="00EB4DB3"/>
    <w:rsid w:val="00F035AA"/>
    <w:rsid w:val="00F433AA"/>
    <w:rsid w:val="00F57DE8"/>
    <w:rsid w:val="00FD1024"/>
    <w:rsid w:val="00FE4E5E"/>
    <w:rsid w:val="3C7937F2"/>
    <w:rsid w:val="42F82211"/>
    <w:rsid w:val="54A2797E"/>
    <w:rsid w:val="5F3B04B3"/>
    <w:rsid w:val="62200B55"/>
    <w:rsid w:val="7332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Char"/>
    <w:basedOn w:val="7"/>
    <w:link w:val="3"/>
    <w:qFormat/>
    <w:uiPriority w:val="99"/>
    <w:rPr>
      <w:sz w:val="18"/>
      <w:szCs w:val="18"/>
    </w:rPr>
  </w:style>
  <w:style w:type="character" w:customStyle="1" w:styleId="10">
    <w:name w:val="批注框文本 Char"/>
    <w:basedOn w:val="7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194</Words>
  <Characters>202</Characters>
  <Lines>2</Lines>
  <Paragraphs>1</Paragraphs>
  <TotalTime>5</TotalTime>
  <ScaleCrop>false</ScaleCrop>
  <LinksUpToDate>false</LinksUpToDate>
  <CharactersWithSpaces>202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2019-04-24T13:54:00Z</dcterms:created>
  <dc:creator>Huihui Chen</dc:creator>
  <cp:lastModifiedBy>Vivien</cp:lastModifiedBy>
  <dcterms:modified xsi:type="dcterms:W3CDTF">2025-04-08T09:46:23Z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946471BCF06D4B97974CA81238C1C60D_12</vt:lpwstr>
  </property>
</Properties>
</file>