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336" w:lineRule="auto"/>
        <w:rPr>
          <w:rFonts w:ascii="나눔고딕" w:cs="나눔고딕" w:eastAsia="나눔고딕" w:hAnsi="나눔고딕"/>
          <w:b w:val="1"/>
          <w:color w:val="000000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color w:val="000000"/>
          <w:sz w:val="40"/>
          <w:szCs w:val="40"/>
          <w:rtl w:val="0"/>
        </w:rPr>
        <w:t xml:space="preserve">회의록</w:t>
      </w:r>
    </w:p>
    <w:tbl>
      <w:tblPr>
        <w:tblStyle w:val="Table1"/>
        <w:tblW w:w="9214.0" w:type="dxa"/>
        <w:jc w:val="left"/>
        <w:tblLayout w:type="fixed"/>
        <w:tblLook w:val="0400"/>
      </w:tblPr>
      <w:tblGrid>
        <w:gridCol w:w="947"/>
        <w:gridCol w:w="5738"/>
        <w:gridCol w:w="814"/>
        <w:gridCol w:w="1715"/>
        <w:tblGridChange w:id="0">
          <w:tblGrid>
            <w:gridCol w:w="947"/>
            <w:gridCol w:w="5738"/>
            <w:gridCol w:w="814"/>
            <w:gridCol w:w="17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2022년 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월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15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일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화요일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 (2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2시~ 23시)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여윤기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여윤기,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이송재, 이채원, 이한솔, 석진, 이혜민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400"/>
      </w:tblPr>
      <w:tblGrid>
        <w:gridCol w:w="968"/>
        <w:gridCol w:w="4084"/>
        <w:gridCol w:w="4162"/>
        <w:tblGridChange w:id="0">
          <w:tblGrid>
            <w:gridCol w:w="968"/>
            <w:gridCol w:w="4084"/>
            <w:gridCol w:w="416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384" w:lineRule="auto"/>
              <w:ind w:left="-11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세부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피부질환 image classification 모델 학습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SWOT &amp; 5 Forces Model 분석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line="384" w:lineRule="auto"/>
              <w:ind w:left="0" w:firstLine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1. 피부질환 image classification 모델 학습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after="0" w:line="384" w:lineRule="auto"/>
              <w:ind w:left="720" w:hanging="360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모델학습을 위한 이미지 데이터 전처리(중복 데이터삭제, 클래스별 이미지 데이터 수 조정 등)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0" w:line="384" w:lineRule="auto"/>
              <w:ind w:left="720" w:hanging="360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image classification 모델 인퍼런스 및 학습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line="384" w:lineRule="auto"/>
              <w:ind w:left="0" w:firstLine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2. SWOT &amp; 5 Forces Model 분석 진행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나눔고딕" w:cs="나눔고딕" w:eastAsia="나눔고딕" w:hAnsi="나눔고딕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Layout w:type="fixed"/>
        <w:tblLook w:val="0400"/>
      </w:tblPr>
      <w:tblGrid>
        <w:gridCol w:w="958"/>
        <w:gridCol w:w="11"/>
        <w:gridCol w:w="6819"/>
        <w:gridCol w:w="1238"/>
        <w:gridCol w:w="330"/>
        <w:tblGridChange w:id="0">
          <w:tblGrid>
            <w:gridCol w:w="958"/>
            <w:gridCol w:w="11"/>
            <w:gridCol w:w="6819"/>
            <w:gridCol w:w="1238"/>
            <w:gridCol w:w="33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="384" w:lineRule="auto"/>
              <w:ind w:left="-9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비고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1.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피부질환 Image classification 모델 학습을 위한 사전작업 분담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이한솔 &amp; 석진 : 모델학습을 위한 피부질환 이미지 데이터 전처리 작업(중복 데이터 여부 확인 및 삭제, 클래스별 이미지 데이터 수 조정 등)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여윤기 : 전처리 작업이 완료된 이미지 데이터셋 활용하여 classification 모델링 및 학습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1"/>
              <w:spacing w:after="0" w:line="276" w:lineRule="auto"/>
              <w:ind w:lef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line="276" w:lineRule="auto"/>
              <w:ind w:lef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7"/>
                    <w:szCs w:val="17"/>
                    <w:rtl w:val="0"/>
                  </w:rPr>
                  <w:t xml:space="preserve">2. SWOT &amp; 5 Forces Model 분석을 위한 역할 분담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5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이채원 : SWOT 분석(내부 강점/약점, 외부 기회 및 위협 조사)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4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이송재 : 신규 진입자 위험, 기존 산업 내 경쟁 정도, 고객의 협상력, 대체재의 위협, 공급자의 협상력을 기반으로 한 5 Forces Model 구체화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이혜민 : </w:t>
                </w:r>
              </w:sdtContent>
            </w:sdt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경쟁업체 상품 분석을 통한 5 Forces Model 구체화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0" w:line="276" w:lineRule="auto"/>
              <w:jc w:val="left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spacing w:after="0" w:line="276" w:lineRule="auto"/>
              <w:jc w:val="left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line="276" w:lineRule="auto"/>
              <w:jc w:val="left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line="276" w:lineRule="auto"/>
              <w:jc w:val="left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한주동안 회의를 통해 분담된 역할을 각자 수행하고, 주말동안 진행사항 공유 예정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7"/>
                <w:szCs w:val="17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9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특이사항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Cambria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style1" w:customStyle="1">
    <w:name w:val="hstyle1"/>
    <w:basedOn w:val="a"/>
    <w:rsid w:val="00511D7A"/>
    <w:pPr>
      <w:widowControl w:val="1"/>
      <w:wordWrap w:val="1"/>
      <w:autoSpaceDE w:val="1"/>
      <w:autoSpaceDN w:val="1"/>
      <w:spacing w:after="0" w:line="336" w:lineRule="auto"/>
    </w:pPr>
    <w:rPr>
      <w:rFonts w:ascii="나눔고딕" w:cs="굴림" w:eastAsia="나눔고딕" w:hAnsi="나눔고딕"/>
      <w:b w:val="1"/>
      <w:bCs w:val="1"/>
      <w:color w:val="000000"/>
      <w:kern w:val="0"/>
      <w:sz w:val="40"/>
      <w:szCs w:val="40"/>
    </w:rPr>
  </w:style>
  <w:style w:type="paragraph" w:styleId="hstyle2" w:customStyle="1">
    <w:name w:val="hstyle2"/>
    <w:basedOn w:val="a"/>
    <w:rsid w:val="00511D7A"/>
    <w:pPr>
      <w:widowControl w:val="1"/>
      <w:wordWrap w:val="1"/>
      <w:autoSpaceDE w:val="1"/>
      <w:autoSpaceDN w:val="1"/>
      <w:spacing w:after="0" w:line="384" w:lineRule="auto"/>
    </w:pPr>
    <w:rPr>
      <w:rFonts w:ascii="나눔고딕" w:cs="굴림" w:eastAsia="나눔고딕" w:hAnsi="나눔고딕"/>
      <w:b w:val="1"/>
      <w:bCs w:val="1"/>
      <w:color w:val="000000"/>
      <w:kern w:val="0"/>
      <w:sz w:val="17"/>
      <w:szCs w:val="17"/>
    </w:rPr>
  </w:style>
  <w:style w:type="paragraph" w:styleId="hstyle3" w:customStyle="1">
    <w:name w:val="hstyle3"/>
    <w:basedOn w:val="a"/>
    <w:rsid w:val="00511D7A"/>
    <w:pPr>
      <w:widowControl w:val="1"/>
      <w:wordWrap w:val="1"/>
      <w:autoSpaceDE w:val="1"/>
      <w:autoSpaceDN w:val="1"/>
      <w:spacing w:after="0" w:line="384" w:lineRule="auto"/>
    </w:pPr>
    <w:rPr>
      <w:rFonts w:ascii="맑은 고딕" w:cs="굴림" w:eastAsia="맑은 고딕" w:hAnsi="맑은 고딕"/>
      <w:color w:val="000000"/>
      <w:kern w:val="0"/>
      <w:szCs w:val="20"/>
    </w:rPr>
  </w:style>
  <w:style w:type="paragraph" w:styleId="hstyle4" w:customStyle="1">
    <w:name w:val="hstyle4"/>
    <w:basedOn w:val="a"/>
    <w:rsid w:val="00511D7A"/>
    <w:pPr>
      <w:widowControl w:val="1"/>
      <w:wordWrap w:val="1"/>
      <w:autoSpaceDE w:val="1"/>
      <w:autoSpaceDN w:val="1"/>
      <w:spacing w:after="0" w:line="384" w:lineRule="auto"/>
    </w:pPr>
    <w:rPr>
      <w:rFonts w:ascii="나눔고딕" w:cs="굴림" w:eastAsia="나눔고딕" w:hAnsi="나눔고딕"/>
      <w:color w:val="000000"/>
      <w:kern w:val="0"/>
      <w:sz w:val="17"/>
      <w:szCs w:val="17"/>
    </w:rPr>
  </w:style>
  <w:style w:type="paragraph" w:styleId="hstyle0" w:customStyle="1">
    <w:name w:val="hstyle0"/>
    <w:basedOn w:val="a"/>
    <w:rsid w:val="00511D7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hncpagebreak" w:customStyle="1">
    <w:name w:val="hnc_page_break"/>
    <w:basedOn w:val="a0"/>
    <w:rsid w:val="00511D7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odheVdCtk52CZRnyfr8zYkoQ==">AMUW2mV/JWXYH3vAaIY5K32eZ+UCRmM0gSU3COCRZru5bsUhCZ+c7sSzoq+Md+4DdyrsvnxhzjCK7MOV+jS+UrDfKlCtycNKafhsQU+HoqsLulVyZik8rvembvOkDtsujTpVa1e4mjXOO4CBRfrBSBZUcc87YwP4mR7BP26GMGqZB/oaajepJT0LwKem+VC0vhfjUXiEynrMT8XoZEYBe96vxdhWAGuMUXhrxx73xXK3q0MuURB2+hZdlkS6qubS7jW5YozmWjbcFJ5Rnr1M1s+9ikgbqT7MIH7fLvhoUAenthQLggih9PofFvNS5iXPH3ux0SLNv6JKihOwsFOA2NGmoNlkT9iJwaRnzasPwnc90fqL0N8BDu0HbTUoCSe9AGb/xXchvYrJrkk77doq+QLKY15jAko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2022-11-06T06:36:00Z</dcterms:created>
  <dc:creator>이채원</dc:creator>
</cp:coreProperties>
</file>