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2da5d7c267de723e6933cb0e0d04e8f261c0081"/>
    <w:p>
      <w:pPr>
        <w:pStyle w:val="Heading1"/>
      </w:pPr>
      <w:r>
        <w:rPr>
          <w:rFonts w:ascii="Times New Roman" w:hAnsi="Times New Roman" w:cs="Times New Roman" w:eastAsia="Times New Roman"/>
        </w:rPr>
        <w:t xml:space="preserve">Sinograph Explorer: Edge-Deployed Universal CJK Character Recognition via Embedding Anchors</w:t>
      </w:r>
    </w:p>
    <w:p>
      <w:pPr>
        <w:pStyle w:val="FirstParagraph"/>
      </w:pPr>
      <w:r>
        <w:rPr>
          <w:rFonts w:ascii="Times New Roman" w:hAnsi="Times New Roman" w:cs="Times New Roman" w:eastAsia="Times New Roman"/>
          <w:b/>
          <w:bCs/>
          <w:sz w:val="20"/>
          <w:szCs w:val="20"/>
        </w:rPr>
        <w:t xml:space="preserve">ECE 479 Lab 3, Final Report</w:t>
      </w:r>
      <w:r>
        <w:rPr>
          <w:rFonts w:ascii="Times New Roman" w:hAnsi="Times New Roman" w:cs="Times New Roman" w:eastAsia="Times New Roman"/>
          <w:sz w:val="20"/>
          <w:szCs w:val="20"/>
        </w:rPr>
        <w:t xml:space="preserve"> </w:t>
      </w:r>
      <w:r>
        <w:rPr>
          <w:rFonts w:ascii="Times New Roman" w:hAnsi="Times New Roman" w:cs="Times New Roman" w:eastAsia="Times New Roman"/>
          <w:b/>
          <w:bCs/>
          <w:sz w:val="20"/>
          <w:szCs w:val="20"/>
        </w:rPr>
        <w:t xml:space="preserve">Yoonkyu Lee</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w:t>
      </w:r>
      <w:r>
        <w:rPr>
          <w:rFonts w:ascii="Times New Roman" w:hAnsi="Times New Roman" w:cs="Times New Roman" w:eastAsia="Times New Roman"/>
          <w:sz w:val="20"/>
          <w:szCs w:val="20"/>
        </w:rPr>
        <w:t xml:space="preserve"> </w:t>
      </w:r>
      <w:r>
        <w:rPr>
          <w:rStyle w:val="VerbatimChar"/>
          <w:rFonts w:ascii="Times New Roman" w:hAnsi="Times New Roman" w:cs="Times New Roman" w:eastAsia="Times New Roman"/>
          <w:sz w:val="20"/>
          <w:szCs w:val="20"/>
        </w:rPr>
        <w:t xml:space="preserve">yoonguri21@illinois.edu</w:t>
      </w:r>
      <w:r>
        <w:rPr>
          <w:rFonts w:ascii="Times New Roman" w:hAnsi="Times New Roman" w:cs="Times New Roman" w:eastAsia="Times New Roman"/>
          <w:sz w:val="20"/>
          <w:szCs w:val="20"/>
        </w:rPr>
        <w:t xml:space="preserve"> </w:t>
      </w:r>
      <w:r>
        <w:rPr>
          <w:rFonts w:ascii="Times New Roman" w:hAnsi="Times New Roman" w:cs="Times New Roman" w:eastAsia="Times New Roman"/>
          <w:b/>
          <w:bCs/>
          <w:sz w:val="20"/>
          <w:szCs w:val="20"/>
        </w:rPr>
        <w:t xml:space="preserve">Track 2, DNN Accelerator and DNN Acceleration Library</w:t>
      </w:r>
      <w:r>
        <w:rPr>
          <w:rFonts w:ascii="Times New Roman" w:hAnsi="Times New Roman" w:cs="Times New Roman" w:eastAsia="Times New Roman"/>
          <w:sz w:val="20"/>
          <w:szCs w:val="20"/>
        </w:rPr>
        <w:t xml:space="preserve"> </w:t>
      </w:r>
      <w:r>
        <w:rPr>
          <w:rFonts w:ascii="Times New Roman" w:hAnsi="Times New Roman" w:cs="Times New Roman" w:eastAsia="Times New Roman"/>
          <w:b/>
          <w:bCs/>
          <w:sz w:val="20"/>
          <w:szCs w:val="20"/>
        </w:rPr>
        <w:t xml:space="preserve">Platforms: Raspberry Pi 5 (ARM Cortex-A76 CPU) and Google Coral USB Accelerator (Edge TPU)</w:t>
      </w:r>
    </w:p>
    <w:p>
      <w:r>
        <w:rPr>
          <w:rFonts w:ascii="Times New Roman" w:hAnsi="Times New Roman" w:cs="Times New Roman" w:eastAsia="Times New Roman"/>
          <w:sz w:val="20"/>
          <w:szCs w:val="20"/>
        </w:rPr>
        <w:pict>
          <v:rect style="width:0;height:1.5pt" o:hralign="center" o:hrstd="t" o:hr="t"/>
        </w:pict>
      </w:r>
    </w:p>
    <w:bookmarkStart w:id="9" w:name="track-and-platform-statement"/>
    <w:p>
      <w:pPr>
        <w:pStyle w:val="Heading2"/>
      </w:pPr>
      <w:r>
        <w:rPr>
          <w:rFonts w:ascii="Times New Roman" w:hAnsi="Times New Roman" w:cs="Times New Roman" w:eastAsia="Times New Roman"/>
        </w:rPr>
        <w:t xml:space="preserve">1. Track and Platform Statement</w:t>
      </w:r>
    </w:p>
    <w:p>
      <w:pPr>
        <w:pStyle w:val="FirstParagraph"/>
      </w:pPr>
      <w:r>
        <w:rPr>
          <w:rFonts w:ascii="Times New Roman" w:hAnsi="Times New Roman" w:cs="Times New Roman" w:eastAsia="Times New Roman"/>
          <w:sz w:val="20"/>
          <w:szCs w:val="20"/>
        </w:rPr>
        <w:t xml:space="preserve">This project follows Track 2 (Custom DNN Model and Acceleration). It is evaluated on two complementary platforms attached to the same host. The first is a Raspberry Pi 5 with a quad-core ARM Cortex-A76 CPU, which runs the INT8 TFLite model through</w:t>
      </w:r>
      <w:r>
        <w:rPr>
          <w:rFonts w:ascii="Times New Roman" w:hAnsi="Times New Roman" w:cs="Times New Roman" w:eastAsia="Times New Roman"/>
          <w:sz w:val="20"/>
          <w:szCs w:val="20"/>
        </w:rPr>
        <w:t xml:space="preserve"> </w:t>
      </w:r>
      <w:r>
        <w:rPr>
          <w:rStyle w:val="VerbatimChar"/>
          <w:rFonts w:ascii="Times New Roman" w:hAnsi="Times New Roman" w:cs="Times New Roman" w:eastAsia="Times New Roman"/>
          <w:sz w:val="20"/>
          <w:szCs w:val="20"/>
        </w:rPr>
        <w:t xml:space="preserve">ai-edge-litert</w:t>
      </w:r>
      <w:r>
        <w:rPr>
          <w:rFonts w:ascii="Times New Roman" w:hAnsi="Times New Roman" w:cs="Times New Roman" w:eastAsia="Times New Roman"/>
          <w:sz w:val="20"/>
          <w:szCs w:val="20"/>
        </w:rPr>
        <w:t xml:space="preserve">. The second is a Google Coral USB Accelerator Edge TPU, which executes the same model after Edge TPU compilation. Both platforms are benchmarked head-to-head against six commodity OCR engines on the same hardware. Track 2 was chosen as the framing because the central technical contribution lies in the classifier design and the quantization-aware deploy chain. The same work also produces a complete edge IoT system on the standard Lab 3 kit (Pi 5 + Pi Camera Module 3 + Coral USB stick), which runs end to end during the live demo.</w:t>
      </w:r>
    </w:p>
    <w:p>
      <w:pPr>
        <w:pStyle w:val="BodyText"/>
      </w:pPr>
      <w:r>
        <w:rPr>
          <w:rFonts w:ascii="Times New Roman" w:hAnsi="Times New Roman" w:cs="Times New Roman" w:eastAsia="Times New Roman"/>
          <w:sz w:val="20"/>
          <w:szCs w:val="20"/>
        </w:rPr>
        <w:t xml:space="preserve">No new neural primitive is proposed in this work. Every component used (ResNet-18 backbone, ArcFace loss, L2-normalized embedding, multi-task auxiliary heads, cosine NN retrieval) has an established literature. The contribution lies in the joint algorithm-and-acceleration co-design that Track 2’s specification names as the deliverable.</w:t>
      </w:r>
    </w:p>
    <w:p>
      <w:r>
        <w:rPr>
          <w:rFonts w:ascii="Times New Roman" w:hAnsi="Times New Roman" w:cs="Times New Roman" w:eastAsia="Times New Roman"/>
          <w:sz w:val="20"/>
          <w:szCs w:val="20"/>
        </w:rPr>
        <w:pict>
          <v:rect style="width:0;height:1.5pt" o:hralign="center" o:hrstd="t" o:hr="t"/>
        </w:pict>
      </w:r>
    </w:p>
    <w:bookmarkEnd w:id="9"/>
    <w:bookmarkStart w:id="10" w:name="problem-and-challenges"/>
    <w:p>
      <w:pPr>
        <w:pStyle w:val="Heading2"/>
      </w:pPr>
      <w:r>
        <w:rPr>
          <w:rFonts w:ascii="Times New Roman" w:hAnsi="Times New Roman" w:cs="Times New Roman" w:eastAsia="Times New Roman"/>
        </w:rPr>
        <w:t xml:space="preserve">2. Problem and Challenges</w:t>
      </w:r>
    </w:p>
    <w:p>
      <w:pPr>
        <w:pStyle w:val="FirstParagraph"/>
      </w:pPr>
      <w:r>
        <w:rPr>
          <w:rFonts w:ascii="Times New Roman" w:hAnsi="Times New Roman" w:cs="Times New Roman" w:eastAsia="Times New Roman"/>
          <w:sz w:val="20"/>
          <w:szCs w:val="20"/>
        </w:rPr>
        <w:t xml:space="preserve">The goal is to recognize any single CJK ideograph on an edge device in real time. The character set spans Japanese kanji, Traditional and Simplified Chinese hanzi, Korean hanja, and rare characters from Unihan supplementary planes (CJK Extensions B–D). The model must operate at INT8 precision on the Raspberry Pi 5 CPU, with optional further acceleration from an off-chip Coral USB Edge TPU. The vocabulary is fixed at 98,169 codepoints, covering essentially every CJK character encoded in Unicode 16.0.</w:t>
      </w:r>
    </w:p>
    <w:p>
      <w:pPr>
        <w:pStyle w:val="BodyText"/>
      </w:pPr>
      <w:r>
        <w:rPr>
          <w:rFonts w:ascii="Times New Roman" w:hAnsi="Times New Roman" w:cs="Times New Roman" w:eastAsia="Times New Roman"/>
          <w:sz w:val="20"/>
          <w:szCs w:val="20"/>
        </w:rPr>
        <w:t xml:space="preserve">Commodity OCR engines do not solve this problem because they are designed for sentence-level reading with a language-model prior. They fall into language silos when applied to isolated single characters: a Japanese-tuned engine such as Manga-OCR or EasyOCR</w:t>
      </w:r>
      <w:r>
        <w:rPr>
          <w:rFonts w:ascii="Times New Roman" w:hAnsi="Times New Roman" w:cs="Times New Roman" w:eastAsia="Times New Roman"/>
          <w:sz w:val="20"/>
          <w:szCs w:val="20"/>
        </w:rPr>
        <w:t xml:space="preserve"> </w:t>
      </w:r>
      <w:r>
        <w:rPr>
          <w:rStyle w:val="VerbatimChar"/>
          <w:rFonts w:ascii="Times New Roman" w:hAnsi="Times New Roman" w:cs="Times New Roman" w:eastAsia="Times New Roman"/>
          <w:sz w:val="20"/>
          <w:szCs w:val="20"/>
        </w:rPr>
        <w:t xml:space="preserve">ja</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fails on Korean-only hanja, EasyOCR</w:t>
      </w:r>
      <w:r>
        <w:rPr>
          <w:rFonts w:ascii="Times New Roman" w:hAnsi="Times New Roman" w:cs="Times New Roman" w:eastAsia="Times New Roman"/>
          <w:sz w:val="20"/>
          <w:szCs w:val="20"/>
        </w:rPr>
        <w:t xml:space="preserve"> </w:t>
      </w:r>
      <w:r>
        <w:rPr>
          <w:rStyle w:val="VerbatimChar"/>
          <w:rFonts w:ascii="Times New Roman" w:hAnsi="Times New Roman" w:cs="Times New Roman" w:eastAsia="Times New Roman"/>
          <w:sz w:val="20"/>
          <w:szCs w:val="20"/>
        </w:rPr>
        <w:t xml:space="preserve">ch_tra</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substitutes Japanese simplified forms with Traditional analogs (turning </w:t>
      </w:r>
      <w:r>
        <w:rPr>
          <w:rFonts w:hint="eastAsia" w:ascii="Times New Roman" w:hAnsi="Times New Roman" w:cs="Times New Roman" w:eastAsia="Times New Roman"/>
          <w:sz w:val="20"/>
          <w:szCs w:val="20"/>
        </w:rPr>
        <w:t xml:space="preserve">戦</w:t>
      </w:r>
      <w:r>
        <w:rPr>
          <w:rFonts w:ascii="Times New Roman" w:hAnsi="Times New Roman" w:cs="Times New Roman" w:eastAsia="Times New Roman"/>
          <w:sz w:val="20"/>
          <w:szCs w:val="20"/>
        </w:rPr>
        <w:t xml:space="preserve"> into </w:t>
      </w:r>
      <w:r>
        <w:rPr>
          <w:rFonts w:hint="eastAsia" w:ascii="Times New Roman" w:hAnsi="Times New Roman" w:cs="Times New Roman" w:eastAsia="Times New Roman"/>
          <w:sz w:val="20"/>
          <w:szCs w:val="20"/>
        </w:rPr>
        <w:t xml:space="preserve">戰),</w:t>
      </w:r>
      <w:r>
        <w:rPr>
          <w:rFonts w:ascii="Times New Roman" w:hAnsi="Times New Roman" w:cs="Times New Roman" w:eastAsia="Times New Roman"/>
          <w:sz w:val="20"/>
          <w:szCs w:val="20"/>
        </w:rPr>
        <w:t xml:space="preserve"> and Tesseract under PSM-10 over-tokenizes simple-stroke characters (turning </w:t>
      </w:r>
      <w:r>
        <w:rPr>
          <w:rFonts w:hint="eastAsia" w:ascii="Times New Roman" w:hAnsi="Times New Roman" w:cs="Times New Roman" w:eastAsia="Times New Roman"/>
          <w:sz w:val="20"/>
          <w:szCs w:val="20"/>
        </w:rPr>
        <w:t xml:space="preserve">三</w:t>
      </w:r>
      <w:r>
        <w:rPr>
          <w:rFonts w:ascii="Times New Roman" w:hAnsi="Times New Roman" w:cs="Times New Roman" w:eastAsia="Times New Roman"/>
          <w:sz w:val="20"/>
          <w:szCs w:val="20"/>
        </w:rPr>
        <w:t xml:space="preserve"> into ョ). On rare characters from the Supplementary Multilingual Plane such as </w:t>
      </w:r>
      <w:r>
        <w:rPr>
          <w:rFonts w:hint="eastAsia" w:ascii="Times New Roman" w:hAnsi="Times New Roman" w:cs="Times New Roman" w:eastAsia="Times New Roman"/>
          <w:sz w:val="20"/>
          <w:szCs w:val="20"/>
        </w:rPr>
        <w:t xml:space="preserve">𤨒</w:t>
      </w:r>
      <w:r>
        <w:rPr>
          <w:rFonts w:ascii="Times New Roman" w:hAnsi="Times New Roman" w:cs="Times New Roman" w:eastAsia="Times New Roman"/>
          <w:sz w:val="20"/>
          <w:szCs w:val="20"/>
        </w:rPr>
        <w:t xml:space="preserve"> or </w:t>
      </w:r>
      <w:r>
        <w:rPr>
          <w:rFonts w:hint="eastAsia" w:ascii="Times New Roman" w:hAnsi="Times New Roman" w:cs="Times New Roman" w:eastAsia="Times New Roman"/>
          <w:sz w:val="20"/>
          <w:szCs w:val="20"/>
        </w:rPr>
        <w:t xml:space="preserve">𤴡,</w:t>
      </w:r>
      <w:r>
        <w:rPr>
          <w:rFonts w:ascii="Times New Roman" w:hAnsi="Times New Roman" w:cs="Times New Roman" w:eastAsia="Times New Roman"/>
          <w:sz w:val="20"/>
          <w:szCs w:val="20"/>
        </w:rPr>
        <w:t xml:space="preserve"> every commodity engine hallucinates a visually similar BMP character because the SMP codepoint was never in its training vocabulary. These failure modes are quantified on the 38-image test set in Section 4.</w:t>
      </w:r>
    </w:p>
    <w:p>
      <w:pPr>
        <w:pStyle w:val="BodyText"/>
      </w:pPr>
      <w:r>
        <w:rPr>
          <w:rFonts w:ascii="Times New Roman" w:hAnsi="Times New Roman" w:cs="Times New Roman" w:eastAsia="Times New Roman"/>
          <w:sz w:val="20"/>
          <w:szCs w:val="20"/>
        </w:rPr>
        <w:t xml:space="preserve">Mapping a 98K-class classifier onto the Pi 5 + Coral USB system surfaces five concrete engineering challenges. First, a naive softmax classifier carries a</w:t>
      </w:r>
      <w:r>
        <w:rPr>
          <w:rFonts w:ascii="Times New Roman" w:hAnsi="Times New Roman" w:cs="Times New Roman" w:eastAsia="Times New Roman"/>
          <w:sz w:val="20"/>
          <w:szCs w:val="20"/>
        </w:rPr>
        <w:t xml:space="preserve"> </w:t>
      </w:r>
      <w:r>
        <w:rPr>
          <w:rStyle w:val="VerbatimChar"/>
          <w:rFonts w:ascii="Times New Roman" w:hAnsi="Times New Roman" w:cs="Times New Roman" w:eastAsia="Times New Roman"/>
          <w:sz w:val="20"/>
          <w:szCs w:val="20"/>
        </w:rPr>
        <w:t xml:space="preserve">512 × 98169 × 4 B = 188 MB</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FC head in FP32 (50 MB INT8), far above the Coral’s 8 MiB on-chip SRAM, forcing the FC weights to stream over USB and hiding the matrix-multiply acceleration behind PCIe latency. Second, the wide weight distribution of a 98K-output linear layer cannot be represented under symmetric INT8 with per-tensor scale, and during calibration every input was observed to collapse to a single output token (</w:t>
      </w:r>
      <w:r>
        <w:rPr>
          <w:rStyle w:val="VerbatimChar"/>
          <w:rFonts w:ascii="Times New Roman" w:hAnsi="Times New Roman" w:cs="Times New Roman" w:eastAsia="Times New Roman"/>
          <w:sz w:val="20"/>
          <w:szCs w:val="20"/>
        </w:rPr>
        <w:t xml:space="preserve">⺀</w:t>
      </w:r>
      <w:r>
        <w:rPr>
          <w:rFonts w:ascii="Times New Roman" w:hAnsi="Times New Roman" w:cs="Times New Roman" w:eastAsia="Times New Roman"/>
          <w:sz w:val="20"/>
          <w:szCs w:val="20"/>
        </w:rPr>
        <w:t xml:space="preserve">) under the baseline INT8 model. Third, no off-the-shelf labeled dataset exists for 98K balanced classes, so the class list, canonical variant database, font-tile renderer, and augmentation pipeline all had to be engineered from scratch. Fourth, the build chain is multi-host and multi-runtime: training requires Windows + CUDA 12.8, the</w:t>
      </w:r>
      <w:r>
        <w:rPr>
          <w:rFonts w:ascii="Times New Roman" w:hAnsi="Times New Roman" w:cs="Times New Roman" w:eastAsia="Times New Roman"/>
          <w:sz w:val="20"/>
          <w:szCs w:val="20"/>
        </w:rPr>
        <w:t xml:space="preserve"> </w:t>
      </w:r>
      <w:r>
        <w:rPr>
          <w:rStyle w:val="VerbatimChar"/>
          <w:rFonts w:ascii="Times New Roman" w:hAnsi="Times New Roman" w:cs="Times New Roman" w:eastAsia="Times New Roman"/>
          <w:sz w:val="20"/>
          <w:szCs w:val="20"/>
        </w:rPr>
        <w:t xml:space="preserve">edgetpu_compiler</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is Linux-only and runs inside WSL Ubuntu 22.04, inference takes place on Raspberry Pi OS Bookworm 64-bit, and on system Python 3.13.5 the older</w:t>
      </w:r>
      <w:r>
        <w:rPr>
          <w:rFonts w:ascii="Times New Roman" w:hAnsi="Times New Roman" w:cs="Times New Roman" w:eastAsia="Times New Roman"/>
          <w:sz w:val="20"/>
          <w:szCs w:val="20"/>
        </w:rPr>
        <w:t xml:space="preserve"> </w:t>
      </w:r>
      <w:r>
        <w:rPr>
          <w:rStyle w:val="VerbatimChar"/>
          <w:rFonts w:ascii="Times New Roman" w:hAnsi="Times New Roman" w:cs="Times New Roman" w:eastAsia="Times New Roman"/>
          <w:sz w:val="20"/>
          <w:szCs w:val="20"/>
        </w:rPr>
        <w:t xml:space="preserve">tflite-runtime</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has no published wheel (only the successor</w:t>
      </w:r>
      <w:r>
        <w:rPr>
          <w:rFonts w:ascii="Times New Roman" w:hAnsi="Times New Roman" w:cs="Times New Roman" w:eastAsia="Times New Roman"/>
          <w:sz w:val="20"/>
          <w:szCs w:val="20"/>
        </w:rPr>
        <w:t xml:space="preserve"> </w:t>
      </w:r>
      <w:r>
        <w:rPr>
          <w:rStyle w:val="VerbatimChar"/>
          <w:rFonts w:ascii="Times New Roman" w:hAnsi="Times New Roman" w:cs="Times New Roman" w:eastAsia="Times New Roman"/>
          <w:sz w:val="20"/>
          <w:szCs w:val="20"/>
        </w:rPr>
        <w:t xml:space="preserve">ai-edge-litert==2.1.3</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works). Fifth, a real deployment must allow new characters without retraining, ruling out a softmax with a fixed output dimension from the start.</w:t>
      </w:r>
    </w:p>
    <w:p>
      <w:pPr>
        <w:pStyle w:val="BodyText"/>
      </w:pPr>
      <w:r>
        <w:rPr>
          <w:rFonts w:ascii="Times New Roman" w:hAnsi="Times New Roman" w:cs="Times New Roman" w:eastAsia="Times New Roman"/>
          <w:sz w:val="20"/>
          <w:szCs w:val="20"/>
        </w:rPr>
        <w:t xml:space="preserve">The Track 2 minimum requirement is to</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“shorten the computation latency as much as possible, without losing much accuracy (within 5 %)”</w:t>
      </w:r>
      <w:r>
        <w:rPr>
          <w:rFonts w:ascii="Times New Roman" w:hAnsi="Times New Roman" w:cs="Times New Roman" w:eastAsia="Times New Roman"/>
          <w:sz w:val="20"/>
          <w:szCs w:val="20"/>
        </w:rPr>
        <w:t xml:space="preserve">. This work demonstrates 0.00 pp accuracy loss under both INT8 quantization and Coral hardware acceleration, well below the 5 % gate.</w:t>
      </w:r>
    </w:p>
    <w:p>
      <w:r>
        <w:rPr>
          <w:rFonts w:ascii="Times New Roman" w:hAnsi="Times New Roman" w:cs="Times New Roman" w:eastAsia="Times New Roman"/>
          <w:sz w:val="20"/>
          <w:szCs w:val="20"/>
        </w:rPr>
        <w:pict>
          <v:rect style="width:0;height:1.5pt" o:hralign="center" o:hrstd="t" o:hr="t"/>
        </w:pict>
      </w:r>
    </w:p>
    <w:bookmarkEnd w:id="10"/>
    <w:bookmarkStart w:id="20" w:name="design"/>
    <w:p>
      <w:pPr>
        <w:pStyle w:val="Heading2"/>
      </w:pPr>
      <w:r>
        <w:rPr>
          <w:rFonts w:ascii="Times New Roman" w:hAnsi="Times New Roman" w:cs="Times New Roman" w:eastAsia="Times New Roman"/>
        </w:rPr>
        <w:t xml:space="preserve">3. Design</w:t>
      </w:r>
    </w:p>
    <w:p>
      <w:pPr>
        <w:pStyle w:val="FirstParagraph"/>
      </w:pPr>
      <w:r>
        <w:rPr>
          <w:rFonts w:ascii="Times New Roman" w:hAnsi="Times New Roman" w:cs="Times New Roman" w:eastAsia="Times New Roman"/>
          <w:sz w:val="20"/>
          <w:szCs w:val="20"/>
        </w:rPr>
        <w:t xml:space="preserve">Every architectural decision satisfies three properties at once: the model must survive INT8 post-training quantization with bounded accuracy loss, compile to the Coral Edge TPU’s restricted op set with full 100 % mapping, and place a substantial fraction of its INT8 weights inside the 8 MiB on-chip SRAM. If the third property fails, the matrix-multiply acceleration disappears behind USB streaming. The most accurate algorithm satisfying all three constraints was selected, rather than a more architecturally novel one.</w:t>
      </w:r>
    </w:p>
    <w:p>
      <w:pPr>
        <w:pStyle w:val="BodyText"/>
      </w:pPr>
      <w:r>
        <w:rPr>
          <w:rFonts w:ascii="Times New Roman" w:hAnsi="Times New Roman" w:cs="Times New Roman" w:eastAsia="Times New Roman"/>
          <w:sz w:val="20"/>
          <w:szCs w:val="20"/>
        </w:rPr>
        <w:t xml:space="preserve">The natural baseline is a single-stage classifier: a 4-block ResNet-18 backbone followed by</w:t>
      </w:r>
      <w:r>
        <w:rPr>
          <w:rFonts w:ascii="Times New Roman" w:hAnsi="Times New Roman" w:cs="Times New Roman" w:eastAsia="Times New Roman"/>
          <w:sz w:val="20"/>
          <w:szCs w:val="20"/>
        </w:rPr>
        <w:t xml:space="preserve"> </w:t>
      </w:r>
      <w:r>
        <w:rPr>
          <w:rStyle w:val="VerbatimChar"/>
          <w:rFonts w:ascii="Times New Roman" w:hAnsi="Times New Roman" w:cs="Times New Roman" w:eastAsia="Times New Roman"/>
          <w:sz w:val="20"/>
          <w:szCs w:val="20"/>
        </w:rPr>
        <w:t xml:space="preserve">nn.Linear(512, 98169)</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and softmax cross-entropy. It was trained successfully on the 20.4 M-sample synthetic corpus and reached 38.99 % top-1 on a 12K validation set, but it failed at the deploy boundary in two distinct ways. INT8 quantization corrupted its FC head (every prediction collapsed to a single class), and the Edge TPU compile reported</w:t>
      </w:r>
      <w:r>
        <w:rPr>
          <w:rFonts w:ascii="Times New Roman" w:hAnsi="Times New Roman" w:cs="Times New Roman" w:eastAsia="Times New Roman"/>
          <w:sz w:val="20"/>
          <w:szCs w:val="20"/>
        </w:rPr>
        <w:t xml:space="preserve"> </w:t>
      </w:r>
      <w:r>
        <w:rPr>
          <w:rStyle w:val="VerbatimChar"/>
          <w:rFonts w:ascii="Times New Roman" w:hAnsi="Times New Roman" w:cs="Times New Roman" w:eastAsia="Times New Roman"/>
          <w:sz w:val="20"/>
          <w:szCs w:val="20"/>
        </w:rPr>
        <w:t xml:space="preserve">7.6 MB on-chip / 51.4 MB streamed</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(87 % off-chip). The pivot is SCER, or Structure-Conditioned Embedding Recognition: the 98K-way softmax head is replaced with a 128-d L2-normalized embedding head trained under ArcFace loss, and the classification step is moved outside the model graph as a cosine nearest-neighbor search over a precomputed</w:t>
      </w:r>
      <w:r>
        <w:rPr>
          <w:rFonts w:ascii="Times New Roman" w:hAnsi="Times New Roman" w:cs="Times New Roman" w:eastAsia="Times New Roman"/>
          <w:sz w:val="20"/>
          <w:szCs w:val="20"/>
        </w:rPr>
        <w:t xml:space="preserve"> </w:t>
      </w:r>
      <w:r>
        <w:rPr>
          <w:rStyle w:val="VerbatimChar"/>
          <w:rFonts w:ascii="Times New Roman" w:hAnsi="Times New Roman" w:cs="Times New Roman" w:eastAsia="Times New Roman"/>
          <w:sz w:val="20"/>
          <w:szCs w:val="20"/>
        </w:rPr>
        <w:t xml:space="preserve">(98169, 128)</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anchor matrix. The deployed model graph contains only the backbone, the embedding head, and four auxiliary structure heads (radical, total strokes, residual strokes, IDC top-level operator). The total deploy graph is 11.0 MiB INT8.</w:t>
      </w:r>
    </w:p>
    <w:tbl>
      <w:tblPr>
        <w:tblStyle w:val="Table"/>
        <w:tblW w:type="pct" w:w="5000"/>
        <w:tblLayout w:type="fixed"/>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640"/>
        <w:gridCol w:w="2640"/>
        <w:gridCol w:w="2640"/>
      </w:tblGrid>
      <w:tr>
        <w:trPr>
          <w:tblHeader w:val="on"/>
        </w:trPr>
        <w:tc>
          <w:tcPr/>
          <w:p>
            <w:pPr>
              <w:pStyle w:val="Compact"/>
            </w:pPr>
            <w:r>
              <w:rPr>
                <w:rFonts w:ascii="Times New Roman" w:hAnsi="Times New Roman" w:cs="Times New Roman" w:eastAsia="Times New Roman"/>
                <w:sz w:val="20"/>
                <w:szCs w:val="20"/>
              </w:rPr>
              <w:t xml:space="preserve">Property</w:t>
            </w:r>
          </w:p>
        </w:tc>
        <w:tc>
          <w:tcPr/>
          <w:p>
            <w:pPr>
              <w:pStyle w:val="Compact"/>
            </w:pPr>
            <w:r>
              <w:rPr>
                <w:rFonts w:ascii="Times New Roman" w:hAnsi="Times New Roman" w:cs="Times New Roman" w:eastAsia="Times New Roman"/>
                <w:sz w:val="20"/>
                <w:szCs w:val="20"/>
              </w:rPr>
              <w:t xml:space="preserve">Baseline (single-stage classifier)</w:t>
            </w:r>
          </w:p>
        </w:tc>
        <w:tc>
          <w:tcPr/>
          <w:p>
            <w:pPr>
              <w:pStyle w:val="Compact"/>
            </w:pPr>
            <w:r>
              <w:rPr>
                <w:rFonts w:ascii="Times New Roman" w:hAnsi="Times New Roman" w:cs="Times New Roman" w:eastAsia="Times New Roman"/>
                <w:sz w:val="20"/>
                <w:szCs w:val="20"/>
              </w:rPr>
              <w:t xml:space="preserve">SCER (proposed)</w:t>
            </w:r>
          </w:p>
        </w:tc>
      </w:tr>
      <w:tr>
        <w:tc>
          <w:tcPr/>
          <w:p>
            <w:pPr>
              <w:pStyle w:val="Compact"/>
            </w:pPr>
            <w:r>
              <w:rPr>
                <w:rFonts w:ascii="Times New Roman" w:hAnsi="Times New Roman" w:cs="Times New Roman" w:eastAsia="Times New Roman"/>
                <w:sz w:val="20"/>
                <w:szCs w:val="20"/>
              </w:rPr>
              <w:t xml:space="preserve">Head</w:t>
            </w:r>
          </w:p>
        </w:tc>
        <w:tc>
          <w:tcPr/>
          <w:p>
            <w:pPr>
              <w:pStyle w:val="Compact"/>
            </w:pPr>
            <w:r>
              <w:rPr>
                <w:rStyle w:val="VerbatimChar"/>
                <w:rFonts w:ascii="Times New Roman" w:hAnsi="Times New Roman" w:cs="Times New Roman" w:eastAsia="Times New Roman"/>
                <w:sz w:val="20"/>
                <w:szCs w:val="20"/>
              </w:rPr>
              <w:t xml:space="preserve">nn.Linear(512, 98169)</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50 MB FC + softmax CE</w:t>
            </w:r>
          </w:p>
        </w:tc>
        <w:tc>
          <w:tcPr/>
          <w:p>
            <w:pPr>
              <w:pStyle w:val="Compact"/>
            </w:pPr>
            <w:r>
              <w:rPr>
                <w:rFonts w:ascii="Times New Roman" w:hAnsi="Times New Roman" w:cs="Times New Roman" w:eastAsia="Times New Roman"/>
                <w:sz w:val="20"/>
                <w:szCs w:val="20"/>
              </w:rPr>
              <w:t xml:space="preserve">128-d L2-norm embedding + ArcFace classifier (training only, dropped at deploy) + cosine NN over external anchor DB</w:t>
            </w:r>
          </w:p>
        </w:tc>
      </w:tr>
      <w:tr>
        <w:tc>
          <w:tcPr/>
          <w:p>
            <w:pPr>
              <w:pStyle w:val="Compact"/>
            </w:pPr>
            <w:r>
              <w:rPr>
                <w:rFonts w:ascii="Times New Roman" w:hAnsi="Times New Roman" w:cs="Times New Roman" w:eastAsia="Times New Roman"/>
                <w:sz w:val="20"/>
                <w:szCs w:val="20"/>
              </w:rPr>
              <w:t xml:space="preserve">Deploy graph size</w:t>
            </w:r>
          </w:p>
        </w:tc>
        <w:tc>
          <w:tcPr/>
          <w:p>
            <w:pPr>
              <w:pStyle w:val="Compact"/>
            </w:pPr>
            <w:r>
              <w:rPr>
                <w:rFonts w:ascii="Times New Roman" w:hAnsi="Times New Roman" w:cs="Times New Roman" w:eastAsia="Times New Roman"/>
                <w:sz w:val="20"/>
                <w:szCs w:val="20"/>
              </w:rPr>
              <w:t xml:space="preserve">235 MB FP32 / 60 MB broken INT8</w:t>
            </w:r>
          </w:p>
        </w:tc>
        <w:tc>
          <w:tcPr/>
          <w:p>
            <w:pPr>
              <w:pStyle w:val="Compact"/>
            </w:pPr>
            <w:r>
              <w:rPr>
                <w:rFonts w:ascii="Times New Roman" w:hAnsi="Times New Roman" w:cs="Times New Roman" w:eastAsia="Times New Roman"/>
                <w:b/>
                <w:bCs/>
                <w:sz w:val="20"/>
                <w:szCs w:val="20"/>
              </w:rPr>
              <w:t xml:space="preserve">11 MB INT8 + 47 MB FP32 anchor DB (loaded once)</w:t>
            </w:r>
          </w:p>
        </w:tc>
      </w:tr>
      <w:tr>
        <w:tc>
          <w:tcPr/>
          <w:p>
            <w:pPr>
              <w:pStyle w:val="Compact"/>
            </w:pPr>
            <w:r>
              <w:rPr>
                <w:rFonts w:ascii="Times New Roman" w:hAnsi="Times New Roman" w:cs="Times New Roman" w:eastAsia="Times New Roman"/>
                <w:sz w:val="20"/>
                <w:szCs w:val="20"/>
              </w:rPr>
              <w:t xml:space="preserve">INT8 quantization</w:t>
            </w:r>
          </w:p>
        </w:tc>
        <w:tc>
          <w:tcPr/>
          <w:p>
            <w:pPr>
              <w:pStyle w:val="Compact"/>
            </w:pPr>
            <w:r>
              <w:rPr>
                <w:rFonts w:ascii="Times New Roman" w:hAnsi="Times New Roman" w:cs="Times New Roman" w:eastAsia="Times New Roman"/>
                <w:sz w:val="20"/>
                <w:szCs w:val="20"/>
              </w:rPr>
              <w:t xml:space="preserve">broken (every prediction → class 0)</w:t>
            </w:r>
          </w:p>
        </w:tc>
        <w:tc>
          <w:tcPr/>
          <w:p>
            <w:pPr>
              <w:pStyle w:val="Compact"/>
            </w:pPr>
            <w:r>
              <w:rPr>
                <w:rFonts w:ascii="Times New Roman" w:hAnsi="Times New Roman" w:cs="Times New Roman" w:eastAsia="Times New Roman"/>
                <w:b/>
                <w:bCs/>
                <w:sz w:val="20"/>
                <w:szCs w:val="20"/>
              </w:rPr>
              <w:t xml:space="preserve">0.00 pp loss vs PT FP32</w:t>
            </w:r>
          </w:p>
        </w:tc>
      </w:tr>
      <w:tr>
        <w:tc>
          <w:tcPr/>
          <w:p>
            <w:pPr>
              <w:pStyle w:val="Compact"/>
            </w:pPr>
            <w:r>
              <w:rPr>
                <w:rFonts w:ascii="Times New Roman" w:hAnsi="Times New Roman" w:cs="Times New Roman" w:eastAsia="Times New Roman"/>
                <w:sz w:val="20"/>
                <w:szCs w:val="20"/>
              </w:rPr>
              <w:t xml:space="preserve">Coral compile</w:t>
            </w:r>
          </w:p>
        </w:tc>
        <w:tc>
          <w:tcPr/>
          <w:p>
            <w:pPr>
              <w:pStyle w:val="Compact"/>
            </w:pPr>
            <w:r>
              <w:rPr>
                <w:rFonts w:ascii="Times New Roman" w:hAnsi="Times New Roman" w:cs="Times New Roman" w:eastAsia="Times New Roman"/>
                <w:sz w:val="20"/>
                <w:szCs w:val="20"/>
              </w:rPr>
              <w:t xml:space="preserve">36/36 ops mapped, 13 % on-chip / 87 % streamed</w:t>
            </w:r>
          </w:p>
        </w:tc>
        <w:tc>
          <w:tcPr/>
          <w:p>
            <w:pPr>
              <w:pStyle w:val="Compact"/>
            </w:pPr>
            <w:r>
              <w:rPr>
                <w:rFonts w:ascii="Times New Roman" w:hAnsi="Times New Roman" w:cs="Times New Roman" w:eastAsia="Times New Roman"/>
                <w:b/>
                <w:bCs/>
                <w:sz w:val="20"/>
                <w:szCs w:val="20"/>
              </w:rPr>
              <w:t xml:space="preserve">41/41 ops mapped, 69 % on-chip / 31 % streamed</w:t>
            </w:r>
          </w:p>
        </w:tc>
      </w:tr>
      <w:tr>
        <w:tc>
          <w:tcPr/>
          <w:p>
            <w:pPr>
              <w:pStyle w:val="Compact"/>
            </w:pPr>
            <w:r>
              <w:rPr>
                <w:rFonts w:ascii="Times New Roman" w:hAnsi="Times New Roman" w:cs="Times New Roman" w:eastAsia="Times New Roman"/>
                <w:sz w:val="20"/>
                <w:szCs w:val="20"/>
              </w:rPr>
              <w:t xml:space="preserve">Pi Coral end-to-end</w:t>
            </w:r>
          </w:p>
        </w:tc>
        <w:tc>
          <w:tcPr/>
          <w:p>
            <w:pPr>
              <w:pStyle w:val="Compact"/>
            </w:pPr>
            <w:r>
              <w:rPr>
                <w:rFonts w:ascii="Times New Roman" w:hAnsi="Times New Roman" w:cs="Times New Roman" w:eastAsia="Times New Roman"/>
                <w:sz w:val="20"/>
                <w:szCs w:val="20"/>
              </w:rPr>
              <w:t xml:space="preserve">(no measurable speedup vs CPU due to streaming)</w:t>
            </w:r>
          </w:p>
        </w:tc>
        <w:tc>
          <w:tcPr/>
          <w:p>
            <w:pPr>
              <w:pStyle w:val="Compact"/>
            </w:pPr>
            <w:r>
              <w:rPr>
                <w:rFonts w:ascii="Times New Roman" w:hAnsi="Times New Roman" w:cs="Times New Roman" w:eastAsia="Times New Roman"/>
                <w:b/>
                <w:bCs/>
                <w:sz w:val="20"/>
                <w:szCs w:val="20"/>
              </w:rPr>
              <w:t xml:space="preserve">24.7 ms/char, 12 % faster than CPU</w:t>
            </w:r>
          </w:p>
        </w:tc>
      </w:tr>
      <w:tr>
        <w:tc>
          <w:tcPr/>
          <w:p>
            <w:pPr>
              <w:pStyle w:val="Compact"/>
            </w:pPr>
            <w:r>
              <w:rPr>
                <w:rFonts w:ascii="Times New Roman" w:hAnsi="Times New Roman" w:cs="Times New Roman" w:eastAsia="Times New Roman"/>
                <w:sz w:val="20"/>
                <w:szCs w:val="20"/>
              </w:rPr>
              <w:t xml:space="preserve">Vocabulary expansion</w:t>
            </w:r>
          </w:p>
        </w:tc>
        <w:tc>
          <w:tcPr/>
          <w:p>
            <w:pPr>
              <w:pStyle w:val="Compact"/>
            </w:pPr>
            <w:r>
              <w:rPr>
                <w:rFonts w:ascii="Times New Roman" w:hAnsi="Times New Roman" w:cs="Times New Roman" w:eastAsia="Times New Roman"/>
                <w:sz w:val="20"/>
                <w:szCs w:val="20"/>
              </w:rPr>
              <w:t xml:space="preserve">retrain entire FC head</w:t>
            </w:r>
          </w:p>
        </w:tc>
        <w:tc>
          <w:tcPr/>
          <w:p>
            <w:pPr>
              <w:pStyle w:val="Compact"/>
            </w:pPr>
            <w:r>
              <w:rPr>
                <w:rFonts w:ascii="Times New Roman" w:hAnsi="Times New Roman" w:cs="Times New Roman" w:eastAsia="Times New Roman"/>
                <w:b/>
                <w:bCs/>
                <w:sz w:val="20"/>
                <w:szCs w:val="20"/>
              </w:rPr>
              <w:t xml:space="preserve">append one row to anchor DB, no retraining</w:t>
            </w:r>
          </w:p>
        </w:tc>
      </w:tr>
      <w:tr>
        <w:tc>
          <w:tcPr/>
          <w:p>
            <w:pPr>
              <w:pStyle w:val="Compact"/>
            </w:pPr>
            <w:r>
              <w:rPr>
                <w:rFonts w:ascii="Times New Roman" w:hAnsi="Times New Roman" w:cs="Times New Roman" w:eastAsia="Times New Roman"/>
                <w:sz w:val="20"/>
                <w:szCs w:val="20"/>
              </w:rPr>
              <w:t xml:space="preserve">Top-K calibration</w:t>
            </w:r>
          </w:p>
        </w:tc>
        <w:tc>
          <w:tcPr/>
          <w:p>
            <w:pPr>
              <w:pStyle w:val="Compact"/>
            </w:pPr>
            <w:r>
              <w:rPr>
                <w:rFonts w:ascii="Times New Roman" w:hAnsi="Times New Roman" w:cs="Times New Roman" w:eastAsia="Times New Roman"/>
                <w:sz w:val="20"/>
                <w:szCs w:val="20"/>
              </w:rPr>
              <w:t xml:space="preserve">argsort logits (top-1 ↔ top-5 gap of 16 pp)</w:t>
            </w:r>
          </w:p>
        </w:tc>
        <w:tc>
          <w:tcPr/>
          <w:p>
            <w:pPr>
              <w:pStyle w:val="Compact"/>
            </w:pPr>
            <w:r>
              <w:rPr>
                <w:rFonts w:ascii="Times New Roman" w:hAnsi="Times New Roman" w:cs="Times New Roman" w:eastAsia="Times New Roman"/>
                <w:sz w:val="20"/>
                <w:szCs w:val="20"/>
              </w:rPr>
              <w:t xml:space="preserve">cosine NN naturally ranked (gap of</w:t>
            </w:r>
            <w:r>
              <w:rPr>
                <w:rFonts w:ascii="Times New Roman" w:hAnsi="Times New Roman" w:cs="Times New Roman" w:eastAsia="Times New Roman"/>
                <w:sz w:val="20"/>
                <w:szCs w:val="20"/>
              </w:rPr>
              <w:t xml:space="preserve"> </w:t>
            </w:r>
            <w:r>
              <w:rPr>
                <w:rFonts w:ascii="Times New Roman" w:hAnsi="Times New Roman" w:cs="Times New Roman" w:eastAsia="Times New Roman"/>
                <w:b/>
                <w:bCs/>
                <w:sz w:val="20"/>
                <w:szCs w:val="20"/>
              </w:rPr>
              <w:t xml:space="preserve">5 pp</w:t>
            </w:r>
            <w:r>
              <w:rPr>
                <w:rFonts w:ascii="Times New Roman" w:hAnsi="Times New Roman" w:cs="Times New Roman" w:eastAsia="Times New Roman"/>
                <w:sz w:val="20"/>
                <w:szCs w:val="20"/>
              </w:rPr>
              <w:t xml:space="preserve">)</w:t>
            </w:r>
          </w:p>
        </w:tc>
      </w:tr>
    </w:tbl>
    <w:p>
      <w:pPr>
        <w:pStyle w:val="CaptionedFigure"/>
      </w:pPr>
      <w:r>
        <w:rPr>
          <w:rFonts w:ascii="Times New Roman" w:hAnsi="Times New Roman" w:cs="Times New Roman" w:eastAsia="Times New Roman"/>
          <w:sz w:val="20"/>
          <w:szCs w:val="20"/>
        </w:rPr>
        <w:drawing>
          <wp:inline>
            <wp:extent cx="5334000" cy="3529383"/>
            <wp:effectExtent b="0" l="0" r="0" t="0"/>
            <wp:docPr descr="Figure 1. Head architecture comparison between the baseline single-stage classifier (left) and SCER (right). The baseline’s monolithic 50 MB FC classifier (red) breaks INT8 calibration and overflows the Coral on-chip cache. SCER replaces it with a 128-d embedding head (green) and moves the classifier weights into an external anchor DB, used only at inference time as a cosine NN search." title="" id="12" name="Picture"/>
            <a:graphic>
              <a:graphicData uri="http://schemas.openxmlformats.org/drawingml/2006/picture">
                <pic:pic>
                  <pic:nvPicPr>
                    <pic:cNvPr descr="figures/fig1_head_comparison.png" id="13" name="Picture"/>
                    <pic:cNvPicPr>
                      <a:picLocks noChangeArrowheads="1" noChangeAspect="1"/>
                    </pic:cNvPicPr>
                  </pic:nvPicPr>
                  <pic:blipFill>
                    <a:blip r:embed="rId11"/>
                    <a:stretch>
                      <a:fillRect/>
                    </a:stretch>
                  </pic:blipFill>
                  <pic:spPr bwMode="auto">
                    <a:xfrm>
                      <a:off x="0" y="0"/>
                      <a:ext cx="5334000" cy="3529383"/>
                    </a:xfrm>
                    <a:prstGeom prst="rect">
                      <a:avLst/>
                    </a:prstGeom>
                    <a:noFill/>
                    <a:ln w="9525">
                      <a:noFill/>
                      <a:headEnd/>
                      <a:tailEnd/>
                    </a:ln>
                  </pic:spPr>
                </pic:pic>
              </a:graphicData>
            </a:graphic>
          </wp:inline>
        </w:drawing>
      </w:r>
    </w:p>
    <w:p>
      <w:pPr>
        <w:pStyle w:val="ImageCaption"/>
      </w:pPr>
      <w:r>
        <w:rPr>
          <w:rFonts w:ascii="Times New Roman" w:hAnsi="Times New Roman" w:cs="Times New Roman" w:eastAsia="Times New Roman"/>
          <w:sz w:val="20"/>
          <w:szCs w:val="20"/>
        </w:rPr>
        <w:t xml:space="preserve">Figure 1. Head architecture comparison between the baseline single-stage classifier (left) and SCER (right). The baseline’s monolithic 50 MB FC classifier (red) breaks INT8 calibration and overflows the Coral on-chip cache. SCER replaces it with a 128-d embedding head (green) and moves the classifier weights into an external anchor DB, used only at inference time as a cosine NN search.</w:t>
      </w:r>
    </w:p>
    <w:p>
      <w:pPr>
        <w:pStyle w:val="BodyText"/>
      </w:pPr>
      <w:r>
        <w:rPr>
          <w:rFonts w:ascii="Times New Roman" w:hAnsi="Times New Roman" w:cs="Times New Roman" w:eastAsia="Times New Roman"/>
          <w:sz w:val="20"/>
          <w:szCs w:val="20"/>
        </w:rPr>
        <w:t xml:space="preserve">The shared 512-d backbone feature feeds five heads: four for structure prediction and one for the L2-normalized 128-d embedding (Figure 2). The ArcFace head [1] enforces an angular margin between class embeddings on the unit hypersphere. For a target class</w:t>
      </w:r>
      <w:r>
        <w:rPr>
          <w:rFonts w:ascii="Times New Roman" w:hAnsi="Times New Roman" w:cs="Times New Roman" w:eastAsia="Times New Roman"/>
          <w:sz w:val="20"/>
          <w:szCs w:val="20"/>
        </w:rPr>
        <w:t xml:space="preserve"> </w:t>
      </w:r>
      <w:r>
        <w:rPr>
          <w:rStyle w:val="VerbatimChar"/>
          <w:rFonts w:ascii="Times New Roman" w:hAnsi="Times New Roman" w:cs="Times New Roman" w:eastAsia="Times New Roman"/>
          <w:sz w:val="20"/>
          <w:szCs w:val="20"/>
        </w:rPr>
        <w:t xml:space="preserve">y</w:t>
      </w:r>
      <w:r>
        <w:rPr>
          <w:rFonts w:ascii="Times New Roman" w:hAnsi="Times New Roman" w:cs="Times New Roman" w:eastAsia="Times New Roman"/>
          <w:sz w:val="20"/>
          <w:szCs w:val="20"/>
        </w:rPr>
        <w:t xml:space="preserve">, the loss replaces</w:t>
      </w:r>
      <w:r>
        <w:rPr>
          <w:rFonts w:ascii="Times New Roman" w:hAnsi="Times New Roman" w:cs="Times New Roman" w:eastAsia="Times New Roman"/>
          <w:sz w:val="20"/>
          <w:szCs w:val="20"/>
        </w:rPr>
        <w:t xml:space="preserve"> </w:t>
      </w:r>
      <w:r>
        <w:rPr>
          <w:rStyle w:val="VerbatimChar"/>
          <w:rFonts w:ascii="Times New Roman" w:hAnsi="Times New Roman" w:cs="Times New Roman" w:eastAsia="Times New Roman"/>
          <w:sz w:val="20"/>
          <w:szCs w:val="20"/>
        </w:rPr>
        <w:t xml:space="preserve">cos(θ_y)</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with</w:t>
      </w:r>
      <w:r>
        <w:rPr>
          <w:rFonts w:ascii="Times New Roman" w:hAnsi="Times New Roman" w:cs="Times New Roman" w:eastAsia="Times New Roman"/>
          <w:sz w:val="20"/>
          <w:szCs w:val="20"/>
        </w:rPr>
        <w:t xml:space="preserve"> </w:t>
      </w:r>
      <w:r>
        <w:rPr>
          <w:rStyle w:val="VerbatimChar"/>
          <w:rFonts w:ascii="Times New Roman" w:hAnsi="Times New Roman" w:cs="Times New Roman" w:eastAsia="Times New Roman"/>
          <w:sz w:val="20"/>
          <w:szCs w:val="20"/>
        </w:rPr>
        <w:t xml:space="preserve">cos(θ_y + m)</w:t>
      </w:r>
      <w:r>
        <w:rPr>
          <w:rFonts w:ascii="Times New Roman" w:hAnsi="Times New Roman" w:cs="Times New Roman" w:eastAsia="Times New Roman"/>
          <w:sz w:val="20"/>
          <w:szCs w:val="20"/>
        </w:rPr>
        <w:t xml:space="preserve">, where</w:t>
      </w:r>
      <w:r>
        <w:rPr>
          <w:rFonts w:ascii="Times New Roman" w:hAnsi="Times New Roman" w:cs="Times New Roman" w:eastAsia="Times New Roman"/>
          <w:sz w:val="20"/>
          <w:szCs w:val="20"/>
        </w:rPr>
        <w:t xml:space="preserve"> </w:t>
      </w:r>
      <w:r>
        <w:rPr>
          <w:rStyle w:val="VerbatimChar"/>
          <w:rFonts w:ascii="Times New Roman" w:hAnsi="Times New Roman" w:cs="Times New Roman" w:eastAsia="Times New Roman"/>
          <w:sz w:val="20"/>
          <w:szCs w:val="20"/>
        </w:rPr>
        <w:t xml:space="preserve">m</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is the margin, and softmax cross-entropy is then applied. The result is tightly clustered same-class embeddings and well-separated different-class embeddings, so cosine NN at inference time becomes a faithful classifier even though no margin is applied at test. A curriculum is used for both</w:t>
      </w:r>
      <w:r>
        <w:rPr>
          <w:rFonts w:ascii="Times New Roman" w:hAnsi="Times New Roman" w:cs="Times New Roman" w:eastAsia="Times New Roman"/>
          <w:sz w:val="20"/>
          <w:szCs w:val="20"/>
        </w:rPr>
        <w:t xml:space="preserve"> </w:t>
      </w:r>
      <w:r>
        <w:rPr>
          <w:rStyle w:val="VerbatimChar"/>
          <w:rFonts w:ascii="Times New Roman" w:hAnsi="Times New Roman" w:cs="Times New Roman" w:eastAsia="Times New Roman"/>
          <w:sz w:val="20"/>
          <w:szCs w:val="20"/>
        </w:rPr>
        <w:t xml:space="preserve">m</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(0.3 → 0.4 → 0.5 across stages) and the auxiliary loss weight</w:t>
      </w:r>
      <w:r>
        <w:rPr>
          <w:rFonts w:ascii="Times New Roman" w:hAnsi="Times New Roman" w:cs="Times New Roman" w:eastAsia="Times New Roman"/>
          <w:sz w:val="20"/>
          <w:szCs w:val="20"/>
        </w:rPr>
        <w:t xml:space="preserve"> </w:t>
      </w:r>
      <w:r>
        <w:rPr>
          <w:rStyle w:val="VerbatimChar"/>
          <w:rFonts w:ascii="Times New Roman" w:hAnsi="Times New Roman" w:cs="Times New Roman" w:eastAsia="Times New Roman"/>
          <w:sz w:val="20"/>
          <w:szCs w:val="20"/>
        </w:rPr>
        <w:t xml:space="preserve">α</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(0.05–0.10), which stabilizes the metric-learning dynamics under 98K classes. The four structure heads predict the Kangxi radical (214-way), total stroke count (regression), residual stroke count after the radical, and the IDC top-level operator (12-way: ⿰⿱⿲⿳⿴⿵⿶⿷⿸⿹⿺⿻). Their CE and MSE losses regularize the embedding through glyph composition. At deploy time, the heads survive into the TFLite graph and can act as a soft multi-stage filter, narrowing the cosine NN search from 98K candidates to roughly 50 and folding the cosine cost from 13 ms to roughly 1 ms. The filter is not enabled in the final demo because the full-anchor cosine is already fast enough at 13 ms.</w:t>
      </w:r>
    </w:p>
    <w:p>
      <w:pPr>
        <w:pStyle w:val="CaptionedFigure"/>
      </w:pPr>
      <w:r>
        <w:rPr>
          <w:rFonts w:ascii="Times New Roman" w:hAnsi="Times New Roman" w:cs="Times New Roman" w:eastAsia="Times New Roman"/>
          <w:sz w:val="20"/>
          <w:szCs w:val="20"/>
        </w:rPr>
        <w:drawing>
          <wp:inline>
            <wp:extent cx="5334000" cy="3738358"/>
            <wp:effectExtent b="0" l="0" r="0" t="0"/>
            <wp:docPr descr="Figure 2. Full SCER architecture. The shared ResNet-18 backbone feeds five heads. Four are auxiliary structure heads (radical, two stroke-count regressions, IDC top-level operator), kept all the way to deployment as a soft multi-stage filter. The fifth is the embedding head, which L2-normalizes a 128-d feature. At training time, the ArcFace classifier (red panel, dropped from the deploy graph) applies an additive angular margin and a 30× scale before softmax cross-entropy. At inference time (green panel), a plain cosine NN search over the external anchor DB matrix produces ranked top-K characters." title="" id="15" name="Picture"/>
            <a:graphic>
              <a:graphicData uri="http://schemas.openxmlformats.org/drawingml/2006/picture">
                <pic:pic>
                  <pic:nvPicPr>
                    <pic:cNvPr descr="figures/fig2_scer_full.png" id="16" name="Picture"/>
                    <pic:cNvPicPr>
                      <a:picLocks noChangeArrowheads="1" noChangeAspect="1"/>
                    </pic:cNvPicPr>
                  </pic:nvPicPr>
                  <pic:blipFill>
                    <a:blip r:embed="rId14"/>
                    <a:stretch>
                      <a:fillRect/>
                    </a:stretch>
                  </pic:blipFill>
                  <pic:spPr bwMode="auto">
                    <a:xfrm>
                      <a:off x="0" y="0"/>
                      <a:ext cx="5334000" cy="3738358"/>
                    </a:xfrm>
                    <a:prstGeom prst="rect">
                      <a:avLst/>
                    </a:prstGeom>
                    <a:noFill/>
                    <a:ln w="9525">
                      <a:noFill/>
                      <a:headEnd/>
                      <a:tailEnd/>
                    </a:ln>
                  </pic:spPr>
                </pic:pic>
              </a:graphicData>
            </a:graphic>
          </wp:inline>
        </w:drawing>
      </w:r>
    </w:p>
    <w:p>
      <w:pPr>
        <w:pStyle w:val="ImageCaption"/>
      </w:pPr>
      <w:r>
        <w:rPr>
          <w:rFonts w:ascii="Times New Roman" w:hAnsi="Times New Roman" w:cs="Times New Roman" w:eastAsia="Times New Roman"/>
          <w:sz w:val="20"/>
          <w:szCs w:val="20"/>
        </w:rPr>
        <w:t xml:space="preserve">Figure 2. Full SCER architecture. The shared ResNet-18 backbone feeds five heads. Four are auxiliary structure heads (radical, two stroke-count regressions, IDC top-level operator), kept all the way to deployment as a soft multi-stage filter. The fifth is the embedding head, which L2-normalizes a 128-d feature. At training time, the ArcFace classifier (red panel, dropped from the deploy graph) applies an additive angular margin and a 30× scale before softmax cross-entropy. At inference time (green panel), a plain cosine NN search over the external anchor DB matrix produces ranked top-K characters.</w:t>
      </w:r>
    </w:p>
    <w:p>
      <w:pPr>
        <w:pStyle w:val="BodyText"/>
      </w:pPr>
      <w:r>
        <w:rPr>
          <w:rFonts w:ascii="Times New Roman" w:hAnsi="Times New Roman" w:cs="Times New Roman" w:eastAsia="Times New Roman"/>
          <w:sz w:val="20"/>
          <w:szCs w:val="20"/>
        </w:rPr>
        <w:t xml:space="preserve">Open-set deployment falls out of this design naturally. The classifier weight is exported as a standalone anchor DB file separate from the model graph. Adding a new character requires only one forward pass to encode its image, normalization, and a single row append:</w:t>
      </w:r>
    </w:p>
    <w:p>
      <w:pPr>
        <w:pStyle w:val="SourceCode"/>
      </w:pPr>
      <w:r>
        <w:rPr>
          <w:rStyle w:val="NormalTok"/>
          <w:rFonts w:ascii="Consolas" w:hAnsi="Consolas" w:cs="Consolas" w:eastAsia="Consolas"/>
          <w:sz w:val="18"/>
          <w:szCs w:val="18"/>
        </w:rPr>
        <w:t xml:space="preserve">emb </w:t>
      </w:r>
      <w:r>
        <w:rPr>
          <w:rStyle w:val="OperatorTok"/>
          <w:rFonts w:ascii="Consolas" w:hAnsi="Consolas" w:cs="Consolas" w:eastAsia="Consolas"/>
          <w:sz w:val="18"/>
          <w:szCs w:val="18"/>
        </w:rPr>
        <w:t xml:space="preserve">=</w:t>
      </w:r>
      <w:r>
        <w:rPr>
          <w:rStyle w:val="NormalTok"/>
          <w:rFonts w:ascii="Consolas" w:hAnsi="Consolas" w:cs="Consolas" w:eastAsia="Consolas"/>
          <w:sz w:val="18"/>
          <w:szCs w:val="18"/>
        </w:rPr>
        <w:t xml:space="preserve"> model.encode(image_of_new_char)          </w:t>
      </w:r>
      <w:r>
        <w:rPr>
          <w:rStyle w:val="CommentTok"/>
          <w:rFonts w:ascii="Consolas" w:hAnsi="Consolas" w:cs="Consolas" w:eastAsia="Consolas"/>
          <w:sz w:val="18"/>
          <w:szCs w:val="18"/>
        </w:rPr>
        <w:t xml:space="preserve"># 1 forward pass</w:t>
      </w:r>
      <w:r>
        <w:rPr>
          <w:rFonts w:ascii="Consolas" w:hAnsi="Consolas" w:cs="Consolas" w:eastAsia="Consolas"/>
          <w:sz w:val="18"/>
          <w:szCs w:val="18"/>
        </w:rPr>
        <w:br/>
      </w:r>
      <w:r>
        <w:rPr>
          <w:rStyle w:val="NormalTok"/>
          <w:rFonts w:ascii="Consolas" w:hAnsi="Consolas" w:cs="Consolas" w:eastAsia="Consolas"/>
          <w:sz w:val="18"/>
          <w:szCs w:val="18"/>
        </w:rPr>
        <w:t xml:space="preserve">anchors </w:t>
      </w:r>
      <w:r>
        <w:rPr>
          <w:rStyle w:val="OperatorTok"/>
          <w:rFonts w:ascii="Consolas" w:hAnsi="Consolas" w:cs="Consolas" w:eastAsia="Consolas"/>
          <w:sz w:val="18"/>
          <w:szCs w:val="18"/>
        </w:rPr>
        <w:t xml:space="preserve">=</w:t>
      </w:r>
      <w:r>
        <w:rPr>
          <w:rStyle w:val="NormalTok"/>
          <w:rFonts w:ascii="Consolas" w:hAnsi="Consolas" w:cs="Consolas" w:eastAsia="Consolas"/>
          <w:sz w:val="18"/>
          <w:szCs w:val="18"/>
        </w:rPr>
        <w:t xml:space="preserve"> np.append(anchors, [emb], axis</w:t>
      </w:r>
      <w:r>
        <w:rPr>
          <w:rStyle w:val="OperatorTok"/>
          <w:rFonts w:ascii="Consolas" w:hAnsi="Consolas" w:cs="Consolas" w:eastAsia="Consolas"/>
          <w:sz w:val="18"/>
          <w:szCs w:val="18"/>
        </w:rPr>
        <w:t xml:space="preserve">=</w:t>
      </w:r>
      <w:r>
        <w:rPr>
          <w:rStyle w:val="DecValTok"/>
          <w:rFonts w:ascii="Consolas" w:hAnsi="Consolas" w:cs="Consolas" w:eastAsia="Consolas"/>
          <w:sz w:val="18"/>
          <w:szCs w:val="18"/>
        </w:rPr>
        <w:t xml:space="preserve">0</w:t>
      </w:r>
      <w:r>
        <w:rPr>
          <w:rStyle w:val="NormalTok"/>
          <w:rFonts w:ascii="Consolas" w:hAnsi="Consolas" w:cs="Consolas" w:eastAsia="Consolas"/>
          <w:sz w:val="18"/>
          <w:szCs w:val="18"/>
        </w:rPr>
        <w:t xml:space="preserve">)    </w:t>
      </w:r>
      <w:r>
        <w:rPr>
          <w:rStyle w:val="CommentTok"/>
          <w:rFonts w:ascii="Consolas" w:hAnsi="Consolas" w:cs="Consolas" w:eastAsia="Consolas"/>
          <w:sz w:val="18"/>
          <w:szCs w:val="18"/>
        </w:rPr>
        <w:t xml:space="preserve"># 1 row</w:t>
      </w:r>
      <w:r>
        <w:rPr>
          <w:rFonts w:ascii="Consolas" w:hAnsi="Consolas" w:cs="Consolas" w:eastAsia="Consolas"/>
          <w:sz w:val="18"/>
          <w:szCs w:val="18"/>
        </w:rPr>
        <w:br/>
      </w:r>
      <w:r>
        <w:rPr>
          <w:rStyle w:val="NormalTok"/>
          <w:rFonts w:ascii="Consolas" w:hAnsi="Consolas" w:cs="Consolas" w:eastAsia="Consolas"/>
          <w:sz w:val="18"/>
          <w:szCs w:val="18"/>
        </w:rPr>
        <w:t xml:space="preserve">np.save(</w:t>
      </w:r>
      <w:r>
        <w:rPr>
          <w:rStyle w:val="StringTok"/>
          <w:rFonts w:ascii="Consolas" w:hAnsi="Consolas" w:cs="Consolas" w:eastAsia="Consolas"/>
          <w:sz w:val="18"/>
          <w:szCs w:val="18"/>
        </w:rPr>
        <w:t xml:space="preserve">"anchor_db.npy"</w:t>
      </w:r>
      <w:r>
        <w:rPr>
          <w:rStyle w:val="NormalTok"/>
          <w:rFonts w:ascii="Consolas" w:hAnsi="Consolas" w:cs="Consolas" w:eastAsia="Consolas"/>
          <w:sz w:val="18"/>
          <w:szCs w:val="18"/>
        </w:rPr>
        <w:t xml:space="preserve">, anchors)              </w:t>
      </w:r>
      <w:r>
        <w:rPr>
          <w:rStyle w:val="CommentTok"/>
          <w:rFonts w:ascii="Consolas" w:hAnsi="Consolas" w:cs="Consolas" w:eastAsia="Consolas"/>
          <w:sz w:val="18"/>
          <w:szCs w:val="18"/>
        </w:rPr>
        <w:t xml:space="preserve"># persist</w:t>
      </w:r>
    </w:p>
    <w:p>
      <w:pPr>
        <w:pStyle w:val="FirstParagraph"/>
      </w:pPr>
      <w:r>
        <w:rPr>
          <w:rFonts w:ascii="Times New Roman" w:hAnsi="Times New Roman" w:cs="Times New Roman" w:eastAsia="Times New Roman"/>
          <w:sz w:val="20"/>
          <w:szCs w:val="20"/>
        </w:rPr>
        <w:t xml:space="preserve">No commodity CJK OCR system exposes this property. EasyOCR, Tesseract, PaddleOCR, and Manga-OCR all require either fine-tuning or a full retrain to expand their vocabulary.</w:t>
      </w:r>
    </w:p>
    <w:p>
      <w:pPr>
        <w:pStyle w:val="BodyText"/>
      </w:pPr>
      <w:r>
        <w:rPr>
          <w:rFonts w:ascii="Times New Roman" w:hAnsi="Times New Roman" w:cs="Times New Roman" w:eastAsia="Times New Roman"/>
          <w:sz w:val="20"/>
          <w:szCs w:val="20"/>
        </w:rPr>
        <w:t xml:space="preserve">The 98K-class supervised training corpus did not exist as an off-the-shelf dataset. Three pipelines were built. A canonical character database reconciles Unihan, KanjiVG (Japanese kanji stroke decomposition), e-hanja (Korean hanja taxonomy), MakeMeAHanzi (Chinese stroke graphics), and three IDS (Ideographic Description Sequence) sources, producing a clean class list of 102K codepoints together with radical, stroke, and IDC labels. A GPU-resident font-tile renderer produces 102,000 classes × 200 augmented samples (20.4 M images total) using ten CJK system fonts, with augmentations including perspective warp, blur, JPEG compression, neon-glow, paper texture, and elastic distortion all fused into a single GPU op stream. The ArcFace curriculum trainer runs mixed-precision AMP fp16 with a NaN guard (sliding 1000-sample window, abort at 5 %) for 20 epochs across two warm-start phases on a single RTX 4080 Laptop.</w:t>
      </w:r>
    </w:p>
    <w:p>
      <w:pPr>
        <w:pStyle w:val="BodyText"/>
      </w:pPr>
      <w:r>
        <w:rPr>
          <w:rFonts w:ascii="Times New Roman" w:hAnsi="Times New Roman" w:cs="Times New Roman" w:eastAsia="Times New Roman"/>
          <w:sz w:val="20"/>
          <w:szCs w:val="20"/>
        </w:rPr>
        <w:t xml:space="preserve">The full deploy chain (Figure 3) connects five sequential stages, each on a different runtime, with explicit numerical-parity, accuracy, and op-coverage gates. The PyTorch checkpoint is hand-ported to Keras FP32, with stride-2 padding parity verified at max-abs-diff &lt; 1e-5 vs PyTorch on all 5 heads. The Keras model is exported to TFLite INT8 via 300-sample MinMax calibration, with a 0.00 pp top-1 delta on the 1000-sample held-out validation set. The INT8 TFLite is compiled by</w:t>
      </w:r>
      <w:r>
        <w:rPr>
          <w:rFonts w:ascii="Times New Roman" w:hAnsi="Times New Roman" w:cs="Times New Roman" w:eastAsia="Times New Roman"/>
          <w:sz w:val="20"/>
          <w:szCs w:val="20"/>
        </w:rPr>
        <w:t xml:space="preserve"> </w:t>
      </w:r>
      <w:r>
        <w:rPr>
          <w:rStyle w:val="VerbatimChar"/>
          <w:rFonts w:ascii="Times New Roman" w:hAnsi="Times New Roman" w:cs="Times New Roman" w:eastAsia="Times New Roman"/>
          <w:sz w:val="20"/>
          <w:szCs w:val="20"/>
        </w:rPr>
        <w:t xml:space="preserve">edgetpu_compiler -s</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v16.0 inside WSL Ubuntu 22.04, mapping 41 of 41 ops to the Edge TPU at 7.58 MiB on-chip cache (95 % SRAM utilization). The compiled model runs on Pi 5 + Coral USB through</w:t>
      </w:r>
      <w:r>
        <w:rPr>
          <w:rFonts w:ascii="Times New Roman" w:hAnsi="Times New Roman" w:cs="Times New Roman" w:eastAsia="Times New Roman"/>
          <w:sz w:val="20"/>
          <w:szCs w:val="20"/>
        </w:rPr>
        <w:t xml:space="preserve"> </w:t>
      </w:r>
      <w:r>
        <w:rPr>
          <w:rStyle w:val="VerbatimChar"/>
          <w:rFonts w:ascii="Times New Roman" w:hAnsi="Times New Roman" w:cs="Times New Roman" w:eastAsia="Times New Roman"/>
          <w:sz w:val="20"/>
          <w:szCs w:val="20"/>
        </w:rPr>
        <w:t xml:space="preserve">ai-edge-litert 2.1.3</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and</w:t>
      </w:r>
      <w:r>
        <w:rPr>
          <w:rFonts w:ascii="Times New Roman" w:hAnsi="Times New Roman" w:cs="Times New Roman" w:eastAsia="Times New Roman"/>
          <w:sz w:val="20"/>
          <w:szCs w:val="20"/>
        </w:rPr>
        <w:t xml:space="preserve"> </w:t>
      </w:r>
      <w:r>
        <w:rPr>
          <w:rStyle w:val="VerbatimChar"/>
          <w:rFonts w:ascii="Times New Roman" w:hAnsi="Times New Roman" w:cs="Times New Roman" w:eastAsia="Times New Roman"/>
          <w:sz w:val="20"/>
          <w:szCs w:val="20"/>
        </w:rPr>
        <w:t xml:space="preserve">libedgetpu1-std</w:t>
      </w:r>
      <w:r>
        <w:rPr>
          <w:rFonts w:ascii="Times New Roman" w:hAnsi="Times New Roman" w:cs="Times New Roman" w:eastAsia="Times New Roman"/>
          <w:sz w:val="20"/>
          <w:szCs w:val="20"/>
        </w:rPr>
        <w:t xml:space="preserve">. The same chain delivers a complete edge IoT system on the standard Lab 3 kit: the live demo’s third stage captures CJK characters from a Pi Camera Module 3, runs adaptive-threshold contour cropping on the host, and classifies the 128 × 128 patch in real time on the Pi + Coral pair, with no cloud round-trip.</w:t>
      </w:r>
    </w:p>
    <w:p>
      <w:pPr>
        <w:pStyle w:val="CaptionedFigure"/>
      </w:pPr>
      <w:r>
        <w:rPr>
          <w:rFonts w:ascii="Times New Roman" w:hAnsi="Times New Roman" w:cs="Times New Roman" w:eastAsia="Times New Roman"/>
          <w:sz w:val="20"/>
          <w:szCs w:val="20"/>
        </w:rPr>
        <w:drawing>
          <wp:inline>
            <wp:extent cx="5334000" cy="3965973"/>
            <wp:effectExtent b="0" l="0" r="0" t="0"/>
            <wp:docPr descr="Figure 3. Multi-host deploy pipeline. Five sequential stages, each on a different runtime, are connected by explicit numerical-parity, accuracy, and op-coverage gates. The whole chain preserves accuracy at 0.00 pp loss end to end. The color progression (red, blue, blue, orange, green) tracks the conceptual phase: training, then quantization-and-port, then acceleration, then deployment." title="" id="18" name="Picture"/>
            <a:graphic>
              <a:graphicData uri="http://schemas.openxmlformats.org/drawingml/2006/picture">
                <pic:pic>
                  <pic:nvPicPr>
                    <pic:cNvPr descr="figures/fig3_deploy_pipeline.png" id="19" name="Picture"/>
                    <pic:cNvPicPr>
                      <a:picLocks noChangeArrowheads="1" noChangeAspect="1"/>
                    </pic:cNvPicPr>
                  </pic:nvPicPr>
                  <pic:blipFill>
                    <a:blip r:embed="rId17"/>
                    <a:stretch>
                      <a:fillRect/>
                    </a:stretch>
                  </pic:blipFill>
                  <pic:spPr bwMode="auto">
                    <a:xfrm>
                      <a:off x="0" y="0"/>
                      <a:ext cx="5334000" cy="3965973"/>
                    </a:xfrm>
                    <a:prstGeom prst="rect">
                      <a:avLst/>
                    </a:prstGeom>
                    <a:noFill/>
                    <a:ln w="9525">
                      <a:noFill/>
                      <a:headEnd/>
                      <a:tailEnd/>
                    </a:ln>
                  </pic:spPr>
                </pic:pic>
              </a:graphicData>
            </a:graphic>
          </wp:inline>
        </w:drawing>
      </w:r>
    </w:p>
    <w:p>
      <w:pPr>
        <w:pStyle w:val="ImageCaption"/>
      </w:pPr>
      <w:r>
        <w:rPr>
          <w:rFonts w:ascii="Times New Roman" w:hAnsi="Times New Roman" w:cs="Times New Roman" w:eastAsia="Times New Roman"/>
          <w:sz w:val="20"/>
          <w:szCs w:val="20"/>
        </w:rPr>
        <w:t xml:space="preserve">Figure 3. Multi-host deploy pipeline. Five sequential stages, each on a different runtime, are connected by explicit numerical-parity, accuracy, and op-coverage gates. The whole chain preserves accuracy at 0.00 pp loss end to end. The color progression (red, blue, blue, orange, green) tracks the conceptual phase: training, then quantization-and-port, then acceleration, then deployment.</w:t>
      </w:r>
    </w:p>
    <w:p>
      <w:pPr>
        <w:pStyle w:val="BodyText"/>
      </w:pPr>
      <w:r>
        <w:rPr>
          <w:rFonts w:ascii="Times New Roman" w:hAnsi="Times New Roman" w:cs="Times New Roman" w:eastAsia="Times New Roman"/>
          <w:sz w:val="20"/>
          <w:szCs w:val="20"/>
        </w:rPr>
        <w:t xml:space="preserve">Three engineering details mattered for end-to-end correctness. PyTorch’s</w:t>
      </w:r>
      <w:r>
        <w:rPr>
          <w:rFonts w:ascii="Times New Roman" w:hAnsi="Times New Roman" w:cs="Times New Roman" w:eastAsia="Times New Roman"/>
          <w:sz w:val="20"/>
          <w:szCs w:val="20"/>
        </w:rPr>
        <w:t xml:space="preserve"> </w:t>
      </w:r>
      <w:r>
        <w:rPr>
          <w:rStyle w:val="VerbatimChar"/>
          <w:rFonts w:ascii="Times New Roman" w:hAnsi="Times New Roman" w:cs="Times New Roman" w:eastAsia="Times New Roman"/>
          <w:sz w:val="20"/>
          <w:szCs w:val="20"/>
        </w:rPr>
        <w:t xml:space="preserve">nn.Conv2d(stride=2)</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pads the top-left edge while Keras’s</w:t>
      </w:r>
      <w:r>
        <w:rPr>
          <w:rFonts w:ascii="Times New Roman" w:hAnsi="Times New Roman" w:cs="Times New Roman" w:eastAsia="Times New Roman"/>
          <w:sz w:val="20"/>
          <w:szCs w:val="20"/>
        </w:rPr>
        <w:t xml:space="preserve"> </w:t>
      </w:r>
      <w:r>
        <w:rPr>
          <w:rStyle w:val="VerbatimChar"/>
          <w:rFonts w:ascii="Times New Roman" w:hAnsi="Times New Roman" w:cs="Times New Roman" w:eastAsia="Times New Roman"/>
          <w:sz w:val="20"/>
          <w:szCs w:val="20"/>
        </w:rPr>
        <w:t xml:space="preserve">Conv2D(strides=2, padding='same')</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pads the bottom-right edge, producing a 1-pixel feature-map shift; the fix is an explicit</w:t>
      </w:r>
      <w:r>
        <w:rPr>
          <w:rFonts w:ascii="Times New Roman" w:hAnsi="Times New Roman" w:cs="Times New Roman" w:eastAsia="Times New Roman"/>
          <w:sz w:val="20"/>
          <w:szCs w:val="20"/>
        </w:rPr>
        <w:t xml:space="preserve"> </w:t>
      </w:r>
      <w:r>
        <w:rPr>
          <w:rStyle w:val="VerbatimChar"/>
          <w:rFonts w:ascii="Times New Roman" w:hAnsi="Times New Roman" w:cs="Times New Roman" w:eastAsia="Times New Roman"/>
          <w:sz w:val="20"/>
          <w:szCs w:val="20"/>
        </w:rPr>
        <w:t xml:space="preserve">ZeroPadding2D(((1,0),(1,0)))</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layer before each stride-2 conv, which drops max-abs-diff from approximately 0.3 to under 1e-5. The official</w:t>
      </w:r>
      <w:r>
        <w:rPr>
          <w:rFonts w:ascii="Times New Roman" w:hAnsi="Times New Roman" w:cs="Times New Roman" w:eastAsia="Times New Roman"/>
          <w:sz w:val="20"/>
          <w:szCs w:val="20"/>
        </w:rPr>
        <w:t xml:space="preserve"> </w:t>
      </w:r>
      <w:r>
        <w:rPr>
          <w:rStyle w:val="VerbatimChar"/>
          <w:rFonts w:ascii="Times New Roman" w:hAnsi="Times New Roman" w:cs="Times New Roman" w:eastAsia="Times New Roman"/>
          <w:sz w:val="20"/>
          <w:szCs w:val="20"/>
        </w:rPr>
        <w:t xml:space="preserve">pycoral</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w:t>
      </w:r>
      <w:r>
        <w:rPr>
          <w:rFonts w:ascii="Times New Roman" w:hAnsi="Times New Roman" w:cs="Times New Roman" w:eastAsia="Times New Roman"/>
          <w:sz w:val="20"/>
          <w:szCs w:val="20"/>
        </w:rPr>
        <w:t xml:space="preserve"> </w:t>
      </w:r>
      <w:r>
        <w:rPr>
          <w:rStyle w:val="VerbatimChar"/>
          <w:rFonts w:ascii="Times New Roman" w:hAnsi="Times New Roman" w:cs="Times New Roman" w:eastAsia="Times New Roman"/>
          <w:sz w:val="20"/>
          <w:szCs w:val="20"/>
        </w:rPr>
        <w:t xml:space="preserve">tflite-runtime</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2.5 stack has no Python 3.13 wheel because the last release was in 2022, so</w:t>
      </w:r>
      <w:r>
        <w:rPr>
          <w:rFonts w:ascii="Times New Roman" w:hAnsi="Times New Roman" w:cs="Times New Roman" w:eastAsia="Times New Roman"/>
          <w:sz w:val="20"/>
          <w:szCs w:val="20"/>
        </w:rPr>
        <w:t xml:space="preserve"> </w:t>
      </w:r>
      <w:r>
        <w:rPr>
          <w:rStyle w:val="VerbatimChar"/>
          <w:rFonts w:ascii="Times New Roman" w:hAnsi="Times New Roman" w:cs="Times New Roman" w:eastAsia="Times New Roman"/>
          <w:sz w:val="20"/>
          <w:szCs w:val="20"/>
        </w:rPr>
        <w:t xml:space="preserve">ai-edge-litert==2.1.3</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is used instead with the</w:t>
      </w:r>
      <w:r>
        <w:rPr>
          <w:rFonts w:ascii="Times New Roman" w:hAnsi="Times New Roman" w:cs="Times New Roman" w:eastAsia="Times New Roman"/>
          <w:sz w:val="20"/>
          <w:szCs w:val="20"/>
        </w:rPr>
        <w:t xml:space="preserve"> </w:t>
      </w:r>
      <w:r>
        <w:rPr>
          <w:rStyle w:val="VerbatimChar"/>
          <w:rFonts w:ascii="Times New Roman" w:hAnsi="Times New Roman" w:cs="Times New Roman" w:eastAsia="Times New Roman"/>
          <w:sz w:val="20"/>
          <w:szCs w:val="20"/>
        </w:rPr>
        <w:t xml:space="preserve">libedgetpu.so.1</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delegate loaded via</w:t>
      </w:r>
      <w:r>
        <w:rPr>
          <w:rFonts w:ascii="Times New Roman" w:hAnsi="Times New Roman" w:cs="Times New Roman" w:eastAsia="Times New Roman"/>
          <w:sz w:val="20"/>
          <w:szCs w:val="20"/>
        </w:rPr>
        <w:t xml:space="preserve"> </w:t>
      </w:r>
      <w:r>
        <w:rPr>
          <w:rStyle w:val="VerbatimChar"/>
          <w:rFonts w:ascii="Times New Roman" w:hAnsi="Times New Roman" w:cs="Times New Roman" w:eastAsia="Times New Roman"/>
          <w:sz w:val="20"/>
          <w:szCs w:val="20"/>
        </w:rPr>
        <w:t xml:space="preserve">experimental_delegates</w:t>
      </w:r>
      <w:r>
        <w:rPr>
          <w:rFonts w:ascii="Times New Roman" w:hAnsi="Times New Roman" w:cs="Times New Roman" w:eastAsia="Times New Roman"/>
          <w:sz w:val="20"/>
          <w:szCs w:val="20"/>
        </w:rPr>
        <w:t xml:space="preserve">; a residual segfault remains in this exact combination, so the demo wrapper probes Coral first and falls back to a documented prior measurement table from a Python 3.10 venv with the legacy stack. The Pi Camera live preview required the</w:t>
      </w:r>
      <w:r>
        <w:rPr>
          <w:rFonts w:ascii="Times New Roman" w:hAnsi="Times New Roman" w:cs="Times New Roman" w:eastAsia="Times New Roman"/>
          <w:sz w:val="20"/>
          <w:szCs w:val="20"/>
        </w:rPr>
        <w:t xml:space="preserve"> </w:t>
      </w:r>
      <w:r>
        <w:rPr>
          <w:rStyle w:val="VerbatimChar"/>
          <w:rFonts w:ascii="Times New Roman" w:hAnsi="Times New Roman" w:cs="Times New Roman" w:eastAsia="Times New Roman"/>
          <w:sz w:val="20"/>
          <w:szCs w:val="20"/>
        </w:rPr>
        <w:t xml:space="preserve">qtwayland5</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apt package and</w:t>
      </w:r>
      <w:r>
        <w:rPr>
          <w:rFonts w:ascii="Times New Roman" w:hAnsi="Times New Roman" w:cs="Times New Roman" w:eastAsia="Times New Roman"/>
          <w:sz w:val="20"/>
          <w:szCs w:val="20"/>
        </w:rPr>
        <w:t xml:space="preserve"> </w:t>
      </w:r>
      <w:r>
        <w:rPr>
          <w:rStyle w:val="VerbatimChar"/>
          <w:rFonts w:ascii="Times New Roman" w:hAnsi="Times New Roman" w:cs="Times New Roman" w:eastAsia="Times New Roman"/>
          <w:sz w:val="20"/>
          <w:szCs w:val="20"/>
        </w:rPr>
        <w:t xml:space="preserve">QT_QPA_PLATFORM=wayland</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because Pi OS Bookworm uses</w:t>
      </w:r>
      <w:r>
        <w:rPr>
          <w:rFonts w:ascii="Times New Roman" w:hAnsi="Times New Roman" w:cs="Times New Roman" w:eastAsia="Times New Roman"/>
          <w:sz w:val="20"/>
          <w:szCs w:val="20"/>
        </w:rPr>
        <w:t xml:space="preserve"> </w:t>
      </w:r>
      <w:r>
        <w:rPr>
          <w:rStyle w:val="VerbatimChar"/>
          <w:rFonts w:ascii="Times New Roman" w:hAnsi="Times New Roman" w:cs="Times New Roman" w:eastAsia="Times New Roman"/>
          <w:sz w:val="20"/>
          <w:szCs w:val="20"/>
        </w:rPr>
        <w:t xml:space="preserve">labwc</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(Wayland) instead of X11.</w:t>
      </w:r>
    </w:p>
    <w:p>
      <w:pPr>
        <w:pStyle w:val="BodyText"/>
      </w:pPr>
      <w:r>
        <w:rPr>
          <w:rFonts w:ascii="Times New Roman" w:hAnsi="Times New Roman" w:cs="Times New Roman" w:eastAsia="Times New Roman"/>
          <w:sz w:val="20"/>
          <w:szCs w:val="20"/>
        </w:rPr>
        <w:t xml:space="preserve">The work satisfies the lab spec’s disjunctive Track 2 criterion: the project must either</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“develop significant components not found in existing libraries”</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or</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“demonstrate a considerable workload/novelty in terms of algorithms/software, such as developing more accurate DNNs”</w:t>
      </w:r>
      <w:r>
        <w:rPr>
          <w:rFonts w:ascii="Times New Roman" w:hAnsi="Times New Roman" w:cs="Times New Roman" w:eastAsia="Times New Roman"/>
          <w:sz w:val="20"/>
          <w:szCs w:val="20"/>
        </w:rPr>
        <w:t xml:space="preserve">. This work satisfies the second branch in two ways: through substantial workload (a 102K-class synthetic-data generator, a 20.4 M-sample corpus, and a five-stage multi-host deploy chain at 0.00 pp accuracy loss), and through a more accurate DNN, beating the next-best commodity baseline by 15.8 pp top-1 while running 32× faster and being 40× smaller (Section 4). Within the 8 MiB and restricted-op envelope of the Coral Edge TPU, the architecture is, to the best of my search, Pareto-optimal across size × latency × accuracy × CJK coverage.</w:t>
      </w:r>
    </w:p>
    <w:p>
      <w:pPr>
        <w:pStyle w:val="BodyText"/>
      </w:pPr>
      <w:r>
        <w:rPr>
          <w:rFonts w:ascii="Times New Roman" w:hAnsi="Times New Roman" w:cs="Times New Roman" w:eastAsia="Times New Roman"/>
          <w:sz w:val="20"/>
          <w:szCs w:val="20"/>
        </w:rPr>
        <w:t xml:space="preserve">Several architecturally novel directions were considered and excluded for hardware reasons. A stroke-composition Capsule Net (decompose each character into ~30 base stroke types and compose via dynamic routing) would offer true zero-shot recognition on newly encoded codepoints but uses dynamic routing, which is not a TFLite op. Self-supervised pre-training (DINOv2 or MAE on an unlabeled CJK image corpus) is Coral-compatible since the backbone is unchanged but was not pursued due to the GPU-time budget (about three additional weeks). Three further directions were excluded for the same Coral-envelope reason: an IDS-tree-aware transformer (</w:t>
      </w:r>
      <w:r>
        <w:rPr>
          <w:rStyle w:val="VerbatimChar"/>
          <w:rFonts w:ascii="Times New Roman" w:hAnsi="Times New Roman" w:cs="Times New Roman" w:eastAsia="Times New Roman"/>
          <w:sz w:val="20"/>
          <w:szCs w:val="20"/>
        </w:rPr>
        <w:t xml:space="preserve">O(HW × HW)</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attention exceeds the 8 MiB SRAM at any non-trivial spatial size), a long-tail Mixture of Experts (conditional gating is not Edge-TPU-supported), and a stroke-decomposition VAE (variational sampling is not a standard TFLite op).</w:t>
      </w:r>
    </w:p>
    <w:p>
      <w:r>
        <w:rPr>
          <w:rFonts w:ascii="Times New Roman" w:hAnsi="Times New Roman" w:cs="Times New Roman" w:eastAsia="Times New Roman"/>
          <w:sz w:val="20"/>
          <w:szCs w:val="20"/>
        </w:rPr>
        <w:pict>
          <v:rect style="width:0;height:1.5pt" o:hralign="center" o:hrstd="t" o:hr="t"/>
        </w:pict>
      </w:r>
    </w:p>
    <w:bookmarkEnd w:id="20"/>
    <w:bookmarkStart w:id="30" w:name="quantitative-evaluation"/>
    <w:p>
      <w:pPr>
        <w:pStyle w:val="Heading2"/>
      </w:pPr>
      <w:r>
        <w:rPr>
          <w:rFonts w:ascii="Times New Roman" w:hAnsi="Times New Roman" w:cs="Times New Roman" w:eastAsia="Times New Roman"/>
        </w:rPr>
        <w:t xml:space="preserve">4. Quantitative Evaluation</w:t>
      </w:r>
    </w:p>
    <w:tbl>
      <w:tblPr>
        <w:tblStyle w:val="Table"/>
        <w:tblW w:type="pct" w:w="5000"/>
        <w:tblLayout w:type="fixed"/>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394"/>
        <w:gridCol w:w="4525"/>
      </w:tblGrid>
      <w:tr>
        <w:trPr>
          <w:tblHeader w:val="on"/>
        </w:trPr>
        <w:tc>
          <w:tcPr/>
          <w:p>
            <w:pPr>
              <w:pStyle w:val="Compact"/>
            </w:pPr>
            <w:r>
              <w:rPr>
                <w:rFonts w:ascii="Times New Roman" w:hAnsi="Times New Roman" w:cs="Times New Roman" w:eastAsia="Times New Roman"/>
                <w:sz w:val="20"/>
                <w:szCs w:val="20"/>
              </w:rPr>
              <w:t xml:space="preserve">Metric</w:t>
            </w:r>
          </w:p>
        </w:tc>
        <w:tc>
          <w:tcPr/>
          <w:p>
            <w:pPr>
              <w:pStyle w:val="Compact"/>
              <w:jc w:val="right"/>
            </w:pPr>
            <w:r>
              <w:rPr>
                <w:rFonts w:ascii="Times New Roman" w:hAnsi="Times New Roman" w:cs="Times New Roman" w:eastAsia="Times New Roman"/>
                <w:sz w:val="20"/>
                <w:szCs w:val="20"/>
              </w:rPr>
              <w:t xml:space="preserve">Value</w:t>
            </w:r>
          </w:p>
        </w:tc>
      </w:tr>
      <w:tr>
        <w:tc>
          <w:tcPr/>
          <w:p>
            <w:pPr>
              <w:pStyle w:val="Compact"/>
            </w:pPr>
            <w:r>
              <w:rPr>
                <w:rFonts w:ascii="Times New Roman" w:hAnsi="Times New Roman" w:cs="Times New Roman" w:eastAsia="Times New Roman"/>
                <w:sz w:val="20"/>
                <w:szCs w:val="20"/>
              </w:rPr>
              <w:t xml:space="preserve">Character vocabulary</w:t>
            </w:r>
          </w:p>
        </w:tc>
        <w:tc>
          <w:tcPr/>
          <w:p>
            <w:pPr>
              <w:pStyle w:val="Compact"/>
              <w:jc w:val="right"/>
            </w:pPr>
            <w:r>
              <w:rPr>
                <w:rFonts w:ascii="Times New Roman" w:hAnsi="Times New Roman" w:cs="Times New Roman" w:eastAsia="Times New Roman"/>
                <w:sz w:val="20"/>
                <w:szCs w:val="20"/>
              </w:rPr>
              <w:t xml:space="preserve">98,169 codepoints (universal CJK)</w:t>
            </w:r>
          </w:p>
        </w:tc>
      </w:tr>
      <w:tr>
        <w:tc>
          <w:tcPr/>
          <w:p>
            <w:pPr>
              <w:pStyle w:val="Compact"/>
            </w:pPr>
            <w:r>
              <w:rPr>
                <w:rFonts w:ascii="Times New Roman" w:hAnsi="Times New Roman" w:cs="Times New Roman" w:eastAsia="Times New Roman"/>
                <w:sz w:val="20"/>
                <w:szCs w:val="20"/>
              </w:rPr>
              <w:t xml:space="preserve">Deployable model size</w:t>
            </w:r>
          </w:p>
        </w:tc>
        <w:tc>
          <w:tcPr/>
          <w:p>
            <w:pPr>
              <w:pStyle w:val="Compact"/>
              <w:jc w:val="right"/>
            </w:pPr>
            <w:r>
              <w:rPr>
                <w:rFonts w:ascii="Times New Roman" w:hAnsi="Times New Roman" w:cs="Times New Roman" w:eastAsia="Times New Roman"/>
                <w:b/>
                <w:bCs/>
                <w:sz w:val="20"/>
                <w:szCs w:val="20"/>
              </w:rPr>
              <w:t xml:space="preserve">11 MB INT8 TFLite</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+ 47 MB FP32 anchor DB (loaded once at startup)</w:t>
            </w:r>
          </w:p>
        </w:tc>
      </w:tr>
      <w:tr>
        <w:tc>
          <w:tcPr/>
          <w:p>
            <w:pPr>
              <w:pStyle w:val="Compact"/>
            </w:pPr>
            <w:r>
              <w:rPr>
                <w:rFonts w:ascii="Times New Roman" w:hAnsi="Times New Roman" w:cs="Times New Roman" w:eastAsia="Times New Roman"/>
                <w:sz w:val="20"/>
                <w:szCs w:val="20"/>
              </w:rPr>
              <w:t xml:space="preserve">Pi CPU forward (ai-edge-litert, batch 1)</w:t>
            </w:r>
          </w:p>
        </w:tc>
        <w:tc>
          <w:tcPr/>
          <w:p>
            <w:pPr>
              <w:pStyle w:val="Compact"/>
              <w:jc w:val="right"/>
            </w:pPr>
            <w:r>
              <w:rPr>
                <w:rFonts w:ascii="Times New Roman" w:hAnsi="Times New Roman" w:cs="Times New Roman" w:eastAsia="Times New Roman"/>
                <w:b/>
                <w:bCs/>
                <w:sz w:val="20"/>
                <w:szCs w:val="20"/>
              </w:rPr>
              <w:t xml:space="preserve">10.1 ms</w:t>
            </w:r>
          </w:p>
        </w:tc>
      </w:tr>
      <w:tr>
        <w:tc>
          <w:tcPr/>
          <w:p>
            <w:pPr>
              <w:pStyle w:val="Compact"/>
            </w:pPr>
            <w:r>
              <w:rPr>
                <w:rFonts w:ascii="Times New Roman" w:hAnsi="Times New Roman" w:cs="Times New Roman" w:eastAsia="Times New Roman"/>
                <w:sz w:val="20"/>
                <w:szCs w:val="20"/>
              </w:rPr>
              <w:t xml:space="preserve">Pi CPU end-to-end (forward + cosine NN over 98K anchors)</w:t>
            </w:r>
          </w:p>
        </w:tc>
        <w:tc>
          <w:tcPr/>
          <w:p>
            <w:pPr>
              <w:pStyle w:val="Compact"/>
              <w:jc w:val="right"/>
            </w:pPr>
            <w:r>
              <w:rPr>
                <w:rFonts w:ascii="Times New Roman" w:hAnsi="Times New Roman" w:cs="Times New Roman" w:eastAsia="Times New Roman"/>
                <w:sz w:val="20"/>
                <w:szCs w:val="20"/>
              </w:rPr>
              <w:t xml:space="preserve">24.7 to 28.5 ms / char (35 chars/s)</w:t>
            </w:r>
          </w:p>
        </w:tc>
      </w:tr>
      <w:tr>
        <w:tc>
          <w:tcPr/>
          <w:p>
            <w:pPr>
              <w:pStyle w:val="Compact"/>
            </w:pPr>
            <w:r>
              <w:rPr>
                <w:rFonts w:ascii="Times New Roman" w:hAnsi="Times New Roman" w:cs="Times New Roman" w:eastAsia="Times New Roman"/>
                <w:sz w:val="20"/>
                <w:szCs w:val="20"/>
              </w:rPr>
              <w:t xml:space="preserve">Pi + Coral end-to-end</w:t>
            </w:r>
          </w:p>
        </w:tc>
        <w:tc>
          <w:tcPr/>
          <w:p>
            <w:pPr>
              <w:pStyle w:val="Compact"/>
              <w:jc w:val="right"/>
            </w:pPr>
            <w:r>
              <w:rPr>
                <w:rFonts w:ascii="Times New Roman" w:hAnsi="Times New Roman" w:cs="Times New Roman" w:eastAsia="Times New Roman"/>
                <w:b/>
                <w:bCs/>
                <w:sz w:val="20"/>
                <w:szCs w:val="20"/>
              </w:rPr>
              <w:t xml:space="preserve">24.7 ms / char (40.5 chars/s, 12 % faster than CPU)</w:t>
            </w:r>
          </w:p>
        </w:tc>
      </w:tr>
      <w:tr>
        <w:tc>
          <w:tcPr/>
          <w:p>
            <w:pPr>
              <w:pStyle w:val="Compact"/>
            </w:pPr>
            <w:r>
              <w:rPr>
                <w:rFonts w:ascii="Times New Roman" w:hAnsi="Times New Roman" w:cs="Times New Roman" w:eastAsia="Times New Roman"/>
                <w:sz w:val="20"/>
                <w:szCs w:val="20"/>
              </w:rPr>
              <w:t xml:space="preserve">Coral op coverage</w:t>
            </w:r>
          </w:p>
        </w:tc>
        <w:tc>
          <w:tcPr/>
          <w:p>
            <w:pPr>
              <w:pStyle w:val="Compact"/>
              <w:jc w:val="right"/>
            </w:pPr>
            <w:r>
              <w:rPr>
                <w:rFonts w:ascii="Times New Roman" w:hAnsi="Times New Roman" w:cs="Times New Roman" w:eastAsia="Times New Roman"/>
                <w:b/>
                <w:bCs/>
                <w:sz w:val="20"/>
                <w:szCs w:val="20"/>
              </w:rPr>
              <w:t xml:space="preserve">41/41 ops mapped to Edge TPU (100 %)</w:t>
            </w:r>
          </w:p>
        </w:tc>
      </w:tr>
      <w:tr>
        <w:tc>
          <w:tcPr/>
          <w:p>
            <w:pPr>
              <w:pStyle w:val="Compact"/>
            </w:pPr>
            <w:r>
              <w:rPr>
                <w:rFonts w:ascii="Times New Roman" w:hAnsi="Times New Roman" w:cs="Times New Roman" w:eastAsia="Times New Roman"/>
                <w:sz w:val="20"/>
                <w:szCs w:val="20"/>
              </w:rPr>
              <w:t xml:space="preserve">Coral on-chip cache utilization</w:t>
            </w:r>
          </w:p>
        </w:tc>
        <w:tc>
          <w:tcPr/>
          <w:p>
            <w:pPr>
              <w:pStyle w:val="Compact"/>
              <w:jc w:val="right"/>
            </w:pPr>
            <w:r>
              <w:rPr>
                <w:rFonts w:ascii="Times New Roman" w:hAnsi="Times New Roman" w:cs="Times New Roman" w:eastAsia="Times New Roman"/>
                <w:b/>
                <w:bCs/>
                <w:sz w:val="20"/>
                <w:szCs w:val="20"/>
              </w:rPr>
              <w:t xml:space="preserve">7.58 MiB / 8 MiB available (95 %)</w:t>
            </w:r>
          </w:p>
        </w:tc>
      </w:tr>
      <w:tr>
        <w:tc>
          <w:tcPr/>
          <w:p>
            <w:pPr>
              <w:pStyle w:val="Compact"/>
            </w:pPr>
            <w:r>
              <w:rPr>
                <w:rFonts w:ascii="Times New Roman" w:hAnsi="Times New Roman" w:cs="Times New Roman" w:eastAsia="Times New Roman"/>
                <w:sz w:val="20"/>
                <w:szCs w:val="20"/>
              </w:rPr>
              <w:t xml:space="preserve">Coral off-chip stream</w:t>
            </w:r>
          </w:p>
        </w:tc>
        <w:tc>
          <w:tcPr/>
          <w:p>
            <w:pPr>
              <w:pStyle w:val="Compact"/>
              <w:jc w:val="right"/>
            </w:pPr>
            <w:r>
              <w:rPr>
                <w:rFonts w:ascii="Times New Roman" w:hAnsi="Times New Roman" w:cs="Times New Roman" w:eastAsia="Times New Roman"/>
                <w:sz w:val="20"/>
                <w:szCs w:val="20"/>
              </w:rPr>
              <w:t xml:space="preserve">3.41 MiB (31 %)</w:t>
            </w:r>
          </w:p>
        </w:tc>
      </w:tr>
      <w:tr>
        <w:tc>
          <w:tcPr/>
          <w:p>
            <w:pPr>
              <w:pStyle w:val="Compact"/>
            </w:pPr>
            <w:r>
              <w:rPr>
                <w:rFonts w:ascii="Times New Roman" w:hAnsi="Times New Roman" w:cs="Times New Roman" w:eastAsia="Times New Roman"/>
                <w:b/>
                <w:bCs/>
                <w:sz w:val="20"/>
                <w:szCs w:val="20"/>
              </w:rPr>
              <w:t xml:space="preserve">INT8 quantization accuracy delta vs PT FP32</w:t>
            </w:r>
          </w:p>
        </w:tc>
        <w:tc>
          <w:tcPr/>
          <w:p>
            <w:pPr>
              <w:pStyle w:val="Compact"/>
              <w:jc w:val="right"/>
            </w:pPr>
            <w:r>
              <w:rPr>
                <w:rFonts w:ascii="Times New Roman" w:hAnsi="Times New Roman" w:cs="Times New Roman" w:eastAsia="Times New Roman"/>
                <w:b/>
                <w:bCs/>
                <w:sz w:val="20"/>
                <w:szCs w:val="20"/>
              </w:rPr>
              <w:t xml:space="preserve">0.00 pp</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(PT ↔ TFLite top-1 prediction agreement: 100 %)</w:t>
            </w:r>
          </w:p>
        </w:tc>
      </w:tr>
      <w:tr>
        <w:tc>
          <w:tcPr/>
          <w:p>
            <w:pPr>
              <w:pStyle w:val="Compact"/>
            </w:pPr>
            <w:r>
              <w:rPr>
                <w:rFonts w:ascii="Times New Roman" w:hAnsi="Times New Roman" w:cs="Times New Roman" w:eastAsia="Times New Roman"/>
                <w:b/>
                <w:bCs/>
                <w:sz w:val="20"/>
                <w:szCs w:val="20"/>
              </w:rPr>
              <w:t xml:space="preserve">Coral acceleration accuracy delta vs CPU</w:t>
            </w:r>
          </w:p>
        </w:tc>
        <w:tc>
          <w:tcPr/>
          <w:p>
            <w:pPr>
              <w:pStyle w:val="Compact"/>
              <w:jc w:val="right"/>
            </w:pPr>
            <w:r>
              <w:rPr>
                <w:rFonts w:ascii="Times New Roman" w:hAnsi="Times New Roman" w:cs="Times New Roman" w:eastAsia="Times New Roman"/>
                <w:b/>
                <w:bCs/>
                <w:sz w:val="20"/>
                <w:szCs w:val="20"/>
              </w:rPr>
              <w:t xml:space="preserve">0.00 pp</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(CPU ↔ Coral top-1 agreement: 100 %)</w:t>
            </w:r>
          </w:p>
        </w:tc>
      </w:tr>
      <w:tr>
        <w:tc>
          <w:tcPr/>
          <w:p>
            <w:pPr>
              <w:pStyle w:val="Compact"/>
            </w:pPr>
            <w:r>
              <w:rPr>
                <w:rFonts w:ascii="Times New Roman" w:hAnsi="Times New Roman" w:cs="Times New Roman" w:eastAsia="Times New Roman"/>
                <w:sz w:val="20"/>
                <w:szCs w:val="20"/>
              </w:rPr>
              <w:t xml:space="preserve">In-distribution top-1 (1000-sample held-out validation set)</w:t>
            </w:r>
          </w:p>
        </w:tc>
        <w:tc>
          <w:tcPr/>
          <w:p>
            <w:pPr>
              <w:pStyle w:val="Compact"/>
              <w:jc w:val="right"/>
            </w:pPr>
            <w:r>
              <w:rPr>
                <w:rFonts w:ascii="Times New Roman" w:hAnsi="Times New Roman" w:cs="Times New Roman" w:eastAsia="Times New Roman"/>
                <w:b/>
                <w:bCs/>
                <w:sz w:val="20"/>
                <w:szCs w:val="20"/>
              </w:rPr>
              <w:t xml:space="preserve">96.90 %</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(CPU = Coral, identical)</w:t>
            </w:r>
          </w:p>
        </w:tc>
      </w:tr>
      <w:tr>
        <w:tc>
          <w:tcPr/>
          <w:p>
            <w:pPr>
              <w:pStyle w:val="Compact"/>
            </w:pPr>
            <w:r>
              <w:rPr>
                <w:rFonts w:ascii="Times New Roman" w:hAnsi="Times New Roman" w:cs="Times New Roman" w:eastAsia="Times New Roman"/>
                <w:sz w:val="20"/>
                <w:szCs w:val="20"/>
              </w:rPr>
              <w:t xml:space="preserve">Real-world test top-1 / top-5 (n = 38, mixed)</w:t>
            </w:r>
          </w:p>
        </w:tc>
        <w:tc>
          <w:tcPr/>
          <w:p>
            <w:pPr>
              <w:pStyle w:val="Compact"/>
              <w:jc w:val="right"/>
            </w:pPr>
            <w:r>
              <w:rPr>
                <w:rFonts w:ascii="Times New Roman" w:hAnsi="Times New Roman" w:cs="Times New Roman" w:eastAsia="Times New Roman"/>
                <w:b/>
                <w:bCs/>
                <w:sz w:val="20"/>
                <w:szCs w:val="20"/>
              </w:rPr>
              <w:t xml:space="preserve">81.6 % / 92.1 %</w:t>
            </w:r>
          </w:p>
        </w:tc>
      </w:tr>
    </w:tbl>
    <w:p>
      <w:pPr>
        <w:pStyle w:val="BodyText"/>
      </w:pPr>
      <w:r>
        <w:rPr>
          <w:rFonts w:ascii="Times New Roman" w:hAnsi="Times New Roman" w:cs="Times New Roman" w:eastAsia="Times New Roman"/>
          <w:sz w:val="20"/>
          <w:szCs w:val="20"/>
        </w:rPr>
        <w:t xml:space="preserve">The proposed system is benchmarked against six commodity OCR engines on the same 38-image test set and the same Pi 5 hardware. The test set spans Japanese kanji </w:t>
      </w:r>
      <w:r>
        <w:rPr>
          <w:rFonts w:hint="eastAsia" w:ascii="Times New Roman" w:hAnsi="Times New Roman" w:cs="Times New Roman" w:eastAsia="Times New Roman"/>
          <w:sz w:val="20"/>
          <w:szCs w:val="20"/>
        </w:rPr>
        <w:t xml:space="preserve">(機,</w:t>
      </w:r>
      <w:r>
        <w:rPr>
          <w:rFonts w:ascii="Times New Roman" w:hAnsi="Times New Roman" w:cs="Times New Roman" w:eastAsia="Times New Roman"/>
          <w:sz w:val="20"/>
          <w:szCs w:val="20"/>
        </w:rPr>
        <w:t xml:space="preserve"> </w:t>
      </w:r>
      <w:r>
        <w:rPr>
          <w:rFonts w:hint="eastAsia" w:ascii="Times New Roman" w:hAnsi="Times New Roman" w:cs="Times New Roman" w:eastAsia="Times New Roman"/>
          <w:sz w:val="20"/>
          <w:szCs w:val="20"/>
        </w:rPr>
        <w:t xml:space="preserve">演,</w:t>
      </w:r>
      <w:r>
        <w:rPr>
          <w:rFonts w:ascii="Times New Roman" w:hAnsi="Times New Roman" w:cs="Times New Roman" w:eastAsia="Times New Roman"/>
          <w:sz w:val="20"/>
          <w:szCs w:val="20"/>
        </w:rPr>
        <w:t xml:space="preserve"> </w:t>
      </w:r>
      <w:r>
        <w:rPr>
          <w:rFonts w:hint="eastAsia" w:ascii="Times New Roman" w:hAnsi="Times New Roman" w:cs="Times New Roman" w:eastAsia="Times New Roman"/>
          <w:sz w:val="20"/>
          <w:szCs w:val="20"/>
        </w:rPr>
        <w:t xml:space="preserve">等),</w:t>
      </w:r>
      <w:r>
        <w:rPr>
          <w:rFonts w:ascii="Times New Roman" w:hAnsi="Times New Roman" w:cs="Times New Roman" w:eastAsia="Times New Roman"/>
          <w:sz w:val="20"/>
          <w:szCs w:val="20"/>
        </w:rPr>
        <w:t xml:space="preserve"> Traditional Chinese </w:t>
      </w:r>
      <w:r>
        <w:rPr>
          <w:rFonts w:hint="eastAsia" w:ascii="Times New Roman" w:hAnsi="Times New Roman" w:cs="Times New Roman" w:eastAsia="Times New Roman"/>
          <w:sz w:val="20"/>
          <w:szCs w:val="20"/>
        </w:rPr>
        <w:t xml:space="preserve">(鑑,</w:t>
      </w:r>
      <w:r>
        <w:rPr>
          <w:rFonts w:ascii="Times New Roman" w:hAnsi="Times New Roman" w:cs="Times New Roman" w:eastAsia="Times New Roman"/>
          <w:sz w:val="20"/>
          <w:szCs w:val="20"/>
        </w:rPr>
        <w:t xml:space="preserve"> </w:t>
      </w:r>
      <w:r>
        <w:rPr>
          <w:rFonts w:hint="eastAsia" w:ascii="Times New Roman" w:hAnsi="Times New Roman" w:cs="Times New Roman" w:eastAsia="Times New Roman"/>
          <w:sz w:val="20"/>
          <w:szCs w:val="20"/>
        </w:rPr>
        <w:t xml:space="preserve">釋),</w:t>
      </w:r>
      <w:r>
        <w:rPr>
          <w:rFonts w:ascii="Times New Roman" w:hAnsi="Times New Roman" w:cs="Times New Roman" w:eastAsia="Times New Roman"/>
          <w:sz w:val="20"/>
          <w:szCs w:val="20"/>
        </w:rPr>
        <w:t xml:space="preserve"> Simplified Chinese </w:t>
      </w:r>
      <w:r>
        <w:rPr>
          <w:rFonts w:hint="eastAsia" w:ascii="Times New Roman" w:hAnsi="Times New Roman" w:cs="Times New Roman" w:eastAsia="Times New Roman"/>
          <w:sz w:val="20"/>
          <w:szCs w:val="20"/>
        </w:rPr>
        <w:t xml:space="preserve">(闪),</w:t>
      </w:r>
      <w:r>
        <w:rPr>
          <w:rFonts w:ascii="Times New Roman" w:hAnsi="Times New Roman" w:cs="Times New Roman" w:eastAsia="Times New Roman"/>
          <w:sz w:val="20"/>
          <w:szCs w:val="20"/>
        </w:rPr>
        <w:t xml:space="preserve"> Korean-only hanja </w:t>
      </w:r>
      <w:r>
        <w:rPr>
          <w:rFonts w:hint="eastAsia" w:ascii="Times New Roman" w:hAnsi="Times New Roman" w:cs="Times New Roman" w:eastAsia="Times New Roman"/>
          <w:sz w:val="20"/>
          <w:szCs w:val="20"/>
        </w:rPr>
        <w:t xml:space="preserve">(媤,</w:t>
      </w:r>
      <w:r>
        <w:rPr>
          <w:rFonts w:ascii="Times New Roman" w:hAnsi="Times New Roman" w:cs="Times New Roman" w:eastAsia="Times New Roman"/>
          <w:sz w:val="20"/>
          <w:szCs w:val="20"/>
        </w:rPr>
        <w:t xml:space="preserve"> </w:t>
      </w:r>
      <w:r>
        <w:rPr>
          <w:rFonts w:hint="eastAsia" w:ascii="Times New Roman" w:hAnsi="Times New Roman" w:cs="Times New Roman" w:eastAsia="Times New Roman"/>
          <w:sz w:val="20"/>
          <w:szCs w:val="20"/>
        </w:rPr>
        <w:t xml:space="preserve">畓),</w:t>
      </w:r>
      <w:r>
        <w:rPr>
          <w:rFonts w:ascii="Times New Roman" w:hAnsi="Times New Roman" w:cs="Times New Roman" w:eastAsia="Times New Roman"/>
          <w:sz w:val="20"/>
          <w:szCs w:val="20"/>
        </w:rPr>
        <w:t xml:space="preserve"> CJK Compatibility Ideograph variants (㹰), and Unihan SMP Ext B </w:t>
      </w:r>
      <w:r>
        <w:rPr>
          <w:rFonts w:hint="eastAsia" w:ascii="Times New Roman" w:hAnsi="Times New Roman" w:cs="Times New Roman" w:eastAsia="Times New Roman"/>
          <w:sz w:val="20"/>
          <w:szCs w:val="20"/>
        </w:rPr>
        <w:t xml:space="preserve">(𤨒,</w:t>
      </w:r>
      <w:r>
        <w:rPr>
          <w:rFonts w:ascii="Times New Roman" w:hAnsi="Times New Roman" w:cs="Times New Roman" w:eastAsia="Times New Roman"/>
          <w:sz w:val="20"/>
          <w:szCs w:val="20"/>
        </w:rPr>
        <w:t xml:space="preserve"> </w:t>
      </w:r>
      <w:r>
        <w:rPr>
          <w:rFonts w:hint="eastAsia" w:ascii="Times New Roman" w:hAnsi="Times New Roman" w:cs="Times New Roman" w:eastAsia="Times New Roman"/>
          <w:sz w:val="20"/>
          <w:szCs w:val="20"/>
        </w:rPr>
        <w:t xml:space="preserve">𤴡,</w:t>
      </w:r>
      <w:r>
        <w:rPr>
          <w:rFonts w:ascii="Times New Roman" w:hAnsi="Times New Roman" w:cs="Times New Roman" w:eastAsia="Times New Roman"/>
          <w:sz w:val="20"/>
          <w:szCs w:val="20"/>
        </w:rPr>
        <w:t xml:space="preserve"> </w:t>
      </w:r>
      <w:r>
        <w:rPr>
          <w:rFonts w:hint="eastAsia" w:ascii="Times New Roman" w:hAnsi="Times New Roman" w:cs="Times New Roman" w:eastAsia="Times New Roman"/>
          <w:sz w:val="20"/>
          <w:szCs w:val="20"/>
        </w:rPr>
        <w:t xml:space="preserve">𡗻).</w:t>
      </w:r>
    </w:p>
    <w:tbl>
      <w:tblPr>
        <w:tblStyle w:val="Table"/>
        <w:tblW w:type="pct" w:w="5000"/>
        <w:tblLayout w:type="fixed"/>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50"/>
        <w:gridCol w:w="950"/>
        <w:gridCol w:w="1267"/>
        <w:gridCol w:w="1267"/>
        <w:gridCol w:w="1267"/>
        <w:gridCol w:w="1267"/>
        <w:gridCol w:w="950"/>
      </w:tblGrid>
      <w:tr>
        <w:trPr>
          <w:tblHeader w:val="on"/>
        </w:trPr>
        <w:tc>
          <w:tcPr/>
          <w:p>
            <w:pPr>
              <w:pStyle w:val="Compact"/>
            </w:pPr>
            <w:r>
              <w:rPr>
                <w:rFonts w:ascii="Times New Roman" w:hAnsi="Times New Roman" w:cs="Times New Roman" w:eastAsia="Times New Roman"/>
                <w:sz w:val="20"/>
                <w:szCs w:val="20"/>
              </w:rPr>
              <w:t xml:space="preserve">Engine</w:t>
            </w:r>
          </w:p>
        </w:tc>
        <w:tc>
          <w:tcPr/>
          <w:p>
            <w:pPr>
              <w:pStyle w:val="Compact"/>
            </w:pPr>
            <w:r>
              <w:rPr>
                <w:rFonts w:ascii="Times New Roman" w:hAnsi="Times New Roman" w:cs="Times New Roman" w:eastAsia="Times New Roman"/>
                <w:sz w:val="20"/>
                <w:szCs w:val="20"/>
              </w:rPr>
              <w:t xml:space="preserve">Type</w:t>
            </w:r>
          </w:p>
        </w:tc>
        <w:tc>
          <w:tcPr/>
          <w:p>
            <w:pPr>
              <w:pStyle w:val="Compact"/>
              <w:jc w:val="right"/>
            </w:pPr>
            <w:r>
              <w:rPr>
                <w:rFonts w:ascii="Times New Roman" w:hAnsi="Times New Roman" w:cs="Times New Roman" w:eastAsia="Times New Roman"/>
                <w:sz w:val="20"/>
                <w:szCs w:val="20"/>
              </w:rPr>
              <w:t xml:space="preserve">Top-1</w:t>
            </w:r>
          </w:p>
        </w:tc>
        <w:tc>
          <w:tcPr/>
          <w:p>
            <w:pPr>
              <w:pStyle w:val="Compact"/>
              <w:jc w:val="right"/>
            </w:pPr>
            <w:r>
              <w:rPr>
                <w:rFonts w:ascii="Times New Roman" w:hAnsi="Times New Roman" w:cs="Times New Roman" w:eastAsia="Times New Roman"/>
                <w:sz w:val="20"/>
                <w:szCs w:val="20"/>
              </w:rPr>
              <w:t xml:space="preserve">Top-5</w:t>
            </w:r>
          </w:p>
        </w:tc>
        <w:tc>
          <w:tcPr/>
          <w:p>
            <w:pPr>
              <w:pStyle w:val="Compact"/>
              <w:jc w:val="right"/>
            </w:pPr>
            <w:r>
              <w:rPr>
                <w:rFonts w:ascii="Times New Roman" w:hAnsi="Times New Roman" w:cs="Times New Roman" w:eastAsia="Times New Roman"/>
                <w:sz w:val="20"/>
                <w:szCs w:val="20"/>
              </w:rPr>
              <w:t xml:space="preserve">Pi latency</w:t>
            </w:r>
          </w:p>
        </w:tc>
        <w:tc>
          <w:tcPr/>
          <w:p>
            <w:pPr>
              <w:pStyle w:val="Compact"/>
              <w:jc w:val="right"/>
            </w:pPr>
            <w:r>
              <w:rPr>
                <w:rFonts w:ascii="Times New Roman" w:hAnsi="Times New Roman" w:cs="Times New Roman" w:eastAsia="Times New Roman"/>
                <w:sz w:val="20"/>
                <w:szCs w:val="20"/>
              </w:rPr>
              <w:t xml:space="preserve">Disk</w:t>
            </w:r>
          </w:p>
        </w:tc>
        <w:tc>
          <w:tcPr/>
          <w:p>
            <w:pPr>
              <w:pStyle w:val="Compact"/>
            </w:pPr>
            <w:r>
              <w:rPr>
                <w:rFonts w:ascii="Times New Roman" w:hAnsi="Times New Roman" w:cs="Times New Roman" w:eastAsia="Times New Roman"/>
                <w:sz w:val="20"/>
                <w:szCs w:val="20"/>
              </w:rPr>
              <w:t xml:space="preserve">Coverage</w:t>
            </w:r>
          </w:p>
        </w:tc>
      </w:tr>
      <w:tr>
        <w:tc>
          <w:tcPr/>
          <w:p>
            <w:pPr>
              <w:pStyle w:val="Compact"/>
            </w:pPr>
            <w:r>
              <w:rPr>
                <w:rFonts w:ascii="Times New Roman" w:hAnsi="Times New Roman" w:cs="Times New Roman" w:eastAsia="Times New Roman"/>
                <w:sz w:val="20"/>
                <w:szCs w:val="20"/>
              </w:rPr>
              <w:t xml:space="preserve">Tesseract 5 (</w:t>
            </w:r>
            <w:r>
              <w:rPr>
                <w:rStyle w:val="VerbatimChar"/>
                <w:rFonts w:ascii="Times New Roman" w:hAnsi="Times New Roman" w:cs="Times New Roman" w:eastAsia="Times New Roman"/>
                <w:sz w:val="20"/>
                <w:szCs w:val="20"/>
              </w:rPr>
              <w:t xml:space="preserve">jpn+chi_tra+chi_sim</w:t>
            </w:r>
            <w:r>
              <w:rPr>
                <w:rFonts w:ascii="Times New Roman" w:hAnsi="Times New Roman" w:cs="Times New Roman" w:eastAsia="Times New Roman"/>
                <w:sz w:val="20"/>
                <w:szCs w:val="20"/>
              </w:rPr>
              <w:t xml:space="preserve">) [4]</w:t>
            </w:r>
          </w:p>
        </w:tc>
        <w:tc>
          <w:tcPr/>
          <w:p>
            <w:pPr>
              <w:pStyle w:val="Compact"/>
            </w:pPr>
            <w:r>
              <w:rPr>
                <w:rFonts w:ascii="Times New Roman" w:hAnsi="Times New Roman" w:cs="Times New Roman" w:eastAsia="Times New Roman"/>
                <w:sz w:val="20"/>
                <w:szCs w:val="20"/>
              </w:rPr>
              <w:t xml:space="preserve">LSTM single-char (PSM 10)</w:t>
            </w:r>
          </w:p>
        </w:tc>
        <w:tc>
          <w:tcPr/>
          <w:p>
            <w:pPr>
              <w:pStyle w:val="Compact"/>
              <w:jc w:val="right"/>
            </w:pPr>
            <w:r>
              <w:rPr>
                <w:rFonts w:ascii="Times New Roman" w:hAnsi="Times New Roman" w:cs="Times New Roman" w:eastAsia="Times New Roman"/>
                <w:sz w:val="20"/>
                <w:szCs w:val="20"/>
              </w:rPr>
              <w:t xml:space="preserve">36.8 %</w:t>
            </w:r>
          </w:p>
        </w:tc>
        <w:tc>
          <w:tcPr/>
          <w:p>
            <w:pPr>
              <w:pStyle w:val="Compact"/>
              <w:jc w:val="right"/>
            </w:pPr>
            <w:r>
              <w:rPr>
                <w:rFonts w:ascii="Times New Roman" w:hAnsi="Times New Roman" w:cs="Times New Roman" w:eastAsia="Times New Roman"/>
                <w:sz w:val="20"/>
                <w:szCs w:val="20"/>
              </w:rPr>
              <w:t xml:space="preserve">36.8 %†</w:t>
            </w:r>
          </w:p>
        </w:tc>
        <w:tc>
          <w:tcPr/>
          <w:p>
            <w:pPr>
              <w:pStyle w:val="Compact"/>
              <w:jc w:val="right"/>
            </w:pPr>
            <w:r>
              <w:rPr>
                <w:rFonts w:ascii="Times New Roman" w:hAnsi="Times New Roman" w:cs="Times New Roman" w:eastAsia="Times New Roman"/>
                <w:sz w:val="20"/>
                <w:szCs w:val="20"/>
              </w:rPr>
              <w:t xml:space="preserve">982 ms</w:t>
            </w:r>
          </w:p>
        </w:tc>
        <w:tc>
          <w:tcPr/>
          <w:p>
            <w:pPr>
              <w:pStyle w:val="Compact"/>
              <w:jc w:val="right"/>
            </w:pPr>
            <w:r>
              <w:rPr>
                <w:rFonts w:ascii="Times New Roman" w:hAnsi="Times New Roman" w:cs="Times New Roman" w:eastAsia="Times New Roman"/>
                <w:sz w:val="20"/>
                <w:szCs w:val="20"/>
              </w:rPr>
              <w:t xml:space="preserve">50 MB</w:t>
            </w:r>
          </w:p>
        </w:tc>
        <w:tc>
          <w:tcPr/>
          <w:p>
            <w:pPr>
              <w:pStyle w:val="Compact"/>
            </w:pPr>
            <w:r>
              <w:rPr>
                <w:rFonts w:ascii="Times New Roman" w:hAnsi="Times New Roman" w:cs="Times New Roman" w:eastAsia="Times New Roman"/>
                <w:sz w:val="20"/>
                <w:szCs w:val="20"/>
              </w:rPr>
              <w:t xml:space="preserve">multi-lang traineddata</w:t>
            </w:r>
          </w:p>
        </w:tc>
      </w:tr>
      <w:tr>
        <w:tc>
          <w:tcPr/>
          <w:p>
            <w:pPr>
              <w:pStyle w:val="Compact"/>
            </w:pPr>
            <w:r>
              <w:rPr>
                <w:rFonts w:ascii="Times New Roman" w:hAnsi="Times New Roman" w:cs="Times New Roman" w:eastAsia="Times New Roman"/>
                <w:sz w:val="20"/>
                <w:szCs w:val="20"/>
              </w:rPr>
              <w:t xml:space="preserve">EasyOCR</w:t>
            </w:r>
            <w:r>
              <w:rPr>
                <w:rFonts w:ascii="Times New Roman" w:hAnsi="Times New Roman" w:cs="Times New Roman" w:eastAsia="Times New Roman"/>
                <w:sz w:val="20"/>
                <w:szCs w:val="20"/>
              </w:rPr>
              <w:t xml:space="preserve"> </w:t>
            </w:r>
            <w:r>
              <w:rPr>
                <w:rStyle w:val="VerbatimChar"/>
                <w:rFonts w:ascii="Times New Roman" w:hAnsi="Times New Roman" w:cs="Times New Roman" w:eastAsia="Times New Roman"/>
                <w:sz w:val="20"/>
                <w:szCs w:val="20"/>
              </w:rPr>
              <w:t xml:space="preserve">ja</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[3]</w:t>
            </w:r>
          </w:p>
        </w:tc>
        <w:tc>
          <w:tcPr/>
          <w:p>
            <w:pPr>
              <w:pStyle w:val="Compact"/>
            </w:pPr>
            <w:r>
              <w:rPr>
                <w:rFonts w:ascii="Times New Roman" w:hAnsi="Times New Roman" w:cs="Times New Roman" w:eastAsia="Times New Roman"/>
                <w:sz w:val="20"/>
                <w:szCs w:val="20"/>
              </w:rPr>
              <w:t xml:space="preserve">CRNN</w:t>
            </w:r>
          </w:p>
        </w:tc>
        <w:tc>
          <w:tcPr/>
          <w:p>
            <w:pPr>
              <w:pStyle w:val="Compact"/>
              <w:jc w:val="right"/>
            </w:pPr>
            <w:r>
              <w:rPr>
                <w:rFonts w:ascii="Times New Roman" w:hAnsi="Times New Roman" w:cs="Times New Roman" w:eastAsia="Times New Roman"/>
                <w:sz w:val="20"/>
                <w:szCs w:val="20"/>
              </w:rPr>
              <w:t xml:space="preserve">52.6 %</w:t>
            </w:r>
          </w:p>
        </w:tc>
        <w:tc>
          <w:tcPr/>
          <w:p>
            <w:pPr>
              <w:pStyle w:val="Compact"/>
              <w:jc w:val="right"/>
            </w:pPr>
            <w:r>
              <w:rPr>
                <w:rFonts w:ascii="Times New Roman" w:hAnsi="Times New Roman" w:cs="Times New Roman" w:eastAsia="Times New Roman"/>
                <w:sz w:val="20"/>
                <w:szCs w:val="20"/>
              </w:rPr>
              <w:t xml:space="preserve">52.6 %†</w:t>
            </w:r>
          </w:p>
        </w:tc>
        <w:tc>
          <w:tcPr/>
          <w:p>
            <w:pPr>
              <w:pStyle w:val="Compact"/>
              <w:jc w:val="right"/>
            </w:pPr>
            <w:r>
              <w:rPr>
                <w:rFonts w:ascii="Times New Roman" w:hAnsi="Times New Roman" w:cs="Times New Roman" w:eastAsia="Times New Roman"/>
                <w:sz w:val="20"/>
                <w:szCs w:val="20"/>
              </w:rPr>
              <w:t xml:space="preserve">64 ms</w:t>
            </w:r>
          </w:p>
        </w:tc>
        <w:tc>
          <w:tcPr/>
          <w:p>
            <w:pPr>
              <w:pStyle w:val="Compact"/>
              <w:jc w:val="right"/>
            </w:pPr>
            <w:r>
              <w:rPr>
                <w:rFonts w:ascii="Times New Roman" w:hAnsi="Times New Roman" w:cs="Times New Roman" w:eastAsia="Times New Roman"/>
                <w:sz w:val="20"/>
                <w:szCs w:val="20"/>
              </w:rPr>
              <w:t xml:space="preserve">70 MB</w:t>
            </w:r>
          </w:p>
        </w:tc>
        <w:tc>
          <w:tcPr/>
          <w:p>
            <w:pPr>
              <w:pStyle w:val="Compact"/>
            </w:pPr>
            <w:r>
              <w:rPr>
                <w:rFonts w:ascii="Times New Roman" w:hAnsi="Times New Roman" w:cs="Times New Roman" w:eastAsia="Times New Roman"/>
                <w:sz w:val="20"/>
                <w:szCs w:val="20"/>
              </w:rPr>
              <w:t xml:space="preserve">Japanese silo</w:t>
            </w:r>
          </w:p>
        </w:tc>
      </w:tr>
      <w:tr>
        <w:tc>
          <w:tcPr/>
          <w:p>
            <w:pPr>
              <w:pStyle w:val="Compact"/>
            </w:pPr>
            <w:r>
              <w:rPr>
                <w:rFonts w:ascii="Times New Roman" w:hAnsi="Times New Roman" w:cs="Times New Roman" w:eastAsia="Times New Roman"/>
                <w:sz w:val="20"/>
                <w:szCs w:val="20"/>
              </w:rPr>
              <w:t xml:space="preserve">EasyOCR</w:t>
            </w:r>
            <w:r>
              <w:rPr>
                <w:rFonts w:ascii="Times New Roman" w:hAnsi="Times New Roman" w:cs="Times New Roman" w:eastAsia="Times New Roman"/>
                <w:sz w:val="20"/>
                <w:szCs w:val="20"/>
              </w:rPr>
              <w:t xml:space="preserve"> </w:t>
            </w:r>
            <w:r>
              <w:rPr>
                <w:rStyle w:val="VerbatimChar"/>
                <w:rFonts w:ascii="Times New Roman" w:hAnsi="Times New Roman" w:cs="Times New Roman" w:eastAsia="Times New Roman"/>
                <w:sz w:val="20"/>
                <w:szCs w:val="20"/>
              </w:rPr>
              <w:t xml:space="preserve">ch_tra</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[3]</w:t>
            </w:r>
          </w:p>
        </w:tc>
        <w:tc>
          <w:tcPr/>
          <w:p>
            <w:pPr>
              <w:pStyle w:val="Compact"/>
            </w:pPr>
            <w:r>
              <w:rPr>
                <w:rFonts w:ascii="Times New Roman" w:hAnsi="Times New Roman" w:cs="Times New Roman" w:eastAsia="Times New Roman"/>
                <w:sz w:val="20"/>
                <w:szCs w:val="20"/>
              </w:rPr>
              <w:t xml:space="preserve">CRNN</w:t>
            </w:r>
          </w:p>
        </w:tc>
        <w:tc>
          <w:tcPr/>
          <w:p>
            <w:pPr>
              <w:pStyle w:val="Compact"/>
              <w:jc w:val="right"/>
            </w:pPr>
            <w:r>
              <w:rPr>
                <w:rFonts w:ascii="Times New Roman" w:hAnsi="Times New Roman" w:cs="Times New Roman" w:eastAsia="Times New Roman"/>
                <w:sz w:val="20"/>
                <w:szCs w:val="20"/>
              </w:rPr>
              <w:t xml:space="preserve">65.8 %</w:t>
            </w:r>
          </w:p>
        </w:tc>
        <w:tc>
          <w:tcPr/>
          <w:p>
            <w:pPr>
              <w:pStyle w:val="Compact"/>
              <w:jc w:val="right"/>
            </w:pPr>
            <w:r>
              <w:rPr>
                <w:rFonts w:ascii="Times New Roman" w:hAnsi="Times New Roman" w:cs="Times New Roman" w:eastAsia="Times New Roman"/>
                <w:sz w:val="20"/>
                <w:szCs w:val="20"/>
              </w:rPr>
              <w:t xml:space="preserve">65.8 %†</w:t>
            </w:r>
          </w:p>
        </w:tc>
        <w:tc>
          <w:tcPr/>
          <w:p>
            <w:pPr>
              <w:pStyle w:val="Compact"/>
              <w:jc w:val="right"/>
            </w:pPr>
            <w:r>
              <w:rPr>
                <w:rFonts w:ascii="Times New Roman" w:hAnsi="Times New Roman" w:cs="Times New Roman" w:eastAsia="Times New Roman"/>
                <w:sz w:val="20"/>
                <w:szCs w:val="20"/>
              </w:rPr>
              <w:t xml:space="preserve">464 ms</w:t>
            </w:r>
          </w:p>
        </w:tc>
        <w:tc>
          <w:tcPr/>
          <w:p>
            <w:pPr>
              <w:pStyle w:val="Compact"/>
              <w:jc w:val="right"/>
            </w:pPr>
            <w:r>
              <w:rPr>
                <w:rFonts w:ascii="Times New Roman" w:hAnsi="Times New Roman" w:cs="Times New Roman" w:eastAsia="Times New Roman"/>
                <w:sz w:val="20"/>
                <w:szCs w:val="20"/>
              </w:rPr>
              <w:t xml:space="preserve">70 MB</w:t>
            </w:r>
          </w:p>
        </w:tc>
        <w:tc>
          <w:tcPr/>
          <w:p>
            <w:pPr>
              <w:pStyle w:val="Compact"/>
            </w:pPr>
            <w:r>
              <w:rPr>
                <w:rFonts w:ascii="Times New Roman" w:hAnsi="Times New Roman" w:cs="Times New Roman" w:eastAsia="Times New Roman"/>
                <w:sz w:val="20"/>
                <w:szCs w:val="20"/>
              </w:rPr>
              <w:t xml:space="preserve">Traditional silo</w:t>
            </w:r>
          </w:p>
        </w:tc>
      </w:tr>
      <w:tr>
        <w:tc>
          <w:tcPr/>
          <w:p>
            <w:pPr>
              <w:pStyle w:val="Compact"/>
            </w:pPr>
            <w:r>
              <w:rPr>
                <w:rFonts w:ascii="Times New Roman" w:hAnsi="Times New Roman" w:cs="Times New Roman" w:eastAsia="Times New Roman"/>
                <w:sz w:val="20"/>
                <w:szCs w:val="20"/>
              </w:rPr>
              <w:t xml:space="preserve">EasyOCR</w:t>
            </w:r>
            <w:r>
              <w:rPr>
                <w:rFonts w:ascii="Times New Roman" w:hAnsi="Times New Roman" w:cs="Times New Roman" w:eastAsia="Times New Roman"/>
                <w:sz w:val="20"/>
                <w:szCs w:val="20"/>
              </w:rPr>
              <w:t xml:space="preserve"> </w:t>
            </w:r>
            <w:r>
              <w:rPr>
                <w:rStyle w:val="VerbatimChar"/>
                <w:rFonts w:ascii="Times New Roman" w:hAnsi="Times New Roman" w:cs="Times New Roman" w:eastAsia="Times New Roman"/>
                <w:sz w:val="20"/>
                <w:szCs w:val="20"/>
              </w:rPr>
              <w:t xml:space="preserve">ch_sim</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[3]</w:t>
            </w:r>
          </w:p>
        </w:tc>
        <w:tc>
          <w:tcPr/>
          <w:p>
            <w:pPr>
              <w:pStyle w:val="Compact"/>
            </w:pPr>
            <w:r>
              <w:rPr>
                <w:rFonts w:ascii="Times New Roman" w:hAnsi="Times New Roman" w:cs="Times New Roman" w:eastAsia="Times New Roman"/>
                <w:sz w:val="20"/>
                <w:szCs w:val="20"/>
              </w:rPr>
              <w:t xml:space="preserve">CRNN</w:t>
            </w:r>
          </w:p>
        </w:tc>
        <w:tc>
          <w:tcPr/>
          <w:p>
            <w:pPr>
              <w:pStyle w:val="Compact"/>
              <w:jc w:val="right"/>
            </w:pPr>
            <w:r>
              <w:rPr>
                <w:rFonts w:ascii="Times New Roman" w:hAnsi="Times New Roman" w:cs="Times New Roman" w:eastAsia="Times New Roman"/>
                <w:sz w:val="20"/>
                <w:szCs w:val="20"/>
              </w:rPr>
              <w:t xml:space="preserve">36.8 %</w:t>
            </w:r>
          </w:p>
        </w:tc>
        <w:tc>
          <w:tcPr/>
          <w:p>
            <w:pPr>
              <w:pStyle w:val="Compact"/>
              <w:jc w:val="right"/>
            </w:pPr>
            <w:r>
              <w:rPr>
                <w:rFonts w:ascii="Times New Roman" w:hAnsi="Times New Roman" w:cs="Times New Roman" w:eastAsia="Times New Roman"/>
                <w:sz w:val="20"/>
                <w:szCs w:val="20"/>
              </w:rPr>
              <w:t xml:space="preserve">36.8 %†</w:t>
            </w:r>
          </w:p>
        </w:tc>
        <w:tc>
          <w:tcPr/>
          <w:p>
            <w:pPr>
              <w:pStyle w:val="Compact"/>
              <w:jc w:val="right"/>
            </w:pPr>
            <w:r>
              <w:rPr>
                <w:rFonts w:ascii="Times New Roman" w:hAnsi="Times New Roman" w:cs="Times New Roman" w:eastAsia="Times New Roman"/>
                <w:sz w:val="20"/>
                <w:szCs w:val="20"/>
              </w:rPr>
              <w:t xml:space="preserve">63 ms</w:t>
            </w:r>
          </w:p>
        </w:tc>
        <w:tc>
          <w:tcPr/>
          <w:p>
            <w:pPr>
              <w:pStyle w:val="Compact"/>
              <w:jc w:val="right"/>
            </w:pPr>
            <w:r>
              <w:rPr>
                <w:rFonts w:ascii="Times New Roman" w:hAnsi="Times New Roman" w:cs="Times New Roman" w:eastAsia="Times New Roman"/>
                <w:sz w:val="20"/>
                <w:szCs w:val="20"/>
              </w:rPr>
              <w:t xml:space="preserve">70 MB</w:t>
            </w:r>
          </w:p>
        </w:tc>
        <w:tc>
          <w:tcPr/>
          <w:p>
            <w:pPr>
              <w:pStyle w:val="Compact"/>
            </w:pPr>
            <w:r>
              <w:rPr>
                <w:rFonts w:ascii="Times New Roman" w:hAnsi="Times New Roman" w:cs="Times New Roman" w:eastAsia="Times New Roman"/>
                <w:sz w:val="20"/>
                <w:szCs w:val="20"/>
              </w:rPr>
              <w:t xml:space="preserve">Simplified silo</w:t>
            </w:r>
          </w:p>
        </w:tc>
      </w:tr>
      <w:tr>
        <w:tc>
          <w:tcPr/>
          <w:p>
            <w:pPr>
              <w:pStyle w:val="Compact"/>
            </w:pPr>
            <w:r>
              <w:rPr>
                <w:rFonts w:ascii="Times New Roman" w:hAnsi="Times New Roman" w:cs="Times New Roman" w:eastAsia="Times New Roman"/>
                <w:sz w:val="20"/>
                <w:szCs w:val="20"/>
              </w:rPr>
              <w:t xml:space="preserve">cnocr 2.3 (PP-OCRv5 ONNX) [5]</w:t>
            </w:r>
          </w:p>
        </w:tc>
        <w:tc>
          <w:tcPr/>
          <w:p>
            <w:pPr>
              <w:pStyle w:val="Compact"/>
            </w:pPr>
            <w:r>
              <w:rPr>
                <w:rFonts w:ascii="Times New Roman" w:hAnsi="Times New Roman" w:cs="Times New Roman" w:eastAsia="Times New Roman"/>
                <w:sz w:val="20"/>
                <w:szCs w:val="20"/>
              </w:rPr>
              <w:t xml:space="preserve">CTC + CRNN</w:t>
            </w:r>
          </w:p>
        </w:tc>
        <w:tc>
          <w:tcPr/>
          <w:p>
            <w:pPr>
              <w:pStyle w:val="Compact"/>
              <w:jc w:val="right"/>
            </w:pPr>
            <w:r>
              <w:rPr>
                <w:rFonts w:ascii="Times New Roman" w:hAnsi="Times New Roman" w:cs="Times New Roman" w:eastAsia="Times New Roman"/>
                <w:sz w:val="20"/>
                <w:szCs w:val="20"/>
              </w:rPr>
              <w:t xml:space="preserve">50.0 %</w:t>
            </w:r>
          </w:p>
        </w:tc>
        <w:tc>
          <w:tcPr/>
          <w:p>
            <w:pPr>
              <w:pStyle w:val="Compact"/>
              <w:jc w:val="right"/>
            </w:pPr>
            <w:r>
              <w:rPr>
                <w:rFonts w:ascii="Times New Roman" w:hAnsi="Times New Roman" w:cs="Times New Roman" w:eastAsia="Times New Roman"/>
                <w:sz w:val="20"/>
                <w:szCs w:val="20"/>
              </w:rPr>
              <w:t xml:space="preserve">50.0 %†</w:t>
            </w:r>
          </w:p>
        </w:tc>
        <w:tc>
          <w:tcPr/>
          <w:p>
            <w:pPr>
              <w:pStyle w:val="Compact"/>
              <w:jc w:val="right"/>
            </w:pPr>
            <w:r>
              <w:rPr>
                <w:rFonts w:ascii="Times New Roman" w:hAnsi="Times New Roman" w:cs="Times New Roman" w:eastAsia="Times New Roman"/>
                <w:b/>
                <w:bCs/>
                <w:sz w:val="20"/>
                <w:szCs w:val="20"/>
              </w:rPr>
              <w:t xml:space="preserve">12.7 ms</w:t>
            </w:r>
          </w:p>
        </w:tc>
        <w:tc>
          <w:tcPr/>
          <w:p>
            <w:pPr>
              <w:pStyle w:val="Compact"/>
              <w:jc w:val="right"/>
            </w:pPr>
            <w:r>
              <w:rPr>
                <w:rFonts w:ascii="Times New Roman" w:hAnsi="Times New Roman" w:cs="Times New Roman" w:eastAsia="Times New Roman"/>
                <w:sz w:val="20"/>
                <w:szCs w:val="20"/>
              </w:rPr>
              <w:t xml:space="preserve">100 MB</w:t>
            </w:r>
          </w:p>
        </w:tc>
        <w:tc>
          <w:tcPr/>
          <w:p>
            <w:pPr>
              <w:pStyle w:val="Compact"/>
            </w:pPr>
            <w:r>
              <w:rPr>
                <w:rFonts w:ascii="Times New Roman" w:hAnsi="Times New Roman" w:cs="Times New Roman" w:eastAsia="Times New Roman"/>
                <w:sz w:val="20"/>
                <w:szCs w:val="20"/>
              </w:rPr>
              <w:t xml:space="preserve">Chinese specialist (latency winner)</w:t>
            </w:r>
          </w:p>
        </w:tc>
      </w:tr>
      <w:tr>
        <w:tc>
          <w:tcPr/>
          <w:p>
            <w:pPr>
              <w:pStyle w:val="Compact"/>
            </w:pPr>
            <w:r>
              <w:rPr>
                <w:rFonts w:ascii="Times New Roman" w:hAnsi="Times New Roman" w:cs="Times New Roman" w:eastAsia="Times New Roman"/>
                <w:sz w:val="20"/>
                <w:szCs w:val="20"/>
              </w:rPr>
              <w:t xml:space="preserve">Manga-OCR (</w:t>
            </w:r>
            <w:r>
              <w:rPr>
                <w:rStyle w:val="VerbatimChar"/>
                <w:rFonts w:ascii="Times New Roman" w:hAnsi="Times New Roman" w:cs="Times New Roman" w:eastAsia="Times New Roman"/>
                <w:sz w:val="20"/>
                <w:szCs w:val="20"/>
              </w:rPr>
              <w:t xml:space="preserve">kha-white/manga-ocr-base</w:t>
            </w:r>
            <w:r>
              <w:rPr>
                <w:rFonts w:ascii="Times New Roman" w:hAnsi="Times New Roman" w:cs="Times New Roman" w:eastAsia="Times New Roman"/>
                <w:sz w:val="20"/>
                <w:szCs w:val="20"/>
              </w:rPr>
              <w:t xml:space="preserve">) [6]</w:t>
            </w:r>
          </w:p>
        </w:tc>
        <w:tc>
          <w:tcPr/>
          <w:p>
            <w:pPr>
              <w:pStyle w:val="Compact"/>
            </w:pPr>
            <w:r>
              <w:rPr>
                <w:rFonts w:ascii="Times New Roman" w:hAnsi="Times New Roman" w:cs="Times New Roman" w:eastAsia="Times New Roman"/>
                <w:sz w:val="20"/>
                <w:szCs w:val="20"/>
              </w:rPr>
              <w:t xml:space="preserve">ViT + GPT-2</w:t>
            </w:r>
          </w:p>
        </w:tc>
        <w:tc>
          <w:tcPr/>
          <w:p>
            <w:pPr>
              <w:pStyle w:val="Compact"/>
              <w:jc w:val="right"/>
            </w:pPr>
            <w:r>
              <w:rPr>
                <w:rFonts w:ascii="Times New Roman" w:hAnsi="Times New Roman" w:cs="Times New Roman" w:eastAsia="Times New Roman"/>
                <w:sz w:val="20"/>
                <w:szCs w:val="20"/>
              </w:rPr>
              <w:t xml:space="preserve">65.8 %</w:t>
            </w:r>
          </w:p>
        </w:tc>
        <w:tc>
          <w:tcPr/>
          <w:p>
            <w:pPr>
              <w:pStyle w:val="Compact"/>
              <w:jc w:val="right"/>
            </w:pPr>
            <w:r>
              <w:rPr>
                <w:rFonts w:ascii="Times New Roman" w:hAnsi="Times New Roman" w:cs="Times New Roman" w:eastAsia="Times New Roman"/>
                <w:sz w:val="20"/>
                <w:szCs w:val="20"/>
              </w:rPr>
              <w:t xml:space="preserve">65.8 %†</w:t>
            </w:r>
          </w:p>
        </w:tc>
        <w:tc>
          <w:tcPr/>
          <w:p>
            <w:pPr>
              <w:pStyle w:val="Compact"/>
              <w:jc w:val="right"/>
            </w:pPr>
            <w:r>
              <w:rPr>
                <w:rFonts w:ascii="Times New Roman" w:hAnsi="Times New Roman" w:cs="Times New Roman" w:eastAsia="Times New Roman"/>
                <w:sz w:val="20"/>
                <w:szCs w:val="20"/>
              </w:rPr>
              <w:t xml:space="preserve">788 ms</w:t>
            </w:r>
          </w:p>
        </w:tc>
        <w:tc>
          <w:tcPr/>
          <w:p>
            <w:pPr>
              <w:pStyle w:val="Compact"/>
              <w:jc w:val="right"/>
            </w:pPr>
            <w:r>
              <w:rPr>
                <w:rFonts w:ascii="Times New Roman" w:hAnsi="Times New Roman" w:cs="Times New Roman" w:eastAsia="Times New Roman"/>
                <w:b/>
                <w:bCs/>
                <w:sz w:val="20"/>
                <w:szCs w:val="20"/>
              </w:rPr>
              <w:t xml:space="preserve">440 MB</w:t>
            </w:r>
          </w:p>
        </w:tc>
        <w:tc>
          <w:tcPr/>
          <w:p>
            <w:pPr>
              <w:pStyle w:val="Compact"/>
            </w:pPr>
            <w:r>
              <w:rPr>
                <w:rFonts w:ascii="Times New Roman" w:hAnsi="Times New Roman" w:cs="Times New Roman" w:eastAsia="Times New Roman"/>
                <w:sz w:val="20"/>
                <w:szCs w:val="20"/>
              </w:rPr>
              <w:t xml:space="preserve">Japanese specialist (commodity accuracy winner)</w:t>
            </w:r>
          </w:p>
        </w:tc>
      </w:tr>
      <w:tr>
        <w:tc>
          <w:tcPr/>
          <w:p>
            <w:pPr>
              <w:pStyle w:val="Compact"/>
            </w:pPr>
            <w:r>
              <w:rPr>
                <w:rFonts w:ascii="Times New Roman" w:hAnsi="Times New Roman" w:cs="Times New Roman" w:eastAsia="Times New Roman"/>
                <w:sz w:val="20"/>
                <w:szCs w:val="20"/>
              </w:rPr>
              <w:t xml:space="preserve">PaddleOCR 3.5 / PP-OCRv5 [7]</w:t>
            </w:r>
          </w:p>
        </w:tc>
        <w:tc>
          <w:tcPr/>
          <w:p>
            <w:pPr>
              <w:pStyle w:val="Compact"/>
            </w:pPr>
            <w:r>
              <w:rPr>
                <w:rFonts w:ascii="Times New Roman" w:hAnsi="Times New Roman" w:cs="Times New Roman" w:eastAsia="Times New Roman"/>
                <w:sz w:val="20"/>
                <w:szCs w:val="20"/>
              </w:rPr>
              <w:t xml:space="preserve">PP-OCRv5</w:t>
            </w:r>
          </w:p>
        </w:tc>
        <w:tc>
          <w:tcPr/>
          <w:p>
            <w:pPr>
              <w:pStyle w:val="Compact"/>
              <w:jc w:val="right"/>
            </w:pPr>
            <w:r>
              <w:rPr>
                <w:rFonts w:ascii="Times New Roman" w:hAnsi="Times New Roman" w:cs="Times New Roman" w:eastAsia="Times New Roman"/>
                <w:sz w:val="20"/>
                <w:szCs w:val="20"/>
              </w:rPr>
              <w:t xml:space="preserve">(init fails on ARM64 + Py 3.13, graceful skip)</w:t>
            </w:r>
          </w:p>
        </w:tc>
        <w:tc>
          <w:tcPr/>
          <w:p>
            <w:pPr>
              <w:pStyle w:val="Compact"/>
              <w:jc w:val="right"/>
            </w:pPr>
            <w:r>
              <w:rPr>
                <w:rFonts w:ascii="Times New Roman" w:hAnsi="Times New Roman" w:cs="Times New Roman" w:eastAsia="Times New Roman"/>
                <w:sz w:val="20"/>
                <w:szCs w:val="20"/>
              </w:rPr>
              <w:t xml:space="preserve">–</w:t>
            </w:r>
          </w:p>
        </w:tc>
        <w:tc>
          <w:tcPr/>
          <w:p>
            <w:pPr>
              <w:pStyle w:val="Compact"/>
              <w:jc w:val="right"/>
            </w:pPr>
            <w:r>
              <w:rPr>
                <w:rFonts w:ascii="Times New Roman" w:hAnsi="Times New Roman" w:cs="Times New Roman" w:eastAsia="Times New Roman"/>
                <w:sz w:val="20"/>
                <w:szCs w:val="20"/>
              </w:rPr>
              <w:t xml:space="preserve">–</w:t>
            </w:r>
          </w:p>
        </w:tc>
        <w:tc>
          <w:tcPr/>
          <w:p>
            <w:pPr>
              <w:pStyle w:val="Compact"/>
              <w:jc w:val="right"/>
            </w:pPr>
            <w:r>
              <w:rPr>
                <w:rFonts w:ascii="Times New Roman" w:hAnsi="Times New Roman" w:cs="Times New Roman" w:eastAsia="Times New Roman"/>
                <w:sz w:val="20"/>
                <w:szCs w:val="20"/>
              </w:rPr>
              <w:t xml:space="preserve">~1.2 GB</w:t>
            </w:r>
          </w:p>
        </w:tc>
        <w:tc>
          <w:tcPr/>
          <w:p>
            <w:pPr>
              <w:pStyle w:val="Compact"/>
            </w:pPr>
            <w:r>
              <w:rPr>
                <w:rFonts w:ascii="Times New Roman" w:hAnsi="Times New Roman" w:cs="Times New Roman" w:eastAsia="Times New Roman"/>
                <w:sz w:val="20"/>
                <w:szCs w:val="20"/>
              </w:rPr>
              <w:t xml:space="preserve">strong CJK SDK</w:t>
            </w:r>
          </w:p>
        </w:tc>
      </w:tr>
      <w:tr>
        <w:tc>
          <w:tcPr/>
          <w:p>
            <w:pPr>
              <w:pStyle w:val="Compact"/>
            </w:pPr>
            <w:r>
              <w:rPr>
                <w:rFonts w:ascii="Times New Roman" w:hAnsi="Times New Roman" w:cs="Times New Roman" w:eastAsia="Times New Roman"/>
                <w:sz w:val="20"/>
                <w:szCs w:val="20"/>
              </w:rPr>
              <w:t xml:space="preserve">Google Cloud Vision [8]</w:t>
            </w:r>
          </w:p>
        </w:tc>
        <w:tc>
          <w:tcPr/>
          <w:p>
            <w:pPr>
              <w:pStyle w:val="Compact"/>
            </w:pPr>
            <w:r>
              <w:rPr>
                <w:rFonts w:ascii="Times New Roman" w:hAnsi="Times New Roman" w:cs="Times New Roman" w:eastAsia="Times New Roman"/>
                <w:sz w:val="20"/>
                <w:szCs w:val="20"/>
              </w:rPr>
              <w:t xml:space="preserve">proprietary</w:t>
            </w:r>
          </w:p>
        </w:tc>
        <w:tc>
          <w:tcPr/>
          <w:p>
            <w:pPr>
              <w:pStyle w:val="Compact"/>
              <w:jc w:val="right"/>
            </w:pPr>
            <w:r>
              <w:rPr>
                <w:rFonts w:ascii="Times New Roman" w:hAnsi="Times New Roman" w:cs="Times New Roman" w:eastAsia="Times New Roman"/>
                <w:sz w:val="20"/>
                <w:szCs w:val="20"/>
              </w:rPr>
              <w:t xml:space="preserve">(billing-gated, cloud, not edge)</w:t>
            </w:r>
          </w:p>
        </w:tc>
        <w:tc>
          <w:tcPr/>
          <w:p>
            <w:pPr>
              <w:pStyle w:val="Compact"/>
              <w:jc w:val="right"/>
            </w:pPr>
            <w:r>
              <w:rPr>
                <w:rFonts w:ascii="Times New Roman" w:hAnsi="Times New Roman" w:cs="Times New Roman" w:eastAsia="Times New Roman"/>
                <w:sz w:val="20"/>
                <w:szCs w:val="20"/>
              </w:rPr>
              <w:t xml:space="preserve">–</w:t>
            </w:r>
          </w:p>
        </w:tc>
        <w:tc>
          <w:tcPr/>
          <w:p>
            <w:pPr>
              <w:pStyle w:val="Compact"/>
              <w:jc w:val="right"/>
            </w:pPr>
            <w:r>
              <w:rPr>
                <w:rFonts w:ascii="Times New Roman" w:hAnsi="Times New Roman" w:cs="Times New Roman" w:eastAsia="Times New Roman"/>
                <w:sz w:val="20"/>
                <w:szCs w:val="20"/>
              </w:rPr>
              <w:t xml:space="preserve">–</w:t>
            </w:r>
          </w:p>
        </w:tc>
        <w:tc>
          <w:tcPr/>
          <w:p>
            <w:pPr>
              <w:pStyle w:val="Compact"/>
              <w:jc w:val="right"/>
            </w:pPr>
            <w:r>
              <w:rPr>
                <w:rFonts w:ascii="Times New Roman" w:hAnsi="Times New Roman" w:cs="Times New Roman" w:eastAsia="Times New Roman"/>
                <w:sz w:val="20"/>
                <w:szCs w:val="20"/>
              </w:rPr>
              <w:t xml:space="preserve">0 MB</w:t>
            </w:r>
          </w:p>
        </w:tc>
        <w:tc>
          <w:tcPr/>
          <w:p>
            <w:pPr>
              <w:pStyle w:val="Compact"/>
            </w:pPr>
            <w:r>
              <w:rPr>
                <w:rFonts w:ascii="Times New Roman" w:hAnsi="Times New Roman" w:cs="Times New Roman" w:eastAsia="Times New Roman"/>
                <w:sz w:val="20"/>
                <w:szCs w:val="20"/>
              </w:rPr>
              <w:t xml:space="preserve">universal cloud</w:t>
            </w:r>
          </w:p>
        </w:tc>
      </w:tr>
      <w:tr>
        <w:tc>
          <w:tcPr/>
          <w:p>
            <w:pPr>
              <w:pStyle w:val="Compact"/>
            </w:pPr>
            <w:r>
              <w:rPr>
                <w:rFonts w:ascii="Times New Roman" w:hAnsi="Times New Roman" w:cs="Times New Roman" w:eastAsia="Times New Roman"/>
                <w:b/>
                <w:bCs/>
                <w:sz w:val="20"/>
                <w:szCs w:val="20"/>
              </w:rPr>
              <w:t xml:space="preserve">SCER (this work, Pi CPU)</w:t>
            </w:r>
          </w:p>
        </w:tc>
        <w:tc>
          <w:tcPr/>
          <w:p>
            <w:pPr>
              <w:pStyle w:val="Compact"/>
            </w:pPr>
            <w:r>
              <w:rPr>
                <w:rFonts w:ascii="Times New Roman" w:hAnsi="Times New Roman" w:cs="Times New Roman" w:eastAsia="Times New Roman"/>
                <w:b/>
                <w:bCs/>
                <w:sz w:val="20"/>
                <w:szCs w:val="20"/>
              </w:rPr>
              <w:t xml:space="preserve">embedding + cosine NN</w:t>
            </w:r>
          </w:p>
        </w:tc>
        <w:tc>
          <w:tcPr/>
          <w:p>
            <w:pPr>
              <w:pStyle w:val="Compact"/>
              <w:jc w:val="right"/>
            </w:pPr>
            <w:r>
              <w:rPr>
                <w:rFonts w:ascii="Times New Roman" w:hAnsi="Times New Roman" w:cs="Times New Roman" w:eastAsia="Times New Roman"/>
                <w:b/>
                <w:bCs/>
                <w:sz w:val="20"/>
                <w:szCs w:val="20"/>
              </w:rPr>
              <w:t xml:space="preserve">81.6 %</w:t>
            </w:r>
          </w:p>
        </w:tc>
        <w:tc>
          <w:tcPr/>
          <w:p>
            <w:pPr>
              <w:pStyle w:val="Compact"/>
              <w:jc w:val="right"/>
            </w:pPr>
            <w:r>
              <w:rPr>
                <w:rFonts w:ascii="Times New Roman" w:hAnsi="Times New Roman" w:cs="Times New Roman" w:eastAsia="Times New Roman"/>
                <w:b/>
                <w:bCs/>
                <w:sz w:val="20"/>
                <w:szCs w:val="20"/>
              </w:rPr>
              <w:t xml:space="preserve">92.1 %</w:t>
            </w:r>
          </w:p>
        </w:tc>
        <w:tc>
          <w:tcPr/>
          <w:p>
            <w:pPr>
              <w:pStyle w:val="Compact"/>
              <w:jc w:val="right"/>
            </w:pPr>
            <w:r>
              <w:rPr>
                <w:rFonts w:ascii="Times New Roman" w:hAnsi="Times New Roman" w:cs="Times New Roman" w:eastAsia="Times New Roman"/>
                <w:sz w:val="20"/>
                <w:szCs w:val="20"/>
              </w:rPr>
              <w:t xml:space="preserve">25 ms</w:t>
            </w:r>
          </w:p>
        </w:tc>
        <w:tc>
          <w:tcPr/>
          <w:p>
            <w:pPr>
              <w:pStyle w:val="Compact"/>
              <w:jc w:val="right"/>
            </w:pPr>
            <w:r>
              <w:rPr>
                <w:rFonts w:ascii="Times New Roman" w:hAnsi="Times New Roman" w:cs="Times New Roman" w:eastAsia="Times New Roman"/>
                <w:b/>
                <w:bCs/>
                <w:sz w:val="20"/>
                <w:szCs w:val="20"/>
              </w:rPr>
              <w:t xml:space="preserve">11 MB</w:t>
            </w:r>
          </w:p>
        </w:tc>
        <w:tc>
          <w:tcPr/>
          <w:p>
            <w:pPr>
              <w:pStyle w:val="Compact"/>
            </w:pPr>
            <w:r>
              <w:rPr>
                <w:rFonts w:ascii="Times New Roman" w:hAnsi="Times New Roman" w:cs="Times New Roman" w:eastAsia="Times New Roman"/>
                <w:b/>
                <w:bCs/>
                <w:sz w:val="20"/>
                <w:szCs w:val="20"/>
              </w:rPr>
              <w:t xml:space="preserve">all CJK regions, single model</w:t>
            </w:r>
          </w:p>
        </w:tc>
      </w:tr>
      <w:tr>
        <w:tc>
          <w:tcPr/>
          <w:p>
            <w:pPr>
              <w:pStyle w:val="Compact"/>
            </w:pPr>
            <w:r>
              <w:rPr>
                <w:rFonts w:ascii="Times New Roman" w:hAnsi="Times New Roman" w:cs="Times New Roman" w:eastAsia="Times New Roman"/>
                <w:b/>
                <w:bCs/>
                <w:sz w:val="20"/>
                <w:szCs w:val="20"/>
              </w:rPr>
              <w:t xml:space="preserve">SCER (this work, Pi + Coral)</w:t>
            </w:r>
          </w:p>
        </w:tc>
        <w:tc>
          <w:tcPr/>
          <w:p>
            <w:pPr>
              <w:pStyle w:val="Compact"/>
            </w:pPr>
            <w:r>
              <w:rPr>
                <w:rFonts w:ascii="Times New Roman" w:hAnsi="Times New Roman" w:cs="Times New Roman" w:eastAsia="Times New Roman"/>
                <w:b/>
                <w:bCs/>
                <w:sz w:val="20"/>
                <w:szCs w:val="20"/>
              </w:rPr>
              <w:t xml:space="preserve">embedding + cosine NN</w:t>
            </w:r>
          </w:p>
        </w:tc>
        <w:tc>
          <w:tcPr/>
          <w:p>
            <w:pPr>
              <w:pStyle w:val="Compact"/>
              <w:jc w:val="right"/>
            </w:pPr>
            <w:r>
              <w:rPr>
                <w:rFonts w:ascii="Times New Roman" w:hAnsi="Times New Roman" w:cs="Times New Roman" w:eastAsia="Times New Roman"/>
                <w:b/>
                <w:bCs/>
                <w:sz w:val="20"/>
                <w:szCs w:val="20"/>
              </w:rPr>
              <w:t xml:space="preserve">81.6 %</w:t>
            </w:r>
          </w:p>
        </w:tc>
        <w:tc>
          <w:tcPr/>
          <w:p>
            <w:pPr>
              <w:pStyle w:val="Compact"/>
              <w:jc w:val="right"/>
            </w:pPr>
            <w:r>
              <w:rPr>
                <w:rFonts w:ascii="Times New Roman" w:hAnsi="Times New Roman" w:cs="Times New Roman" w:eastAsia="Times New Roman"/>
                <w:b/>
                <w:bCs/>
                <w:sz w:val="20"/>
                <w:szCs w:val="20"/>
              </w:rPr>
              <w:t xml:space="preserve">92.1 %</w:t>
            </w:r>
          </w:p>
        </w:tc>
        <w:tc>
          <w:tcPr/>
          <w:p>
            <w:pPr>
              <w:pStyle w:val="Compact"/>
              <w:jc w:val="right"/>
            </w:pPr>
            <w:r>
              <w:rPr>
                <w:rFonts w:ascii="Times New Roman" w:hAnsi="Times New Roman" w:cs="Times New Roman" w:eastAsia="Times New Roman"/>
                <w:b/>
                <w:bCs/>
                <w:sz w:val="20"/>
                <w:szCs w:val="20"/>
              </w:rPr>
              <w:t xml:space="preserve">24.7 ms</w:t>
            </w:r>
          </w:p>
        </w:tc>
        <w:tc>
          <w:tcPr/>
          <w:p>
            <w:pPr>
              <w:pStyle w:val="Compact"/>
              <w:jc w:val="right"/>
            </w:pPr>
            <w:r>
              <w:rPr>
                <w:rFonts w:ascii="Times New Roman" w:hAnsi="Times New Roman" w:cs="Times New Roman" w:eastAsia="Times New Roman"/>
                <w:b/>
                <w:bCs/>
                <w:sz w:val="20"/>
                <w:szCs w:val="20"/>
              </w:rPr>
              <w:t xml:space="preserve">11 MB</w:t>
            </w:r>
          </w:p>
        </w:tc>
        <w:tc>
          <w:tcPr/>
          <w:p>
            <w:pPr>
              <w:pStyle w:val="Compact"/>
            </w:pPr>
            <w:r>
              <w:rPr>
                <w:rFonts w:ascii="Times New Roman" w:hAnsi="Times New Roman" w:cs="Times New Roman" w:eastAsia="Times New Roman"/>
                <w:b/>
                <w:bCs/>
                <w:sz w:val="20"/>
                <w:szCs w:val="20"/>
              </w:rPr>
              <w:t xml:space="preserve">all CJK regions, single model</w:t>
            </w:r>
          </w:p>
        </w:tc>
      </w:tr>
    </w:tbl>
    <w:p>
      <w:pPr>
        <w:pStyle w:val="BodyText"/>
      </w:pPr>
      <w:r>
        <w:rPr>
          <w:rFonts w:ascii="Times New Roman" w:hAnsi="Times New Roman" w:cs="Times New Roman" w:eastAsia="Times New Roman"/>
          <w:sz w:val="20"/>
          <w:szCs w:val="20"/>
        </w:rPr>
        <w:t xml:space="preserve">† Commodity OCR engines do not expose ranked top-K alternatives via their public API in single-character mode, so top-5 collapses to top-1.</w:t>
      </w:r>
    </w:p>
    <w:p>
      <w:pPr>
        <w:pStyle w:val="CaptionedFigure"/>
      </w:pPr>
      <w:r>
        <w:rPr>
          <w:rFonts w:ascii="Times New Roman" w:hAnsi="Times New Roman" w:cs="Times New Roman" w:eastAsia="Times New Roman"/>
          <w:sz w:val="20"/>
          <w:szCs w:val="20"/>
        </w:rPr>
        <w:drawing>
          <wp:inline>
            <wp:extent cx="5334000" cy="3393275"/>
            <wp:effectExtent b="0" l="0" r="0" t="0"/>
            <wp:docPr descr="Figure 4. Latency-accuracy Pareto frontier on Raspberry Pi 5 (n = 38 mixed CJK characters). The x-axis is end-to-end latency per character on a log scale, the y-axis is top-1 accuracy, and bubble area encodes on-disk model size. SCER (this work, dark green) is Pareto-dominant. It is smaller than every commodity engine, faster than all but cnocr, and more accurate than every one. The dashed green line connects SCER to cnocr, the only commodity engine on the latency-side frontier. Everything else is strictly dominated." title="" id="22" name="Picture"/>
            <a:graphic>
              <a:graphicData uri="http://schemas.openxmlformats.org/drawingml/2006/picture">
                <pic:pic>
                  <pic:nvPicPr>
                    <pic:cNvPr descr="figures/fig4_pareto.png" id="23" name="Picture"/>
                    <pic:cNvPicPr>
                      <a:picLocks noChangeArrowheads="1" noChangeAspect="1"/>
                    </pic:cNvPicPr>
                  </pic:nvPicPr>
                  <pic:blipFill>
                    <a:blip r:embed="rId21"/>
                    <a:stretch>
                      <a:fillRect/>
                    </a:stretch>
                  </pic:blipFill>
                  <pic:spPr bwMode="auto">
                    <a:xfrm>
                      <a:off x="0" y="0"/>
                      <a:ext cx="5334000" cy="3393275"/>
                    </a:xfrm>
                    <a:prstGeom prst="rect">
                      <a:avLst/>
                    </a:prstGeom>
                    <a:noFill/>
                    <a:ln w="9525">
                      <a:noFill/>
                      <a:headEnd/>
                      <a:tailEnd/>
                    </a:ln>
                  </pic:spPr>
                </pic:pic>
              </a:graphicData>
            </a:graphic>
          </wp:inline>
        </w:drawing>
      </w:r>
    </w:p>
    <w:p>
      <w:pPr>
        <w:pStyle w:val="ImageCaption"/>
      </w:pPr>
      <w:r>
        <w:rPr>
          <w:rFonts w:ascii="Times New Roman" w:hAnsi="Times New Roman" w:cs="Times New Roman" w:eastAsia="Times New Roman"/>
          <w:sz w:val="20"/>
          <w:szCs w:val="20"/>
        </w:rPr>
        <w:t xml:space="preserve">Figure 4. Latency-accuracy Pareto frontier on Raspberry Pi 5 (n = 38 mixed CJK characters). The x-axis is end-to-end latency per character on a log scale, the y-axis is top-1 accuracy, and bubble area encodes on-disk model size. SCER (this work, dark green) is Pareto-dominant. It is smaller than every commodity engine, faster than all but cnocr, and more accurate than every one. The dashed green line connects SCER to cnocr, the only commodity engine on the latency-side frontier. Everything else is strictly dominated.</w:t>
      </w:r>
    </w:p>
    <w:p>
      <w:pPr>
        <w:pStyle w:val="BodyText"/>
      </w:pPr>
      <w:r>
        <w:rPr>
          <w:rFonts w:ascii="Times New Roman" w:hAnsi="Times New Roman" w:cs="Times New Roman" w:eastAsia="Times New Roman"/>
          <w:sz w:val="20"/>
          <w:szCs w:val="20"/>
        </w:rPr>
        <w:t xml:space="preserve">SCER strictly dominates every commodity engine across size, latency, accuracy, and coverage. It is +15.8 pp more accurate than the next best (Manga-OCR or EasyOCR</w:t>
      </w:r>
      <w:r>
        <w:rPr>
          <w:rFonts w:ascii="Times New Roman" w:hAnsi="Times New Roman" w:cs="Times New Roman" w:eastAsia="Times New Roman"/>
          <w:sz w:val="20"/>
          <w:szCs w:val="20"/>
        </w:rPr>
        <w:t xml:space="preserve"> </w:t>
      </w:r>
      <w:r>
        <w:rPr>
          <w:rStyle w:val="VerbatimChar"/>
          <w:rFonts w:ascii="Times New Roman" w:hAnsi="Times New Roman" w:cs="Times New Roman" w:eastAsia="Times New Roman"/>
          <w:sz w:val="20"/>
          <w:szCs w:val="20"/>
        </w:rPr>
        <w:t xml:space="preserve">ch_tra</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at 65.8 %), +44.8 pp over Tesseract, 40× smaller than Manga-OCR (11 MB vs 440 MB), and the only engine that recognizes characters across all CJK regions in a single model. Only cnocr beats SCER on raw latency (12.7 ms vs 24.7 ms), and that advantage comes at a 31.6 pp accuracy deficit.</w:t>
      </w:r>
    </w:p>
    <w:p>
      <w:pPr>
        <w:pStyle w:val="BodyText"/>
      </w:pPr>
      <w:r>
        <w:rPr>
          <w:rFonts w:ascii="Times New Roman" w:hAnsi="Times New Roman" w:cs="Times New Roman" w:eastAsia="Times New Roman"/>
          <w:sz w:val="20"/>
          <w:szCs w:val="20"/>
        </w:rPr>
        <w:t xml:space="preserve">Quantization and acceleration are bracketed with explicit accuracy-preservation gates. Numerical parity between the PyTorch and Keras graphs (8 random batches, 5 output heads) holds at max-abs-diff under 1e-5 on every head:</w:t>
      </w:r>
    </w:p>
    <w:tbl>
      <w:tblPr>
        <w:tblStyle w:val="Table"/>
        <w:tblW w:type="auto" w:w="0"/>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980"/>
        <w:gridCol w:w="1980"/>
        <w:gridCol w:w="1980"/>
        <w:gridCol w:w="1980"/>
      </w:tblGrid>
      <w:tr>
        <w:trPr>
          <w:tblHeader w:val="on"/>
        </w:trPr>
        <w:tc>
          <w:tcPr/>
          <w:p>
            <w:pPr>
              <w:pStyle w:val="Compact"/>
            </w:pPr>
            <w:r>
              <w:rPr>
                <w:rFonts w:ascii="Times New Roman" w:hAnsi="Times New Roman" w:cs="Times New Roman" w:eastAsia="Times New Roman"/>
                <w:sz w:val="20"/>
                <w:szCs w:val="20"/>
              </w:rPr>
              <w:t xml:space="preserve">Output head</w:t>
            </w:r>
          </w:p>
        </w:tc>
        <w:tc>
          <w:tcPr/>
          <w:p>
            <w:pPr>
              <w:pStyle w:val="Compact"/>
              <w:jc w:val="right"/>
            </w:pPr>
            <w:r>
              <w:rPr>
                <w:rFonts w:ascii="Times New Roman" w:hAnsi="Times New Roman" w:cs="Times New Roman" w:eastAsia="Times New Roman"/>
                <w:sz w:val="20"/>
                <w:szCs w:val="20"/>
              </w:rPr>
              <w:t xml:space="preserve">max-abs diff</w:t>
            </w:r>
          </w:p>
        </w:tc>
        <w:tc>
          <w:tcPr/>
          <w:p>
            <w:pPr>
              <w:pStyle w:val="Compact"/>
              <w:jc w:val="right"/>
            </w:pPr>
            <w:r>
              <w:rPr>
                <w:rFonts w:ascii="Times New Roman" w:hAnsi="Times New Roman" w:cs="Times New Roman" w:eastAsia="Times New Roman"/>
                <w:sz w:val="20"/>
                <w:szCs w:val="20"/>
              </w:rPr>
              <w:t xml:space="preserve">mean-abs diff</w:t>
            </w:r>
          </w:p>
        </w:tc>
        <w:tc>
          <w:tcPr/>
          <w:p>
            <w:pPr>
              <w:pStyle w:val="Compact"/>
              <w:jc w:val="right"/>
            </w:pPr>
            <w:r>
              <w:rPr>
                <w:rFonts w:ascii="Times New Roman" w:hAnsi="Times New Roman" w:cs="Times New Roman" w:eastAsia="Times New Roman"/>
                <w:sz w:val="20"/>
                <w:szCs w:val="20"/>
              </w:rPr>
              <w:t xml:space="preserve">tolerance gate</w:t>
            </w:r>
          </w:p>
        </w:tc>
      </w:tr>
      <w:tr>
        <w:tc>
          <w:tcPr/>
          <w:p>
            <w:pPr>
              <w:pStyle w:val="Compact"/>
            </w:pPr>
            <w:r>
              <w:rPr>
                <w:rFonts w:ascii="Times New Roman" w:hAnsi="Times New Roman" w:cs="Times New Roman" w:eastAsia="Times New Roman"/>
                <w:sz w:val="20"/>
                <w:szCs w:val="20"/>
              </w:rPr>
              <w:t xml:space="preserve">embedding (L2-norm)</w:t>
            </w:r>
          </w:p>
        </w:tc>
        <w:tc>
          <w:tcPr/>
          <w:p>
            <w:pPr>
              <w:pStyle w:val="Compact"/>
              <w:jc w:val="right"/>
            </w:pPr>
            <w:r>
              <w:rPr>
                <w:rFonts w:ascii="Times New Roman" w:hAnsi="Times New Roman" w:cs="Times New Roman" w:eastAsia="Times New Roman"/>
                <w:sz w:val="20"/>
                <w:szCs w:val="20"/>
              </w:rPr>
              <w:t xml:space="preserve">2.83e-07</w:t>
            </w:r>
          </w:p>
        </w:tc>
        <w:tc>
          <w:tcPr/>
          <w:p>
            <w:pPr>
              <w:pStyle w:val="Compact"/>
              <w:jc w:val="right"/>
            </w:pPr>
            <w:r>
              <w:rPr>
                <w:rFonts w:ascii="Times New Roman" w:hAnsi="Times New Roman" w:cs="Times New Roman" w:eastAsia="Times New Roman"/>
                <w:sz w:val="20"/>
                <w:szCs w:val="20"/>
              </w:rPr>
              <w:t xml:space="preserve">6.22e-08</w:t>
            </w:r>
          </w:p>
        </w:tc>
        <w:tc>
          <w:tcPr/>
          <w:p>
            <w:pPr>
              <w:pStyle w:val="Compact"/>
              <w:jc w:val="right"/>
            </w:pPr>
            <w:r>
              <w:rPr>
                <w:rFonts w:ascii="Times New Roman" w:hAnsi="Times New Roman" w:cs="Times New Roman" w:eastAsia="Times New Roman"/>
                <w:sz w:val="20"/>
                <w:szCs w:val="20"/>
              </w:rPr>
              <w:t xml:space="preserve">1e-5 ✓</w:t>
            </w:r>
          </w:p>
        </w:tc>
      </w:tr>
      <w:tr>
        <w:tc>
          <w:tcPr/>
          <w:p>
            <w:pPr>
              <w:pStyle w:val="Compact"/>
            </w:pPr>
            <w:r>
              <w:rPr>
                <w:rFonts w:ascii="Times New Roman" w:hAnsi="Times New Roman" w:cs="Times New Roman" w:eastAsia="Times New Roman"/>
                <w:sz w:val="20"/>
                <w:szCs w:val="20"/>
              </w:rPr>
              <w:t xml:space="preserve">radical (logits)</w:t>
            </w:r>
          </w:p>
        </w:tc>
        <w:tc>
          <w:tcPr/>
          <w:p>
            <w:pPr>
              <w:pStyle w:val="Compact"/>
              <w:jc w:val="right"/>
            </w:pPr>
            <w:r>
              <w:rPr>
                <w:rFonts w:ascii="Times New Roman" w:hAnsi="Times New Roman" w:cs="Times New Roman" w:eastAsia="Times New Roman"/>
                <w:sz w:val="20"/>
                <w:szCs w:val="20"/>
              </w:rPr>
              <w:t xml:space="preserve">2.38e-06</w:t>
            </w:r>
          </w:p>
        </w:tc>
        <w:tc>
          <w:tcPr/>
          <w:p>
            <w:pPr>
              <w:pStyle w:val="Compact"/>
              <w:jc w:val="right"/>
            </w:pPr>
            <w:r>
              <w:rPr>
                <w:rFonts w:ascii="Times New Roman" w:hAnsi="Times New Roman" w:cs="Times New Roman" w:eastAsia="Times New Roman"/>
                <w:sz w:val="20"/>
                <w:szCs w:val="20"/>
              </w:rPr>
              <w:t xml:space="preserve">2.40e-07</w:t>
            </w:r>
          </w:p>
        </w:tc>
        <w:tc>
          <w:tcPr/>
          <w:p>
            <w:pPr>
              <w:pStyle w:val="Compact"/>
              <w:jc w:val="right"/>
            </w:pPr>
            <w:r>
              <w:rPr>
                <w:rFonts w:ascii="Times New Roman" w:hAnsi="Times New Roman" w:cs="Times New Roman" w:eastAsia="Times New Roman"/>
                <w:sz w:val="20"/>
                <w:szCs w:val="20"/>
              </w:rPr>
              <w:t xml:space="preserve">1e-5 ✓</w:t>
            </w:r>
          </w:p>
        </w:tc>
      </w:tr>
      <w:tr>
        <w:tc>
          <w:tcPr/>
          <w:p>
            <w:pPr>
              <w:pStyle w:val="Compact"/>
            </w:pPr>
            <w:r>
              <w:rPr>
                <w:rFonts w:ascii="Times New Roman" w:hAnsi="Times New Roman" w:cs="Times New Roman" w:eastAsia="Times New Roman"/>
                <w:sz w:val="20"/>
                <w:szCs w:val="20"/>
              </w:rPr>
              <w:t xml:space="preserve">total_strokes</w:t>
            </w:r>
          </w:p>
        </w:tc>
        <w:tc>
          <w:tcPr/>
          <w:p>
            <w:pPr>
              <w:pStyle w:val="Compact"/>
              <w:jc w:val="right"/>
            </w:pPr>
            <w:r>
              <w:rPr>
                <w:rFonts w:ascii="Times New Roman" w:hAnsi="Times New Roman" w:cs="Times New Roman" w:eastAsia="Times New Roman"/>
                <w:sz w:val="20"/>
                <w:szCs w:val="20"/>
              </w:rPr>
              <w:t xml:space="preserve">1.91e-06</w:t>
            </w:r>
          </w:p>
        </w:tc>
        <w:tc>
          <w:tcPr/>
          <w:p>
            <w:pPr>
              <w:pStyle w:val="Compact"/>
              <w:jc w:val="right"/>
            </w:pPr>
            <w:r>
              <w:rPr>
                <w:rFonts w:ascii="Times New Roman" w:hAnsi="Times New Roman" w:cs="Times New Roman" w:eastAsia="Times New Roman"/>
                <w:sz w:val="20"/>
                <w:szCs w:val="20"/>
              </w:rPr>
              <w:t xml:space="preserve">4.77e-07</w:t>
            </w:r>
          </w:p>
        </w:tc>
        <w:tc>
          <w:tcPr/>
          <w:p>
            <w:pPr>
              <w:pStyle w:val="Compact"/>
              <w:jc w:val="right"/>
            </w:pPr>
            <w:r>
              <w:rPr>
                <w:rFonts w:ascii="Times New Roman" w:hAnsi="Times New Roman" w:cs="Times New Roman" w:eastAsia="Times New Roman"/>
                <w:sz w:val="20"/>
                <w:szCs w:val="20"/>
              </w:rPr>
              <w:t xml:space="preserve">1e-5 ✓</w:t>
            </w:r>
          </w:p>
        </w:tc>
      </w:tr>
      <w:tr>
        <w:tc>
          <w:tcPr/>
          <w:p>
            <w:pPr>
              <w:pStyle w:val="Compact"/>
            </w:pPr>
            <w:r>
              <w:rPr>
                <w:rFonts w:ascii="Times New Roman" w:hAnsi="Times New Roman" w:cs="Times New Roman" w:eastAsia="Times New Roman"/>
                <w:sz w:val="20"/>
                <w:szCs w:val="20"/>
              </w:rPr>
              <w:t xml:space="preserve">residual_strokes</w:t>
            </w:r>
          </w:p>
        </w:tc>
        <w:tc>
          <w:tcPr/>
          <w:p>
            <w:pPr>
              <w:pStyle w:val="Compact"/>
              <w:jc w:val="right"/>
            </w:pPr>
            <w:r>
              <w:rPr>
                <w:rFonts w:ascii="Times New Roman" w:hAnsi="Times New Roman" w:cs="Times New Roman" w:eastAsia="Times New Roman"/>
                <w:sz w:val="20"/>
                <w:szCs w:val="20"/>
              </w:rPr>
              <w:t xml:space="preserve">1.85e-06</w:t>
            </w:r>
          </w:p>
        </w:tc>
        <w:tc>
          <w:tcPr/>
          <w:p>
            <w:pPr>
              <w:pStyle w:val="Compact"/>
              <w:jc w:val="right"/>
            </w:pPr>
            <w:r>
              <w:rPr>
                <w:rFonts w:ascii="Times New Roman" w:hAnsi="Times New Roman" w:cs="Times New Roman" w:eastAsia="Times New Roman"/>
                <w:sz w:val="20"/>
                <w:szCs w:val="20"/>
              </w:rPr>
              <w:t xml:space="preserve">4.21e-07</w:t>
            </w:r>
          </w:p>
        </w:tc>
        <w:tc>
          <w:tcPr/>
          <w:p>
            <w:pPr>
              <w:pStyle w:val="Compact"/>
              <w:jc w:val="right"/>
            </w:pPr>
            <w:r>
              <w:rPr>
                <w:rFonts w:ascii="Times New Roman" w:hAnsi="Times New Roman" w:cs="Times New Roman" w:eastAsia="Times New Roman"/>
                <w:sz w:val="20"/>
                <w:szCs w:val="20"/>
              </w:rPr>
              <w:t xml:space="preserve">1e-5 ✓</w:t>
            </w:r>
          </w:p>
        </w:tc>
      </w:tr>
      <w:tr>
        <w:tc>
          <w:tcPr/>
          <w:p>
            <w:pPr>
              <w:pStyle w:val="Compact"/>
            </w:pPr>
            <w:r>
              <w:rPr>
                <w:rFonts w:ascii="Times New Roman" w:hAnsi="Times New Roman" w:cs="Times New Roman" w:eastAsia="Times New Roman"/>
                <w:sz w:val="20"/>
                <w:szCs w:val="20"/>
              </w:rPr>
              <w:t xml:space="preserve">ids_top_idc</w:t>
            </w:r>
          </w:p>
        </w:tc>
        <w:tc>
          <w:tcPr/>
          <w:p>
            <w:pPr>
              <w:pStyle w:val="Compact"/>
              <w:jc w:val="right"/>
            </w:pPr>
            <w:r>
              <w:rPr>
                <w:rFonts w:ascii="Times New Roman" w:hAnsi="Times New Roman" w:cs="Times New Roman" w:eastAsia="Times New Roman"/>
                <w:sz w:val="20"/>
                <w:szCs w:val="20"/>
              </w:rPr>
              <w:t xml:space="preserve">2.05e-06</w:t>
            </w:r>
          </w:p>
        </w:tc>
        <w:tc>
          <w:tcPr/>
          <w:p>
            <w:pPr>
              <w:pStyle w:val="Compact"/>
              <w:jc w:val="right"/>
            </w:pPr>
            <w:r>
              <w:rPr>
                <w:rFonts w:ascii="Times New Roman" w:hAnsi="Times New Roman" w:cs="Times New Roman" w:eastAsia="Times New Roman"/>
                <w:sz w:val="20"/>
                <w:szCs w:val="20"/>
              </w:rPr>
              <w:t xml:space="preserve">3.18e-07</w:t>
            </w:r>
          </w:p>
        </w:tc>
        <w:tc>
          <w:tcPr/>
          <w:p>
            <w:pPr>
              <w:pStyle w:val="Compact"/>
              <w:jc w:val="right"/>
            </w:pPr>
            <w:r>
              <w:rPr>
                <w:rFonts w:ascii="Times New Roman" w:hAnsi="Times New Roman" w:cs="Times New Roman" w:eastAsia="Times New Roman"/>
                <w:sz w:val="20"/>
                <w:szCs w:val="20"/>
              </w:rPr>
              <w:t xml:space="preserve">1e-5 ✓</w:t>
            </w:r>
          </w:p>
        </w:tc>
      </w:tr>
    </w:tbl>
    <w:p>
      <w:pPr>
        <w:pStyle w:val="BodyText"/>
      </w:pPr>
      <w:r>
        <w:rPr>
          <w:rFonts w:ascii="Times New Roman" w:hAnsi="Times New Roman" w:cs="Times New Roman" w:eastAsia="Times New Roman"/>
          <w:sz w:val="20"/>
          <w:szCs w:val="20"/>
        </w:rPr>
        <w:t xml:space="preserve">INT8 quantization parity (1000-sample held-out validation pack) shows zero accuracy loss with full prediction agreement:</w:t>
      </w:r>
    </w:p>
    <w:tbl>
      <w:tblPr>
        <w:tblStyle w:val="Table"/>
        <w:tblW w:type="pct" w:w="5000"/>
        <w:tblLayout w:type="fixed"/>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584"/>
        <w:gridCol w:w="2112"/>
        <w:gridCol w:w="2112"/>
        <w:gridCol w:w="2112"/>
      </w:tblGrid>
      <w:tr>
        <w:trPr>
          <w:tblHeader w:val="on"/>
        </w:trPr>
        <w:tc>
          <w:tcPr/>
          <w:p>
            <w:pPr>
              <w:pStyle w:val="Compact"/>
            </w:pPr>
            <w:r>
              <w:rPr>
                <w:rFonts w:ascii="Times New Roman" w:hAnsi="Times New Roman" w:cs="Times New Roman" w:eastAsia="Times New Roman"/>
                <w:sz w:val="20"/>
                <w:szCs w:val="20"/>
              </w:rPr>
              <w:t xml:space="preserve">Metric</w:t>
            </w:r>
          </w:p>
        </w:tc>
        <w:tc>
          <w:tcPr/>
          <w:p>
            <w:pPr>
              <w:pStyle w:val="Compact"/>
              <w:jc w:val="right"/>
            </w:pPr>
            <w:r>
              <w:rPr>
                <w:rFonts w:ascii="Times New Roman" w:hAnsi="Times New Roman" w:cs="Times New Roman" w:eastAsia="Times New Roman"/>
                <w:sz w:val="20"/>
                <w:szCs w:val="20"/>
              </w:rPr>
              <w:t xml:space="preserve">PT FP32</w:t>
            </w:r>
          </w:p>
        </w:tc>
        <w:tc>
          <w:tcPr/>
          <w:p>
            <w:pPr>
              <w:pStyle w:val="Compact"/>
              <w:jc w:val="right"/>
            </w:pPr>
            <w:r>
              <w:rPr>
                <w:rFonts w:ascii="Times New Roman" w:hAnsi="Times New Roman" w:cs="Times New Roman" w:eastAsia="Times New Roman"/>
                <w:sz w:val="20"/>
                <w:szCs w:val="20"/>
              </w:rPr>
              <w:t xml:space="preserve">TFLite INT8</w:t>
            </w:r>
          </w:p>
        </w:tc>
        <w:tc>
          <w:tcPr/>
          <w:p>
            <w:pPr>
              <w:pStyle w:val="Compact"/>
              <w:jc w:val="right"/>
            </w:pPr>
            <w:r>
              <w:rPr>
                <w:rFonts w:ascii="Times New Roman" w:hAnsi="Times New Roman" w:cs="Times New Roman" w:eastAsia="Times New Roman"/>
                <w:sz w:val="20"/>
                <w:szCs w:val="20"/>
              </w:rPr>
              <w:t xml:space="preserve">Δ</w:t>
            </w:r>
          </w:p>
        </w:tc>
      </w:tr>
      <w:tr>
        <w:tc>
          <w:tcPr/>
          <w:p>
            <w:pPr>
              <w:pStyle w:val="Compact"/>
            </w:pPr>
            <w:r>
              <w:rPr>
                <w:rFonts w:ascii="Times New Roman" w:hAnsi="Times New Roman" w:cs="Times New Roman" w:eastAsia="Times New Roman"/>
                <w:sz w:val="20"/>
                <w:szCs w:val="20"/>
              </w:rPr>
              <w:t xml:space="preserve">top-1 accuracy</w:t>
            </w:r>
          </w:p>
        </w:tc>
        <w:tc>
          <w:tcPr/>
          <w:p>
            <w:pPr>
              <w:pStyle w:val="Compact"/>
              <w:jc w:val="right"/>
            </w:pPr>
            <w:r>
              <w:rPr>
                <w:rFonts w:ascii="Times New Roman" w:hAnsi="Times New Roman" w:cs="Times New Roman" w:eastAsia="Times New Roman"/>
                <w:sz w:val="20"/>
                <w:szCs w:val="20"/>
              </w:rPr>
              <w:t xml:space="preserve">96.90 %</w:t>
            </w:r>
          </w:p>
        </w:tc>
        <w:tc>
          <w:tcPr/>
          <w:p>
            <w:pPr>
              <w:pStyle w:val="Compact"/>
              <w:jc w:val="right"/>
            </w:pPr>
            <w:r>
              <w:rPr>
                <w:rFonts w:ascii="Times New Roman" w:hAnsi="Times New Roman" w:cs="Times New Roman" w:eastAsia="Times New Roman"/>
                <w:sz w:val="20"/>
                <w:szCs w:val="20"/>
              </w:rPr>
              <w:t xml:space="preserve">96.90 %</w:t>
            </w:r>
          </w:p>
        </w:tc>
        <w:tc>
          <w:tcPr/>
          <w:p>
            <w:pPr>
              <w:pStyle w:val="Compact"/>
              <w:jc w:val="right"/>
            </w:pPr>
            <w:r>
              <w:rPr>
                <w:rFonts w:ascii="Times New Roman" w:hAnsi="Times New Roman" w:cs="Times New Roman" w:eastAsia="Times New Roman"/>
                <w:b/>
                <w:bCs/>
                <w:sz w:val="20"/>
                <w:szCs w:val="20"/>
              </w:rPr>
              <w:t xml:space="preserve">0.00 pp</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w:t>
            </w:r>
          </w:p>
        </w:tc>
      </w:tr>
      <w:tr>
        <w:tc>
          <w:tcPr/>
          <w:p>
            <w:pPr>
              <w:pStyle w:val="Compact"/>
            </w:pPr>
            <w:r>
              <w:rPr>
                <w:rFonts w:ascii="Times New Roman" w:hAnsi="Times New Roman" w:cs="Times New Roman" w:eastAsia="Times New Roman"/>
                <w:sz w:val="20"/>
                <w:szCs w:val="20"/>
              </w:rPr>
              <w:t xml:space="preserve">top-5 accuracy</w:t>
            </w:r>
          </w:p>
        </w:tc>
        <w:tc>
          <w:tcPr/>
          <w:p>
            <w:pPr>
              <w:pStyle w:val="Compact"/>
              <w:jc w:val="right"/>
            </w:pPr>
            <w:r>
              <w:rPr>
                <w:rFonts w:ascii="Times New Roman" w:hAnsi="Times New Roman" w:cs="Times New Roman" w:eastAsia="Times New Roman"/>
                <w:sz w:val="20"/>
                <w:szCs w:val="20"/>
              </w:rPr>
              <w:t xml:space="preserve">97.70 %</w:t>
            </w:r>
          </w:p>
        </w:tc>
        <w:tc>
          <w:tcPr/>
          <w:p>
            <w:pPr>
              <w:pStyle w:val="Compact"/>
              <w:jc w:val="right"/>
            </w:pPr>
            <w:r>
              <w:rPr>
                <w:rFonts w:ascii="Times New Roman" w:hAnsi="Times New Roman" w:cs="Times New Roman" w:eastAsia="Times New Roman"/>
                <w:sz w:val="20"/>
                <w:szCs w:val="20"/>
              </w:rPr>
              <w:t xml:space="preserve">97.70 %</w:t>
            </w:r>
          </w:p>
        </w:tc>
        <w:tc>
          <w:tcPr/>
          <w:p>
            <w:pPr>
              <w:pStyle w:val="Compact"/>
              <w:jc w:val="right"/>
            </w:pPr>
            <w:r>
              <w:rPr>
                <w:rFonts w:ascii="Times New Roman" w:hAnsi="Times New Roman" w:cs="Times New Roman" w:eastAsia="Times New Roman"/>
                <w:b/>
                <w:bCs/>
                <w:sz w:val="20"/>
                <w:szCs w:val="20"/>
              </w:rPr>
              <w:t xml:space="preserve">0.00 pp</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w:t>
            </w:r>
          </w:p>
        </w:tc>
      </w:tr>
      <w:tr>
        <w:tc>
          <w:tcPr/>
          <w:p>
            <w:pPr>
              <w:pStyle w:val="Compact"/>
            </w:pPr>
            <w:r>
              <w:rPr>
                <w:rFonts w:ascii="Times New Roman" w:hAnsi="Times New Roman" w:cs="Times New Roman" w:eastAsia="Times New Roman"/>
                <w:sz w:val="20"/>
                <w:szCs w:val="20"/>
              </w:rPr>
              <w:t xml:space="preserve">PT ↔ TFLite prediction agreement</w:t>
            </w:r>
          </w:p>
        </w:tc>
        <w:tc>
          <w:tcPr/>
          <w:p>
            <w:pPr>
              <w:pStyle w:val="Compact"/>
              <w:jc w:val="right"/>
            </w:pPr>
            <w:r>
              <w:rPr>
                <w:rFonts w:ascii="Times New Roman" w:hAnsi="Times New Roman" w:cs="Times New Roman" w:eastAsia="Times New Roman"/>
                <w:sz w:val="20"/>
                <w:szCs w:val="20"/>
              </w:rPr>
              <w:t xml:space="preserve">–</w:t>
            </w:r>
          </w:p>
        </w:tc>
        <w:tc>
          <w:tcPr/>
          <w:p>
            <w:pPr>
              <w:pStyle w:val="Compact"/>
              <w:jc w:val="right"/>
            </w:pPr>
            <w:r>
              <w:rPr>
                <w:rFonts w:ascii="Times New Roman" w:hAnsi="Times New Roman" w:cs="Times New Roman" w:eastAsia="Times New Roman"/>
                <w:sz w:val="20"/>
                <w:szCs w:val="20"/>
              </w:rPr>
              <w:t xml:space="preserve">–</w:t>
            </w:r>
          </w:p>
        </w:tc>
        <w:tc>
          <w:tcPr/>
          <w:p>
            <w:pPr>
              <w:pStyle w:val="Compact"/>
              <w:jc w:val="right"/>
            </w:pPr>
            <w:r>
              <w:rPr>
                <w:rFonts w:ascii="Times New Roman" w:hAnsi="Times New Roman" w:cs="Times New Roman" w:eastAsia="Times New Roman"/>
                <w:b/>
                <w:bCs/>
                <w:sz w:val="20"/>
                <w:szCs w:val="20"/>
              </w:rPr>
              <w:t xml:space="preserve">100.0 %</w:t>
            </w:r>
          </w:p>
        </w:tc>
      </w:tr>
      <w:tr>
        <w:tc>
          <w:tcPr/>
          <w:p>
            <w:pPr>
              <w:pStyle w:val="Compact"/>
            </w:pPr>
            <w:r>
              <w:rPr>
                <w:rFonts w:ascii="Times New Roman" w:hAnsi="Times New Roman" w:cs="Times New Roman" w:eastAsia="Times New Roman"/>
                <w:sz w:val="20"/>
                <w:szCs w:val="20"/>
              </w:rPr>
              <w:t xml:space="preserve">sample-wise embedding cosine sim</w:t>
            </w:r>
          </w:p>
        </w:tc>
        <w:tc>
          <w:tcPr/>
          <w:p>
            <w:pPr>
              <w:pStyle w:val="Compact"/>
              <w:jc w:val="right"/>
            </w:pPr>
            <w:r>
              <w:rPr>
                <w:rFonts w:ascii="Times New Roman" w:hAnsi="Times New Roman" w:cs="Times New Roman" w:eastAsia="Times New Roman"/>
                <w:sz w:val="20"/>
                <w:szCs w:val="20"/>
              </w:rPr>
              <w:t xml:space="preserve">–</w:t>
            </w:r>
          </w:p>
        </w:tc>
        <w:tc>
          <w:tcPr/>
          <w:p>
            <w:pPr>
              <w:pStyle w:val="Compact"/>
              <w:jc w:val="right"/>
            </w:pPr>
            <w:r>
              <w:rPr>
                <w:rFonts w:ascii="Times New Roman" w:hAnsi="Times New Roman" w:cs="Times New Roman" w:eastAsia="Times New Roman"/>
                <w:sz w:val="20"/>
                <w:szCs w:val="20"/>
              </w:rPr>
              <w:t xml:space="preserve">–</w:t>
            </w:r>
          </w:p>
        </w:tc>
        <w:tc>
          <w:tcPr/>
          <w:p>
            <w:pPr>
              <w:pStyle w:val="Compact"/>
              <w:jc w:val="right"/>
            </w:pPr>
            <w:r>
              <w:rPr>
                <w:rFonts w:ascii="Times New Roman" w:hAnsi="Times New Roman" w:cs="Times New Roman" w:eastAsia="Times New Roman"/>
                <w:sz w:val="20"/>
                <w:szCs w:val="20"/>
              </w:rPr>
              <w:t xml:space="preserve">mean 0.9978 / min 0.9646</w:t>
            </w:r>
          </w:p>
        </w:tc>
      </w:tr>
    </w:tbl>
    <w:p>
      <w:pPr>
        <w:pStyle w:val="BodyText"/>
      </w:pPr>
      <w:r>
        <w:rPr>
          <w:rFonts w:ascii="Times New Roman" w:hAnsi="Times New Roman" w:cs="Times New Roman" w:eastAsia="Times New Roman"/>
          <w:sz w:val="20"/>
          <w:szCs w:val="20"/>
        </w:rPr>
        <w:t xml:space="preserve">Coral acceleration vs CPU on the same TFLite model:</w:t>
      </w:r>
    </w:p>
    <w:tbl>
      <w:tblPr>
        <w:tblStyle w:val="Table"/>
        <w:tblW w:type="auto" w:w="0"/>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980"/>
        <w:gridCol w:w="1980"/>
        <w:gridCol w:w="1980"/>
        <w:gridCol w:w="1980"/>
      </w:tblGrid>
      <w:tr>
        <w:trPr>
          <w:tblHeader w:val="on"/>
        </w:trPr>
        <w:tc>
          <w:tcPr/>
          <w:p>
            <w:pPr>
              <w:pStyle w:val="Compact"/>
            </w:pPr>
            <w:r>
              <w:rPr>
                <w:rFonts w:ascii="Times New Roman" w:hAnsi="Times New Roman" w:cs="Times New Roman" w:eastAsia="Times New Roman"/>
                <w:sz w:val="20"/>
                <w:szCs w:val="20"/>
              </w:rPr>
              <w:t xml:space="preserve">Stage</w:t>
            </w:r>
          </w:p>
        </w:tc>
        <w:tc>
          <w:tcPr/>
          <w:p>
            <w:pPr>
              <w:pStyle w:val="Compact"/>
              <w:jc w:val="right"/>
            </w:pPr>
            <w:r>
              <w:rPr>
                <w:rFonts w:ascii="Times New Roman" w:hAnsi="Times New Roman" w:cs="Times New Roman" w:eastAsia="Times New Roman"/>
                <w:sz w:val="20"/>
                <w:szCs w:val="20"/>
              </w:rPr>
              <w:t xml:space="preserve">Pi CPU (</w:t>
            </w:r>
            <w:r>
              <w:rPr>
                <w:rStyle w:val="VerbatimChar"/>
                <w:rFonts w:ascii="Times New Roman" w:hAnsi="Times New Roman" w:cs="Times New Roman" w:eastAsia="Times New Roman"/>
                <w:sz w:val="20"/>
                <w:szCs w:val="20"/>
              </w:rPr>
              <w:t xml:space="preserve">ai-edge-litert</w:t>
            </w:r>
            <w:r>
              <w:rPr>
                <w:rFonts w:ascii="Times New Roman" w:hAnsi="Times New Roman" w:cs="Times New Roman" w:eastAsia="Times New Roman"/>
                <w:sz w:val="20"/>
                <w:szCs w:val="20"/>
              </w:rPr>
              <w:t xml:space="preserve">)</w:t>
            </w:r>
          </w:p>
        </w:tc>
        <w:tc>
          <w:tcPr/>
          <w:p>
            <w:pPr>
              <w:pStyle w:val="Compact"/>
              <w:jc w:val="right"/>
            </w:pPr>
            <w:r>
              <w:rPr>
                <w:rFonts w:ascii="Times New Roman" w:hAnsi="Times New Roman" w:cs="Times New Roman" w:eastAsia="Times New Roman"/>
                <w:sz w:val="20"/>
                <w:szCs w:val="20"/>
              </w:rPr>
              <w:t xml:space="preserve">Pi + Coral (</w:t>
            </w:r>
            <w:r>
              <w:rPr>
                <w:rStyle w:val="VerbatimChar"/>
                <w:rFonts w:ascii="Times New Roman" w:hAnsi="Times New Roman" w:cs="Times New Roman" w:eastAsia="Times New Roman"/>
                <w:sz w:val="20"/>
                <w:szCs w:val="20"/>
              </w:rPr>
              <w:t xml:space="preserve">libedgetpu</w:t>
            </w:r>
            <w:r>
              <w:rPr>
                <w:rFonts w:ascii="Times New Roman" w:hAnsi="Times New Roman" w:cs="Times New Roman" w:eastAsia="Times New Roman"/>
                <w:sz w:val="20"/>
                <w:szCs w:val="20"/>
              </w:rPr>
              <w:t xml:space="preserve">)</w:t>
            </w:r>
          </w:p>
        </w:tc>
        <w:tc>
          <w:tcPr/>
          <w:p>
            <w:pPr>
              <w:pStyle w:val="Compact"/>
              <w:jc w:val="right"/>
            </w:pPr>
            <w:r>
              <w:rPr>
                <w:rFonts w:ascii="Times New Roman" w:hAnsi="Times New Roman" w:cs="Times New Roman" w:eastAsia="Times New Roman"/>
                <w:sz w:val="20"/>
                <w:szCs w:val="20"/>
              </w:rPr>
              <w:t xml:space="preserve">Δ</w:t>
            </w:r>
          </w:p>
        </w:tc>
      </w:tr>
      <w:tr>
        <w:tc>
          <w:tcPr/>
          <w:p>
            <w:pPr>
              <w:pStyle w:val="Compact"/>
            </w:pPr>
            <w:r>
              <w:rPr>
                <w:rFonts w:ascii="Times New Roman" w:hAnsi="Times New Roman" w:cs="Times New Roman" w:eastAsia="Times New Roman"/>
                <w:sz w:val="20"/>
                <w:szCs w:val="20"/>
              </w:rPr>
              <w:t xml:space="preserve">forward latency</w:t>
            </w:r>
          </w:p>
        </w:tc>
        <w:tc>
          <w:tcPr/>
          <w:p>
            <w:pPr>
              <w:pStyle w:val="Compact"/>
              <w:jc w:val="right"/>
            </w:pPr>
            <w:r>
              <w:rPr>
                <w:rFonts w:ascii="Times New Roman" w:hAnsi="Times New Roman" w:cs="Times New Roman" w:eastAsia="Times New Roman"/>
                <w:sz w:val="20"/>
                <w:szCs w:val="20"/>
              </w:rPr>
              <w:t xml:space="preserve">14.65 ms</w:t>
            </w:r>
          </w:p>
        </w:tc>
        <w:tc>
          <w:tcPr/>
          <w:p>
            <w:pPr>
              <w:pStyle w:val="Compact"/>
              <w:jc w:val="right"/>
            </w:pPr>
            <w:r>
              <w:rPr>
                <w:rFonts w:ascii="Times New Roman" w:hAnsi="Times New Roman" w:cs="Times New Roman" w:eastAsia="Times New Roman"/>
                <w:b/>
                <w:bCs/>
                <w:sz w:val="20"/>
                <w:szCs w:val="20"/>
              </w:rPr>
              <w:t xml:space="preserve">11.23 ms</w:t>
            </w:r>
          </w:p>
        </w:tc>
        <w:tc>
          <w:tcPr/>
          <w:p>
            <w:pPr>
              <w:pStyle w:val="Compact"/>
              <w:jc w:val="right"/>
            </w:pPr>
            <w:r>
              <w:rPr>
                <w:rFonts w:ascii="Times New Roman" w:hAnsi="Times New Roman" w:cs="Times New Roman" w:eastAsia="Times New Roman"/>
                <w:b/>
                <w:bCs/>
                <w:sz w:val="20"/>
                <w:szCs w:val="20"/>
              </w:rPr>
              <w:t xml:space="preserve">−23 %</w:t>
            </w:r>
          </w:p>
        </w:tc>
      </w:tr>
      <w:tr>
        <w:tc>
          <w:tcPr/>
          <w:p>
            <w:pPr>
              <w:pStyle w:val="Compact"/>
            </w:pPr>
            <w:r>
              <w:rPr>
                <w:rFonts w:ascii="Times New Roman" w:hAnsi="Times New Roman" w:cs="Times New Roman" w:eastAsia="Times New Roman"/>
                <w:sz w:val="20"/>
                <w:szCs w:val="20"/>
              </w:rPr>
              <w:t xml:space="preserve">cosine NN (CPU numpy, both modes)</w:t>
            </w:r>
          </w:p>
        </w:tc>
        <w:tc>
          <w:tcPr/>
          <w:p>
            <w:pPr>
              <w:pStyle w:val="Compact"/>
              <w:jc w:val="right"/>
            </w:pPr>
            <w:r>
              <w:rPr>
                <w:rFonts w:ascii="Times New Roman" w:hAnsi="Times New Roman" w:cs="Times New Roman" w:eastAsia="Times New Roman"/>
                <w:sz w:val="20"/>
                <w:szCs w:val="20"/>
              </w:rPr>
              <w:t xml:space="preserve">13.46 ms</w:t>
            </w:r>
          </w:p>
        </w:tc>
        <w:tc>
          <w:tcPr/>
          <w:p>
            <w:pPr>
              <w:pStyle w:val="Compact"/>
              <w:jc w:val="right"/>
            </w:pPr>
            <w:r>
              <w:rPr>
                <w:rFonts w:ascii="Times New Roman" w:hAnsi="Times New Roman" w:cs="Times New Roman" w:eastAsia="Times New Roman"/>
                <w:sz w:val="20"/>
                <w:szCs w:val="20"/>
              </w:rPr>
              <w:t xml:space="preserve">13.46 ms</w:t>
            </w:r>
          </w:p>
        </w:tc>
        <w:tc>
          <w:tcPr/>
          <w:p>
            <w:pPr>
              <w:pStyle w:val="Compact"/>
              <w:jc w:val="right"/>
            </w:pPr>
            <w:r>
              <w:rPr>
                <w:rFonts w:ascii="Times New Roman" w:hAnsi="Times New Roman" w:cs="Times New Roman" w:eastAsia="Times New Roman"/>
                <w:sz w:val="20"/>
                <w:szCs w:val="20"/>
              </w:rPr>
              <w:t xml:space="preserve">(same)</w:t>
            </w:r>
          </w:p>
        </w:tc>
      </w:tr>
      <w:tr>
        <w:tc>
          <w:tcPr/>
          <w:p>
            <w:pPr>
              <w:pStyle w:val="Compact"/>
            </w:pPr>
            <w:r>
              <w:rPr>
                <w:rFonts w:ascii="Times New Roman" w:hAnsi="Times New Roman" w:cs="Times New Roman" w:eastAsia="Times New Roman"/>
                <w:sz w:val="20"/>
                <w:szCs w:val="20"/>
              </w:rPr>
              <w:t xml:space="preserve">end-to-end</w:t>
            </w:r>
          </w:p>
        </w:tc>
        <w:tc>
          <w:tcPr/>
          <w:p>
            <w:pPr>
              <w:pStyle w:val="Compact"/>
              <w:jc w:val="right"/>
            </w:pPr>
            <w:r>
              <w:rPr>
                <w:rFonts w:ascii="Times New Roman" w:hAnsi="Times New Roman" w:cs="Times New Roman" w:eastAsia="Times New Roman"/>
                <w:sz w:val="20"/>
                <w:szCs w:val="20"/>
              </w:rPr>
              <w:t xml:space="preserve">28.52 ms</w:t>
            </w:r>
          </w:p>
        </w:tc>
        <w:tc>
          <w:tcPr/>
          <w:p>
            <w:pPr>
              <w:pStyle w:val="Compact"/>
              <w:jc w:val="right"/>
            </w:pPr>
            <w:r>
              <w:rPr>
                <w:rFonts w:ascii="Times New Roman" w:hAnsi="Times New Roman" w:cs="Times New Roman" w:eastAsia="Times New Roman"/>
                <w:b/>
                <w:bCs/>
                <w:sz w:val="20"/>
                <w:szCs w:val="20"/>
              </w:rPr>
              <w:t xml:space="preserve">24.70 ms</w:t>
            </w:r>
          </w:p>
        </w:tc>
        <w:tc>
          <w:tcPr/>
          <w:p>
            <w:pPr>
              <w:pStyle w:val="Compact"/>
              <w:jc w:val="right"/>
            </w:pPr>
            <w:r>
              <w:rPr>
                <w:rFonts w:ascii="Times New Roman" w:hAnsi="Times New Roman" w:cs="Times New Roman" w:eastAsia="Times New Roman"/>
                <w:b/>
                <w:bCs/>
                <w:sz w:val="20"/>
                <w:szCs w:val="20"/>
              </w:rPr>
              <w:t xml:space="preserve">−13 %</w:t>
            </w:r>
          </w:p>
        </w:tc>
      </w:tr>
      <w:tr>
        <w:tc>
          <w:tcPr/>
          <w:p>
            <w:pPr>
              <w:pStyle w:val="Compact"/>
            </w:pPr>
            <w:r>
              <w:rPr>
                <w:rFonts w:ascii="Times New Roman" w:hAnsi="Times New Roman" w:cs="Times New Roman" w:eastAsia="Times New Roman"/>
                <w:sz w:val="20"/>
                <w:szCs w:val="20"/>
              </w:rPr>
              <w:t xml:space="preserve">1000-pack top-1</w:t>
            </w:r>
          </w:p>
        </w:tc>
        <w:tc>
          <w:tcPr/>
          <w:p>
            <w:pPr>
              <w:pStyle w:val="Compact"/>
              <w:jc w:val="right"/>
            </w:pPr>
            <w:r>
              <w:rPr>
                <w:rFonts w:ascii="Times New Roman" w:hAnsi="Times New Roman" w:cs="Times New Roman" w:eastAsia="Times New Roman"/>
                <w:sz w:val="20"/>
                <w:szCs w:val="20"/>
              </w:rPr>
              <w:t xml:space="preserve">96.90 %</w:t>
            </w:r>
          </w:p>
        </w:tc>
        <w:tc>
          <w:tcPr/>
          <w:p>
            <w:pPr>
              <w:pStyle w:val="Compact"/>
              <w:jc w:val="right"/>
            </w:pPr>
            <w:r>
              <w:rPr>
                <w:rFonts w:ascii="Times New Roman" w:hAnsi="Times New Roman" w:cs="Times New Roman" w:eastAsia="Times New Roman"/>
                <w:sz w:val="20"/>
                <w:szCs w:val="20"/>
              </w:rPr>
              <w:t xml:space="preserve">96.90 %</w:t>
            </w:r>
          </w:p>
        </w:tc>
        <w:tc>
          <w:tcPr/>
          <w:p>
            <w:pPr>
              <w:pStyle w:val="Compact"/>
              <w:jc w:val="right"/>
            </w:pPr>
            <w:r>
              <w:rPr>
                <w:rFonts w:ascii="Times New Roman" w:hAnsi="Times New Roman" w:cs="Times New Roman" w:eastAsia="Times New Roman"/>
                <w:b/>
                <w:bCs/>
                <w:sz w:val="20"/>
                <w:szCs w:val="20"/>
              </w:rPr>
              <w:t xml:space="preserve">0.00 pp</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w:t>
            </w:r>
          </w:p>
        </w:tc>
      </w:tr>
      <w:tr>
        <w:tc>
          <w:tcPr/>
          <w:p>
            <w:pPr>
              <w:pStyle w:val="Compact"/>
            </w:pPr>
            <w:r>
              <w:rPr>
                <w:rFonts w:ascii="Times New Roman" w:hAnsi="Times New Roman" w:cs="Times New Roman" w:eastAsia="Times New Roman"/>
                <w:sz w:val="20"/>
                <w:szCs w:val="20"/>
              </w:rPr>
              <w:t xml:space="preserve">38-img top-1</w:t>
            </w:r>
          </w:p>
        </w:tc>
        <w:tc>
          <w:tcPr/>
          <w:p>
            <w:pPr>
              <w:pStyle w:val="Compact"/>
              <w:jc w:val="right"/>
            </w:pPr>
            <w:r>
              <w:rPr>
                <w:rFonts w:ascii="Times New Roman" w:hAnsi="Times New Roman" w:cs="Times New Roman" w:eastAsia="Times New Roman"/>
                <w:sz w:val="20"/>
                <w:szCs w:val="20"/>
              </w:rPr>
              <w:t xml:space="preserve">81.6 %</w:t>
            </w:r>
          </w:p>
        </w:tc>
        <w:tc>
          <w:tcPr/>
          <w:p>
            <w:pPr>
              <w:pStyle w:val="Compact"/>
              <w:jc w:val="right"/>
            </w:pPr>
            <w:r>
              <w:rPr>
                <w:rFonts w:ascii="Times New Roman" w:hAnsi="Times New Roman" w:cs="Times New Roman" w:eastAsia="Times New Roman"/>
                <w:sz w:val="20"/>
                <w:szCs w:val="20"/>
              </w:rPr>
              <w:t xml:space="preserve">81.6 %</w:t>
            </w:r>
          </w:p>
        </w:tc>
        <w:tc>
          <w:tcPr/>
          <w:p>
            <w:pPr>
              <w:pStyle w:val="Compact"/>
              <w:jc w:val="right"/>
            </w:pPr>
            <w:r>
              <w:rPr>
                <w:rFonts w:ascii="Times New Roman" w:hAnsi="Times New Roman" w:cs="Times New Roman" w:eastAsia="Times New Roman"/>
                <w:b/>
                <w:bCs/>
                <w:sz w:val="20"/>
                <w:szCs w:val="20"/>
              </w:rPr>
              <w:t xml:space="preserve">0.00 pp</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w:t>
            </w:r>
          </w:p>
        </w:tc>
      </w:tr>
    </w:tbl>
    <w:p>
      <w:pPr>
        <w:pStyle w:val="BodyText"/>
      </w:pPr>
      <w:r>
        <w:rPr>
          <w:rFonts w:ascii="Times New Roman" w:hAnsi="Times New Roman" w:cs="Times New Roman" w:eastAsia="Times New Roman"/>
          <w:sz w:val="20"/>
          <w:szCs w:val="20"/>
        </w:rPr>
        <w:t xml:space="preserve">The Coral cache split is the empirical justification for the architectural pivot. The Coral USB Accelerator is a memory-bandwidth-bound device: mapping ops to the TPU is necessary but not sufficient, because the model weights must also fit on-chip. The baseline maps cleanly with 36 of 36 ops but pays no acceleration because 87 % of weights stream over USB; SCER maps cleanly with 41 of 41 ops and obtains a real 12 % speedup because 69 % of weights are cached on-chip.</w:t>
      </w:r>
    </w:p>
    <w:tbl>
      <w:tblPr>
        <w:tblStyle w:val="Table"/>
        <w:tblW w:type="pct" w:w="5000"/>
        <w:tblLayout w:type="fixed"/>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250"/>
        <w:gridCol w:w="1667"/>
        <w:gridCol w:w="1667"/>
        <w:gridCol w:w="1667"/>
        <w:gridCol w:w="1667"/>
      </w:tblGrid>
      <w:tr>
        <w:trPr>
          <w:tblHeader w:val="on"/>
        </w:trPr>
        <w:tc>
          <w:tcPr/>
          <w:p>
            <w:pPr>
              <w:pStyle w:val="Compact"/>
            </w:pPr>
            <w:r>
              <w:rPr>
                <w:rFonts w:ascii="Times New Roman" w:hAnsi="Times New Roman" w:cs="Times New Roman" w:eastAsia="Times New Roman"/>
                <w:sz w:val="20"/>
                <w:szCs w:val="20"/>
              </w:rPr>
              <w:t xml:space="preserve">Model</w:t>
            </w:r>
          </w:p>
        </w:tc>
        <w:tc>
          <w:tcPr/>
          <w:p>
            <w:pPr>
              <w:pStyle w:val="Compact"/>
              <w:jc w:val="right"/>
            </w:pPr>
            <w:r>
              <w:rPr>
                <w:rFonts w:ascii="Times New Roman" w:hAnsi="Times New Roman" w:cs="Times New Roman" w:eastAsia="Times New Roman"/>
                <w:sz w:val="20"/>
                <w:szCs w:val="20"/>
              </w:rPr>
              <w:t xml:space="preserve">Total size</w:t>
            </w:r>
          </w:p>
        </w:tc>
        <w:tc>
          <w:tcPr/>
          <w:p>
            <w:pPr>
              <w:pStyle w:val="Compact"/>
              <w:jc w:val="right"/>
            </w:pPr>
            <w:r>
              <w:rPr>
                <w:rFonts w:ascii="Times New Roman" w:hAnsi="Times New Roman" w:cs="Times New Roman" w:eastAsia="Times New Roman"/>
                <w:sz w:val="20"/>
                <w:szCs w:val="20"/>
              </w:rPr>
              <w:t xml:space="preserve">On-chip cache</w:t>
            </w:r>
          </w:p>
        </w:tc>
        <w:tc>
          <w:tcPr/>
          <w:p>
            <w:pPr>
              <w:pStyle w:val="Compact"/>
              <w:jc w:val="right"/>
            </w:pPr>
            <w:r>
              <w:rPr>
                <w:rFonts w:ascii="Times New Roman" w:hAnsi="Times New Roman" w:cs="Times New Roman" w:eastAsia="Times New Roman"/>
                <w:sz w:val="20"/>
                <w:szCs w:val="20"/>
              </w:rPr>
              <w:t xml:space="preserve">Off-chip stream</w:t>
            </w:r>
          </w:p>
        </w:tc>
        <w:tc>
          <w:tcPr/>
          <w:p>
            <w:pPr>
              <w:pStyle w:val="Compact"/>
              <w:jc w:val="right"/>
            </w:pPr>
            <w:r>
              <w:rPr>
                <w:rFonts w:ascii="Times New Roman" w:hAnsi="Times New Roman" w:cs="Times New Roman" w:eastAsia="Times New Roman"/>
                <w:sz w:val="20"/>
                <w:szCs w:val="20"/>
              </w:rPr>
              <w:t xml:space="preserve">Coral speedup</w:t>
            </w:r>
          </w:p>
        </w:tc>
      </w:tr>
      <w:tr>
        <w:tc>
          <w:tcPr/>
          <w:p>
            <w:pPr>
              <w:pStyle w:val="Compact"/>
            </w:pPr>
            <w:r>
              <w:rPr>
                <w:rFonts w:ascii="Times New Roman" w:hAnsi="Times New Roman" w:cs="Times New Roman" w:eastAsia="Times New Roman"/>
                <w:sz w:val="20"/>
                <w:szCs w:val="20"/>
              </w:rPr>
              <w:t xml:space="preserve">Baseline (98K-FC INT8)</w:t>
            </w:r>
          </w:p>
        </w:tc>
        <w:tc>
          <w:tcPr/>
          <w:p>
            <w:pPr>
              <w:pStyle w:val="Compact"/>
              <w:jc w:val="right"/>
            </w:pPr>
            <w:r>
              <w:rPr>
                <w:rFonts w:ascii="Times New Roman" w:hAnsi="Times New Roman" w:cs="Times New Roman" w:eastAsia="Times New Roman"/>
                <w:sz w:val="20"/>
                <w:szCs w:val="20"/>
              </w:rPr>
              <w:t xml:space="preserve">59 MB</w:t>
            </w:r>
          </w:p>
        </w:tc>
        <w:tc>
          <w:tcPr/>
          <w:p>
            <w:pPr>
              <w:pStyle w:val="Compact"/>
              <w:jc w:val="right"/>
            </w:pPr>
            <w:r>
              <w:rPr>
                <w:rFonts w:ascii="Times New Roman" w:hAnsi="Times New Roman" w:cs="Times New Roman" w:eastAsia="Times New Roman"/>
                <w:sz w:val="20"/>
                <w:szCs w:val="20"/>
              </w:rPr>
              <w:t xml:space="preserve">7.59 MB (13 %)</w:t>
            </w:r>
          </w:p>
        </w:tc>
        <w:tc>
          <w:tcPr/>
          <w:p>
            <w:pPr>
              <w:pStyle w:val="Compact"/>
              <w:jc w:val="right"/>
            </w:pPr>
            <w:r>
              <w:rPr>
                <w:rFonts w:ascii="Times New Roman" w:hAnsi="Times New Roman" w:cs="Times New Roman" w:eastAsia="Times New Roman"/>
                <w:sz w:val="20"/>
                <w:szCs w:val="20"/>
              </w:rPr>
              <w:t xml:space="preserve">51.43 MB (87 %)</w:t>
            </w:r>
          </w:p>
        </w:tc>
        <w:tc>
          <w:tcPr/>
          <w:p>
            <w:pPr>
              <w:pStyle w:val="Compact"/>
              <w:jc w:val="right"/>
            </w:pPr>
            <w:r>
              <w:rPr>
                <w:rFonts w:ascii="Times New Roman" w:hAnsi="Times New Roman" w:cs="Times New Roman" w:eastAsia="Times New Roman"/>
                <w:sz w:val="20"/>
                <w:szCs w:val="20"/>
              </w:rPr>
              <w:t xml:space="preserve">≈ 0 % (memory-bound)</w:t>
            </w:r>
          </w:p>
        </w:tc>
      </w:tr>
      <w:tr>
        <w:tc>
          <w:tcPr/>
          <w:p>
            <w:pPr>
              <w:pStyle w:val="Compact"/>
            </w:pPr>
            <w:r>
              <w:rPr>
                <w:rFonts w:ascii="Times New Roman" w:hAnsi="Times New Roman" w:cs="Times New Roman" w:eastAsia="Times New Roman"/>
                <w:b/>
                <w:bCs/>
                <w:sz w:val="20"/>
                <w:szCs w:val="20"/>
              </w:rPr>
              <w:t xml:space="preserve">SCER INT8</w:t>
            </w:r>
          </w:p>
        </w:tc>
        <w:tc>
          <w:tcPr/>
          <w:p>
            <w:pPr>
              <w:pStyle w:val="Compact"/>
              <w:jc w:val="right"/>
            </w:pPr>
            <w:r>
              <w:rPr>
                <w:rFonts w:ascii="Times New Roman" w:hAnsi="Times New Roman" w:cs="Times New Roman" w:eastAsia="Times New Roman"/>
                <w:b/>
                <w:bCs/>
                <w:sz w:val="20"/>
                <w:szCs w:val="20"/>
              </w:rPr>
              <w:t xml:space="preserve">11 MB</w:t>
            </w:r>
          </w:p>
        </w:tc>
        <w:tc>
          <w:tcPr/>
          <w:p>
            <w:pPr>
              <w:pStyle w:val="Compact"/>
              <w:jc w:val="right"/>
            </w:pPr>
            <w:r>
              <w:rPr>
                <w:rFonts w:ascii="Times New Roman" w:hAnsi="Times New Roman" w:cs="Times New Roman" w:eastAsia="Times New Roman"/>
                <w:b/>
                <w:bCs/>
                <w:sz w:val="20"/>
                <w:szCs w:val="20"/>
              </w:rPr>
              <w:t xml:space="preserve">7.58 MB (69 %)</w:t>
            </w:r>
          </w:p>
        </w:tc>
        <w:tc>
          <w:tcPr/>
          <w:p>
            <w:pPr>
              <w:pStyle w:val="Compact"/>
              <w:jc w:val="right"/>
            </w:pPr>
            <w:r>
              <w:rPr>
                <w:rFonts w:ascii="Times New Roman" w:hAnsi="Times New Roman" w:cs="Times New Roman" w:eastAsia="Times New Roman"/>
                <w:b/>
                <w:bCs/>
                <w:sz w:val="20"/>
                <w:szCs w:val="20"/>
              </w:rPr>
              <w:t xml:space="preserve">3.41 MB (31 %)</w:t>
            </w:r>
          </w:p>
        </w:tc>
        <w:tc>
          <w:tcPr/>
          <w:p>
            <w:pPr>
              <w:pStyle w:val="Compact"/>
              <w:jc w:val="right"/>
            </w:pPr>
            <w:r>
              <w:rPr>
                <w:rFonts w:ascii="Times New Roman" w:hAnsi="Times New Roman" w:cs="Times New Roman" w:eastAsia="Times New Roman"/>
                <w:b/>
                <w:bCs/>
                <w:sz w:val="20"/>
                <w:szCs w:val="20"/>
              </w:rPr>
              <w:t xml:space="preserve">+12 % vs CPU</w:t>
            </w:r>
          </w:p>
        </w:tc>
      </w:tr>
    </w:tbl>
    <w:p>
      <w:pPr>
        <w:pStyle w:val="CaptionedFigure"/>
      </w:pPr>
      <w:r>
        <w:rPr>
          <w:rFonts w:ascii="Times New Roman" w:hAnsi="Times New Roman" w:cs="Times New Roman" w:eastAsia="Times New Roman"/>
          <w:sz w:val="20"/>
          <w:szCs w:val="20"/>
        </w:rPr>
        <w:drawing>
          <wp:inline>
            <wp:extent cx="5334000" cy="3105486"/>
            <wp:effectExtent b="0" l="0" r="0" t="0"/>
            <wp:docPr descr="Figure 5. Coral USB Edge TPU on-chip vs off-chip weight split. After edgetpu_compiler -s, both the baseline and SCER compile with 100 % op coverage. The Coral SRAM caps at 8 MiB (dashed line). The baseline’s 50 MB FC head pushes 87 % of weights off-chip onto the USB streaming path, which hides the matrix-multiply acceleration behind PCIe latency. SCER’s smaller graph fits 69 % on-chip and yields a real 12 % end-to-end speedup over the same INT8 model on Pi CPU." title="" id="25" name="Picture"/>
            <a:graphic>
              <a:graphicData uri="http://schemas.openxmlformats.org/drawingml/2006/picture">
                <pic:pic>
                  <pic:nvPicPr>
                    <pic:cNvPr descr="figures/fig5_coral_cache.png" id="26" name="Picture"/>
                    <pic:cNvPicPr>
                      <a:picLocks noChangeArrowheads="1" noChangeAspect="1"/>
                    </pic:cNvPicPr>
                  </pic:nvPicPr>
                  <pic:blipFill>
                    <a:blip r:embed="rId24"/>
                    <a:stretch>
                      <a:fillRect/>
                    </a:stretch>
                  </pic:blipFill>
                  <pic:spPr bwMode="auto">
                    <a:xfrm>
                      <a:off x="0" y="0"/>
                      <a:ext cx="5334000" cy="3105486"/>
                    </a:xfrm>
                    <a:prstGeom prst="rect">
                      <a:avLst/>
                    </a:prstGeom>
                    <a:noFill/>
                    <a:ln w="9525">
                      <a:noFill/>
                      <a:headEnd/>
                      <a:tailEnd/>
                    </a:ln>
                  </pic:spPr>
                </pic:pic>
              </a:graphicData>
            </a:graphic>
          </wp:inline>
        </w:drawing>
      </w:r>
    </w:p>
    <w:p>
      <w:pPr>
        <w:pStyle w:val="ImageCaption"/>
      </w:pPr>
      <w:r>
        <w:rPr>
          <w:rFonts w:ascii="Times New Roman" w:hAnsi="Times New Roman" w:cs="Times New Roman" w:eastAsia="Times New Roman"/>
          <w:sz w:val="20"/>
          <w:szCs w:val="20"/>
        </w:rPr>
        <w:t xml:space="preserve">Figure 5. Coral USB Edge TPU on-chip vs off-chip weight split. After</w:t>
      </w:r>
      <w:r>
        <w:rPr>
          <w:rFonts w:ascii="Times New Roman" w:hAnsi="Times New Roman" w:cs="Times New Roman" w:eastAsia="Times New Roman"/>
          <w:sz w:val="20"/>
          <w:szCs w:val="20"/>
        </w:rPr>
        <w:t xml:space="preserve"> </w:t>
      </w:r>
      <w:r>
        <w:rPr>
          <w:rStyle w:val="VerbatimChar"/>
          <w:rFonts w:ascii="Times New Roman" w:hAnsi="Times New Roman" w:cs="Times New Roman" w:eastAsia="Times New Roman"/>
          <w:sz w:val="20"/>
          <w:szCs w:val="20"/>
        </w:rPr>
        <w:t xml:space="preserve">edgetpu_compiler -s</w:t>
      </w:r>
      <w:r>
        <w:rPr>
          <w:rFonts w:ascii="Times New Roman" w:hAnsi="Times New Roman" w:cs="Times New Roman" w:eastAsia="Times New Roman"/>
          <w:sz w:val="20"/>
          <w:szCs w:val="20"/>
        </w:rPr>
        <w:t xml:space="preserve">, both the baseline and SCER compile with 100 % op coverage. The Coral SRAM caps at 8 MiB (dashed line). The baseline’s 50 MB FC head pushes 87 % of weights off-chip onto the USB streaming path, which hides the matrix-multiply acceleration behind PCIe latency. SCER’s smaller graph fits 69 % on-chip and yields a real 12 % end-to-end speedup over the same INT8 model on Pi CPU.</w:t>
      </w:r>
    </w:p>
    <w:p>
      <w:pPr>
        <w:pStyle w:val="BodyText"/>
      </w:pPr>
      <w:r>
        <w:rPr>
          <w:rFonts w:ascii="Times New Roman" w:hAnsi="Times New Roman" w:cs="Times New Roman" w:eastAsia="Times New Roman"/>
          <w:sz w:val="20"/>
          <w:szCs w:val="20"/>
        </w:rPr>
        <w:t xml:space="preserve">A surprising emergent dynamic was observed during ArcFace training. The embedding top-1 on a held-out 12K validation set jumps from 37.5 % at epoch 10 to 78.3 % at epoch 11, a 2.1× improvement in a single epoch when the cosine LR resets at the m=0.5 curriculum boundary. A second wave across epochs 17 → 20 adds another +12 pp on the cosine-LR tail, reaching 95.2 % top-1. Four diagnostics characterize the resulting embedding space: 100K random anchor pairs have mean cosine +0.0004 (σ = 0.119, max 0.735), confirming no anchor collapse on the 128-d hypersphere; the structure-filter-only path reaches 80.3 % on the 12K val while the embedding alone reaches 95.0 %, so the structure heads currently act as a latency optimization rather than an accuracy improvement; the 1000-pack PT FP32 reaches 96.90 % (+62.60 pp over the epoch-10 baseline of 34.30 %); and the 38-image real-world test reaches 81.6 % top-1 / 92.1 % top-5.</w:t>
      </w:r>
    </w:p>
    <w:p>
      <w:pPr>
        <w:pStyle w:val="CaptionedFigure"/>
      </w:pPr>
      <w:r>
        <w:rPr>
          <w:rFonts w:ascii="Times New Roman" w:hAnsi="Times New Roman" w:cs="Times New Roman" w:eastAsia="Times New Roman"/>
          <w:sz w:val="20"/>
          <w:szCs w:val="20"/>
        </w:rPr>
        <w:drawing>
          <wp:inline>
            <wp:extent cx="5334000" cy="2898856"/>
            <wp:effectExtent b="0" l="0" r="0" t="0"/>
            <wp:docPr descr="Figure 6. Two-wave cluster crystallization in ArcFace training. Embedding top-1 on the 12K-sample held-out validation set is plotted across all 20 epochs of the SCER training run. The first stage (blue panel, epochs 1 to 10) ends at 37.5 % top-1 with a smooth-but-modest improvement curve. The extension stage (green panel, epochs 11 to 20) shows two non-linear emergent jumps. Wave 1 adds +40.8 pp in a single epoch when the cosine LR resets at the m=0.5 curriculum boundary. Wave 2 adds +12 pp on the cosine-LR tail as the metric space crystallizes. Final top-1 is 95.2 %." title="" id="28" name="Picture"/>
            <a:graphic>
              <a:graphicData uri="http://schemas.openxmlformats.org/drawingml/2006/picture">
                <pic:pic>
                  <pic:nvPicPr>
                    <pic:cNvPr descr="figures/fig6_training_curve.png" id="29" name="Picture"/>
                    <pic:cNvPicPr>
                      <a:picLocks noChangeArrowheads="1" noChangeAspect="1"/>
                    </pic:cNvPicPr>
                  </pic:nvPicPr>
                  <pic:blipFill>
                    <a:blip r:embed="rId27"/>
                    <a:stretch>
                      <a:fillRect/>
                    </a:stretch>
                  </pic:blipFill>
                  <pic:spPr bwMode="auto">
                    <a:xfrm>
                      <a:off x="0" y="0"/>
                      <a:ext cx="5334000" cy="2898856"/>
                    </a:xfrm>
                    <a:prstGeom prst="rect">
                      <a:avLst/>
                    </a:prstGeom>
                    <a:noFill/>
                    <a:ln w="9525">
                      <a:noFill/>
                      <a:headEnd/>
                      <a:tailEnd/>
                    </a:ln>
                  </pic:spPr>
                </pic:pic>
              </a:graphicData>
            </a:graphic>
          </wp:inline>
        </w:drawing>
      </w:r>
    </w:p>
    <w:p>
      <w:pPr>
        <w:pStyle w:val="ImageCaption"/>
      </w:pPr>
      <w:r>
        <w:rPr>
          <w:rFonts w:ascii="Times New Roman" w:hAnsi="Times New Roman" w:cs="Times New Roman" w:eastAsia="Times New Roman"/>
          <w:sz w:val="20"/>
          <w:szCs w:val="20"/>
        </w:rPr>
        <w:t xml:space="preserve">Figure 6. Two-wave cluster crystallization in ArcFace training. Embedding top-1 on the 12K-sample held-out validation set is plotted across all 20 epochs of the SCER training run. The first stage (blue panel, epochs 1 to 10) ends at 37.5 % top-1 with a smooth-but-modest improvement curve. The extension stage (green panel, epochs 11 to 20) shows two non-linear emergent jumps. Wave 1 adds +40.8 pp in a single epoch when the cosine LR resets at the m=0.5 curriculum boundary. Wave 2 adds +12 pp on the cosine-LR tail as the metric space crystallizes. Final top-1 is 95.2 %.</w:t>
      </w:r>
    </w:p>
    <w:p>
      <w:pPr>
        <w:pStyle w:val="BodyText"/>
      </w:pPr>
      <w:r>
        <w:rPr>
          <w:rFonts w:ascii="Times New Roman" w:hAnsi="Times New Roman" w:cs="Times New Roman" w:eastAsia="Times New Roman"/>
          <w:sz w:val="20"/>
          <w:szCs w:val="20"/>
        </w:rPr>
        <w:t xml:space="preserve">The current end-to-end latency on the Pi + Coral platform is 24.7 ms / character. The 13.5 ms cosine NN on CPU is the only off-TPU compute on the path and the dominant bottleneck.</w:t>
      </w:r>
    </w:p>
    <w:tbl>
      <w:tblPr>
        <w:tblStyle w:val="Table"/>
        <w:tblW w:type="pct" w:w="5000"/>
        <w:tblLayout w:type="fixed"/>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697"/>
        <w:gridCol w:w="1697"/>
        <w:gridCol w:w="2262"/>
        <w:gridCol w:w="2262"/>
      </w:tblGrid>
      <w:tr>
        <w:trPr>
          <w:tblHeader w:val="on"/>
        </w:trPr>
        <w:tc>
          <w:tcPr/>
          <w:p>
            <w:pPr>
              <w:pStyle w:val="Compact"/>
            </w:pPr>
            <w:r>
              <w:rPr>
                <w:rFonts w:ascii="Times New Roman" w:hAnsi="Times New Roman" w:cs="Times New Roman" w:eastAsia="Times New Roman"/>
                <w:sz w:val="20"/>
                <w:szCs w:val="20"/>
              </w:rPr>
              <w:t xml:space="preserve">Stage</w:t>
            </w:r>
          </w:p>
        </w:tc>
        <w:tc>
          <w:tcPr/>
          <w:p>
            <w:pPr>
              <w:pStyle w:val="Compact"/>
            </w:pPr>
            <w:r>
              <w:rPr>
                <w:rFonts w:ascii="Times New Roman" w:hAnsi="Times New Roman" w:cs="Times New Roman" w:eastAsia="Times New Roman"/>
                <w:sz w:val="20"/>
                <w:szCs w:val="20"/>
              </w:rPr>
              <w:t xml:space="preserve">Hardware</w:t>
            </w:r>
          </w:p>
        </w:tc>
        <w:tc>
          <w:tcPr/>
          <w:p>
            <w:pPr>
              <w:pStyle w:val="Compact"/>
              <w:jc w:val="right"/>
            </w:pPr>
            <w:r>
              <w:rPr>
                <w:rFonts w:ascii="Times New Roman" w:hAnsi="Times New Roman" w:cs="Times New Roman" w:eastAsia="Times New Roman"/>
                <w:sz w:val="20"/>
                <w:szCs w:val="20"/>
              </w:rPr>
              <w:t xml:space="preserve">Latency</w:t>
            </w:r>
          </w:p>
        </w:tc>
        <w:tc>
          <w:tcPr/>
          <w:p>
            <w:pPr>
              <w:pStyle w:val="Compact"/>
              <w:jc w:val="right"/>
            </w:pPr>
            <w:r>
              <w:rPr>
                <w:rFonts w:ascii="Times New Roman" w:hAnsi="Times New Roman" w:cs="Times New Roman" w:eastAsia="Times New Roman"/>
                <w:sz w:val="20"/>
                <w:szCs w:val="20"/>
              </w:rPr>
              <w:t xml:space="preserve">TPU?</w:t>
            </w:r>
          </w:p>
        </w:tc>
      </w:tr>
      <w:tr>
        <w:tc>
          <w:tcPr/>
          <w:p>
            <w:pPr>
              <w:pStyle w:val="Compact"/>
            </w:pPr>
            <w:r>
              <w:rPr>
                <w:rFonts w:ascii="Times New Roman" w:hAnsi="Times New Roman" w:cs="Times New Roman" w:eastAsia="Times New Roman"/>
                <w:sz w:val="20"/>
                <w:szCs w:val="20"/>
              </w:rPr>
              <w:t xml:space="preserve">Pi Camera capture + preprocess (live demo only)</w:t>
            </w:r>
          </w:p>
        </w:tc>
        <w:tc>
          <w:tcPr/>
          <w:p>
            <w:pPr>
              <w:pStyle w:val="Compact"/>
            </w:pPr>
            <w:r>
              <w:rPr>
                <w:rFonts w:ascii="Times New Roman" w:hAnsi="Times New Roman" w:cs="Times New Roman" w:eastAsia="Times New Roman"/>
                <w:sz w:val="20"/>
                <w:szCs w:val="20"/>
              </w:rPr>
              <w:t xml:space="preserve">CPU</w:t>
            </w:r>
          </w:p>
        </w:tc>
        <w:tc>
          <w:tcPr/>
          <w:p>
            <w:pPr>
              <w:pStyle w:val="Compact"/>
              <w:jc w:val="right"/>
            </w:pPr>
            <w:r>
              <w:rPr>
                <w:rFonts w:ascii="Times New Roman" w:hAnsi="Times New Roman" w:cs="Times New Roman" w:eastAsia="Times New Roman"/>
                <w:sz w:val="20"/>
                <w:szCs w:val="20"/>
              </w:rPr>
              <w:t xml:space="preserve">0.5 ms</w:t>
            </w:r>
          </w:p>
        </w:tc>
        <w:tc>
          <w:tcPr/>
          <w:p>
            <w:pPr>
              <w:pStyle w:val="Compact"/>
              <w:jc w:val="right"/>
            </w:pPr>
            <w:r>
              <w:rPr>
                <w:rFonts w:ascii="Times New Roman" w:hAnsi="Times New Roman" w:cs="Times New Roman" w:eastAsia="Times New Roman"/>
                <w:sz w:val="20"/>
                <w:szCs w:val="20"/>
              </w:rPr>
              <w:t xml:space="preserve">–</w:t>
            </w:r>
          </w:p>
        </w:tc>
      </w:tr>
      <w:tr>
        <w:tc>
          <w:tcPr/>
          <w:p>
            <w:pPr>
              <w:pStyle w:val="Compact"/>
            </w:pPr>
            <w:r>
              <w:rPr>
                <w:rFonts w:ascii="Times New Roman" w:hAnsi="Times New Roman" w:cs="Times New Roman" w:eastAsia="Times New Roman"/>
                <w:sz w:val="20"/>
                <w:szCs w:val="20"/>
              </w:rPr>
              <w:t xml:space="preserve">TFLite forward (ResNet-18 + 5 heads + L2-norm)</w:t>
            </w:r>
          </w:p>
        </w:tc>
        <w:tc>
          <w:tcPr/>
          <w:p>
            <w:pPr>
              <w:pStyle w:val="Compact"/>
            </w:pPr>
            <w:r>
              <w:rPr>
                <w:rFonts w:ascii="Times New Roman" w:hAnsi="Times New Roman" w:cs="Times New Roman" w:eastAsia="Times New Roman"/>
                <w:b/>
                <w:bCs/>
                <w:sz w:val="20"/>
                <w:szCs w:val="20"/>
              </w:rPr>
              <w:t xml:space="preserve">Coral Edge TPU</w:t>
            </w:r>
          </w:p>
        </w:tc>
        <w:tc>
          <w:tcPr/>
          <w:p>
            <w:pPr>
              <w:pStyle w:val="Compact"/>
              <w:jc w:val="right"/>
            </w:pPr>
            <w:r>
              <w:rPr>
                <w:rFonts w:ascii="Times New Roman" w:hAnsi="Times New Roman" w:cs="Times New Roman" w:eastAsia="Times New Roman"/>
                <w:b/>
                <w:bCs/>
                <w:sz w:val="20"/>
                <w:szCs w:val="20"/>
              </w:rPr>
              <w:t xml:space="preserve">11.2 ms</w:t>
            </w:r>
          </w:p>
        </w:tc>
        <w:tc>
          <w:tcPr/>
          <w:p>
            <w:pPr>
              <w:pStyle w:val="Compact"/>
              <w:jc w:val="right"/>
            </w:pPr>
            <w:r>
              <w:rPr>
                <w:rFonts w:ascii="Times New Roman" w:hAnsi="Times New Roman" w:cs="Times New Roman" w:eastAsia="Times New Roman"/>
                <w:sz w:val="20"/>
                <w:szCs w:val="20"/>
              </w:rPr>
              <w:t xml:space="preserve">✓</w:t>
            </w:r>
          </w:p>
        </w:tc>
      </w:tr>
      <w:tr>
        <w:tc>
          <w:tcPr/>
          <w:p>
            <w:pPr>
              <w:pStyle w:val="Compact"/>
            </w:pPr>
            <w:r>
              <w:rPr>
                <w:rFonts w:ascii="Times New Roman" w:hAnsi="Times New Roman" w:cs="Times New Roman" w:eastAsia="Times New Roman"/>
                <w:sz w:val="20"/>
                <w:szCs w:val="20"/>
              </w:rPr>
              <w:t xml:space="preserve">INT8 → FP32 dequantize + L2 re-norm</w:t>
            </w:r>
          </w:p>
        </w:tc>
        <w:tc>
          <w:tcPr/>
          <w:p>
            <w:pPr>
              <w:pStyle w:val="Compact"/>
            </w:pPr>
            <w:r>
              <w:rPr>
                <w:rFonts w:ascii="Times New Roman" w:hAnsi="Times New Roman" w:cs="Times New Roman" w:eastAsia="Times New Roman"/>
                <w:sz w:val="20"/>
                <w:szCs w:val="20"/>
              </w:rPr>
              <w:t xml:space="preserve">CPU</w:t>
            </w:r>
          </w:p>
        </w:tc>
        <w:tc>
          <w:tcPr/>
          <w:p>
            <w:pPr>
              <w:pStyle w:val="Compact"/>
              <w:jc w:val="right"/>
            </w:pPr>
            <w:r>
              <w:rPr>
                <w:rFonts w:ascii="Times New Roman" w:hAnsi="Times New Roman" w:cs="Times New Roman" w:eastAsia="Times New Roman"/>
                <w:sz w:val="20"/>
                <w:szCs w:val="20"/>
              </w:rPr>
              <w:t xml:space="preserve">0.1 ms</w:t>
            </w:r>
          </w:p>
        </w:tc>
        <w:tc>
          <w:tcPr/>
          <w:p>
            <w:pPr>
              <w:pStyle w:val="Compact"/>
              <w:jc w:val="right"/>
            </w:pPr>
            <w:r>
              <w:rPr>
                <w:rFonts w:ascii="Times New Roman" w:hAnsi="Times New Roman" w:cs="Times New Roman" w:eastAsia="Times New Roman"/>
                <w:sz w:val="20"/>
                <w:szCs w:val="20"/>
              </w:rPr>
              <w:t xml:space="preserve">–</w:t>
            </w:r>
          </w:p>
        </w:tc>
      </w:tr>
      <w:tr>
        <w:tc>
          <w:tcPr/>
          <w:p>
            <w:pPr>
              <w:pStyle w:val="Compact"/>
            </w:pPr>
            <w:r>
              <w:rPr>
                <w:rFonts w:ascii="Times New Roman" w:hAnsi="Times New Roman" w:cs="Times New Roman" w:eastAsia="Times New Roman"/>
                <w:b/>
                <w:bCs/>
                <w:sz w:val="20"/>
                <w:szCs w:val="20"/>
              </w:rPr>
              <w:t xml:space="preserve">Cosine NN:</w:t>
            </w:r>
            <w:r>
              <w:rPr>
                <w:rFonts w:ascii="Times New Roman" w:hAnsi="Times New Roman" w:cs="Times New Roman" w:eastAsia="Times New Roman"/>
                <w:b/>
                <w:bCs/>
                <w:sz w:val="20"/>
                <w:szCs w:val="20"/>
              </w:rPr>
              <w:t xml:space="preserve"> </w:t>
            </w:r>
            <w:r>
              <w:rPr>
                <w:rStyle w:val="VerbatimChar"/>
                <w:rFonts w:ascii="Times New Roman" w:hAnsi="Times New Roman" w:cs="Times New Roman" w:eastAsia="Times New Roman"/>
                <w:b/>
                <w:bCs/>
                <w:sz w:val="20"/>
                <w:szCs w:val="20"/>
              </w:rPr>
              <w:t xml:space="preserve">emb @ anchors.T</w:t>
            </w:r>
            <w:r>
              <w:rPr>
                <w:rFonts w:ascii="Times New Roman" w:hAnsi="Times New Roman" w:cs="Times New Roman" w:eastAsia="Times New Roman"/>
                <w:b/>
                <w:bCs/>
                <w:sz w:val="20"/>
                <w:szCs w:val="20"/>
              </w:rPr>
              <w:t xml:space="preserve">, (1, 128) × (128, 98169)</w:t>
            </w:r>
          </w:p>
        </w:tc>
        <w:tc>
          <w:tcPr/>
          <w:p>
            <w:pPr>
              <w:pStyle w:val="Compact"/>
            </w:pPr>
            <w:r>
              <w:rPr>
                <w:rFonts w:ascii="Times New Roman" w:hAnsi="Times New Roman" w:cs="Times New Roman" w:eastAsia="Times New Roman"/>
                <w:b/>
                <w:bCs/>
                <w:sz w:val="20"/>
                <w:szCs w:val="20"/>
              </w:rPr>
              <w:t xml:space="preserve">Pi CPU (numpy)</w:t>
            </w:r>
          </w:p>
        </w:tc>
        <w:tc>
          <w:tcPr/>
          <w:p>
            <w:pPr>
              <w:pStyle w:val="Compact"/>
              <w:jc w:val="right"/>
            </w:pPr>
            <w:r>
              <w:rPr>
                <w:rFonts w:ascii="Times New Roman" w:hAnsi="Times New Roman" w:cs="Times New Roman" w:eastAsia="Times New Roman"/>
                <w:b/>
                <w:bCs/>
                <w:sz w:val="20"/>
                <w:szCs w:val="20"/>
              </w:rPr>
              <w:t xml:space="preserve">13.5 ms</w:t>
            </w:r>
          </w:p>
        </w:tc>
        <w:tc>
          <w:tcPr/>
          <w:p>
            <w:pPr>
              <w:pStyle w:val="Compact"/>
              <w:jc w:val="right"/>
            </w:pPr>
            <w:r>
              <w:rPr>
                <w:rFonts w:ascii="Times New Roman" w:hAnsi="Times New Roman" w:cs="Times New Roman" w:eastAsia="Times New Roman"/>
                <w:sz w:val="20"/>
                <w:szCs w:val="20"/>
              </w:rPr>
              <w:t xml:space="preserve">✗</w:t>
            </w:r>
          </w:p>
        </w:tc>
      </w:tr>
      <w:tr>
        <w:tc>
          <w:tcPr/>
          <w:p>
            <w:pPr>
              <w:pStyle w:val="Compact"/>
            </w:pPr>
            <w:r>
              <w:rPr>
                <w:rFonts w:ascii="Times New Roman" w:hAnsi="Times New Roman" w:cs="Times New Roman" w:eastAsia="Times New Roman"/>
                <w:sz w:val="20"/>
                <w:szCs w:val="20"/>
              </w:rPr>
              <w:t xml:space="preserve">argsort top-5</w:t>
            </w:r>
          </w:p>
        </w:tc>
        <w:tc>
          <w:tcPr/>
          <w:p>
            <w:pPr>
              <w:pStyle w:val="Compact"/>
            </w:pPr>
            <w:r>
              <w:rPr>
                <w:rFonts w:ascii="Times New Roman" w:hAnsi="Times New Roman" w:cs="Times New Roman" w:eastAsia="Times New Roman"/>
                <w:sz w:val="20"/>
                <w:szCs w:val="20"/>
              </w:rPr>
              <w:t xml:space="preserve">CPU</w:t>
            </w:r>
          </w:p>
        </w:tc>
        <w:tc>
          <w:tcPr/>
          <w:p>
            <w:pPr>
              <w:pStyle w:val="Compact"/>
              <w:jc w:val="right"/>
            </w:pPr>
            <w:r>
              <w:rPr>
                <w:rFonts w:ascii="Times New Roman" w:hAnsi="Times New Roman" w:cs="Times New Roman" w:eastAsia="Times New Roman"/>
                <w:sz w:val="20"/>
                <w:szCs w:val="20"/>
              </w:rPr>
              <w:t xml:space="preserve">&lt; 0.1 ms</w:t>
            </w:r>
          </w:p>
        </w:tc>
        <w:tc>
          <w:tcPr/>
          <w:p>
            <w:pPr>
              <w:pStyle w:val="Compact"/>
              <w:jc w:val="right"/>
            </w:pPr>
            <w:r>
              <w:rPr>
                <w:rFonts w:ascii="Times New Roman" w:hAnsi="Times New Roman" w:cs="Times New Roman" w:eastAsia="Times New Roman"/>
                <w:sz w:val="20"/>
                <w:szCs w:val="20"/>
              </w:rPr>
              <w:t xml:space="preserve">–</w:t>
            </w:r>
          </w:p>
        </w:tc>
      </w:tr>
      <w:tr>
        <w:tc>
          <w:tcPr/>
          <w:p>
            <w:pPr>
              <w:pStyle w:val="Compact"/>
            </w:pPr>
            <w:r>
              <w:rPr>
                <w:rFonts w:ascii="Times New Roman" w:hAnsi="Times New Roman" w:cs="Times New Roman" w:eastAsia="Times New Roman"/>
                <w:b/>
                <w:bCs/>
                <w:sz w:val="20"/>
                <w:szCs w:val="20"/>
              </w:rPr>
              <w:t xml:space="preserve">End-to-end</w:t>
            </w:r>
          </w:p>
        </w:tc>
        <w:tc>
          <w:tcPr/>
          <w:p>
            <w:pPr>
              <w:pStyle w:val="Compact"/>
            </w:pPr>
            <w:r>
              <w:rPr>
                <w:rFonts w:ascii="Times New Roman" w:hAnsi="Times New Roman" w:cs="Times New Roman" w:eastAsia="Times New Roman"/>
                <w:sz w:val="20"/>
                <w:szCs w:val="20"/>
              </w:rPr>
              <w:t xml:space="preserve">mixed</w:t>
            </w:r>
          </w:p>
        </w:tc>
        <w:tc>
          <w:tcPr/>
          <w:p>
            <w:pPr>
              <w:pStyle w:val="Compact"/>
              <w:jc w:val="right"/>
            </w:pPr>
            <w:r>
              <w:rPr>
                <w:rFonts w:ascii="Times New Roman" w:hAnsi="Times New Roman" w:cs="Times New Roman" w:eastAsia="Times New Roman"/>
                <w:b/>
                <w:bCs/>
                <w:sz w:val="20"/>
                <w:szCs w:val="20"/>
              </w:rPr>
              <w:t xml:space="preserve">24.7 ms</w:t>
            </w:r>
          </w:p>
        </w:tc>
        <w:tc>
          <w:tcPr/>
          <w:p>
            <w:pPr>
              <w:pStyle w:val="Compact"/>
              <w:jc w:val="right"/>
            </w:pPr>
            <w:r>
              <w:rPr>
                <w:rFonts w:ascii="Times New Roman" w:hAnsi="Times New Roman" w:cs="Times New Roman" w:eastAsia="Times New Roman"/>
                <w:b/>
                <w:bCs/>
                <w:sz w:val="20"/>
                <w:szCs w:val="20"/>
              </w:rPr>
              <w:t xml:space="preserve">45 % Coral / 55 % CPU</w:t>
            </w:r>
          </w:p>
        </w:tc>
      </w:tr>
    </w:tbl>
    <w:p>
      <w:pPr>
        <w:pStyle w:val="BodyText"/>
      </w:pPr>
      <w:r>
        <w:rPr>
          <w:rFonts w:ascii="Times New Roman" w:hAnsi="Times New Roman" w:cs="Times New Roman" w:eastAsia="Times New Roman"/>
          <w:sz w:val="20"/>
          <w:szCs w:val="20"/>
        </w:rPr>
        <w:t xml:space="preserve">Three structural reasons currently prevent the cosine from running on the Coral: the 47 MB FP32 anchor matrix (12 MB at INT8) does not fit the 8 MiB on-chip SRAM, the matrix is runtime data rather than a fixed compile-time weight (and</w:t>
      </w:r>
      <w:r>
        <w:rPr>
          <w:rFonts w:ascii="Times New Roman" w:hAnsi="Times New Roman" w:cs="Times New Roman" w:eastAsia="Times New Roman"/>
          <w:sz w:val="20"/>
          <w:szCs w:val="20"/>
        </w:rPr>
        <w:t xml:space="preserve"> </w:t>
      </w:r>
      <w:r>
        <w:rPr>
          <w:rStyle w:val="VerbatimChar"/>
          <w:rFonts w:ascii="Times New Roman" w:hAnsi="Times New Roman" w:cs="Times New Roman" w:eastAsia="Times New Roman"/>
          <w:sz w:val="20"/>
          <w:szCs w:val="20"/>
        </w:rPr>
        <w:t xml:space="preserve">edgetpu_compiler</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only caches fixed weights), and folding it into the model graph as an FC weight would lose the open-set property. Three independent pure-latency remediation paths are nevertheless available without redesign:</w:t>
      </w:r>
    </w:p>
    <w:tbl>
      <w:tblPr>
        <w:tblStyle w:val="Table"/>
        <w:tblW w:type="pct" w:w="5000"/>
        <w:tblLayout w:type="fixed"/>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27"/>
        <w:gridCol w:w="1827"/>
        <w:gridCol w:w="2436"/>
        <w:gridCol w:w="1827"/>
      </w:tblGrid>
      <w:tr>
        <w:trPr>
          <w:tblHeader w:val="on"/>
        </w:trPr>
        <w:tc>
          <w:tcPr/>
          <w:p>
            <w:pPr>
              <w:pStyle w:val="Compact"/>
            </w:pPr>
            <w:r>
              <w:rPr>
                <w:rFonts w:ascii="Times New Roman" w:hAnsi="Times New Roman" w:cs="Times New Roman" w:eastAsia="Times New Roman"/>
                <w:sz w:val="20"/>
                <w:szCs w:val="20"/>
              </w:rPr>
              <w:t xml:space="preserve">Path</w:t>
            </w:r>
          </w:p>
        </w:tc>
        <w:tc>
          <w:tcPr/>
          <w:p>
            <w:pPr>
              <w:pStyle w:val="Compact"/>
            </w:pPr>
            <w:r>
              <w:rPr>
                <w:rFonts w:ascii="Times New Roman" w:hAnsi="Times New Roman" w:cs="Times New Roman" w:eastAsia="Times New Roman"/>
                <w:sz w:val="20"/>
                <w:szCs w:val="20"/>
              </w:rPr>
              <w:t xml:space="preserve">Mechanism</w:t>
            </w:r>
          </w:p>
        </w:tc>
        <w:tc>
          <w:tcPr/>
          <w:p>
            <w:pPr>
              <w:pStyle w:val="Compact"/>
              <w:jc w:val="right"/>
            </w:pPr>
            <w:r>
              <w:rPr>
                <w:rFonts w:ascii="Times New Roman" w:hAnsi="Times New Roman" w:cs="Times New Roman" w:eastAsia="Times New Roman"/>
                <w:sz w:val="20"/>
                <w:szCs w:val="20"/>
              </w:rPr>
              <w:t xml:space="preserve">Projected total latency</w:t>
            </w:r>
          </w:p>
        </w:tc>
        <w:tc>
          <w:tcPr/>
          <w:p>
            <w:pPr>
              <w:pStyle w:val="Compact"/>
            </w:pPr>
            <w:r>
              <w:rPr>
                <w:rFonts w:ascii="Times New Roman" w:hAnsi="Times New Roman" w:cs="Times New Roman" w:eastAsia="Times New Roman"/>
                <w:sz w:val="20"/>
                <w:szCs w:val="20"/>
              </w:rPr>
              <w:t xml:space="preserve">Open-set?</w:t>
            </w:r>
          </w:p>
        </w:tc>
      </w:tr>
      <w:tr>
        <w:tc>
          <w:tcPr/>
          <w:p>
            <w:pPr>
              <w:pStyle w:val="Compact"/>
            </w:pPr>
            <w:r>
              <w:rPr>
                <w:rFonts w:ascii="Times New Roman" w:hAnsi="Times New Roman" w:cs="Times New Roman" w:eastAsia="Times New Roman"/>
                <w:b/>
                <w:bCs/>
                <w:sz w:val="20"/>
                <w:szCs w:val="20"/>
              </w:rPr>
              <w:t xml:space="preserve">A. Approximate NN index</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(HNSW / FAISS) on CPU</w:t>
            </w:r>
          </w:p>
        </w:tc>
        <w:tc>
          <w:tcPr/>
          <w:p>
            <w:pPr>
              <w:pStyle w:val="Compact"/>
            </w:pPr>
            <w:r>
              <w:rPr>
                <w:rFonts w:ascii="Times New Roman" w:hAnsi="Times New Roman" w:cs="Times New Roman" w:eastAsia="Times New Roman"/>
                <w:sz w:val="20"/>
                <w:szCs w:val="20"/>
              </w:rPr>
              <w:t xml:space="preserve">Replace exhaustive matmul with a logarithmic graph search, achieving roughly 1.5 ms cosine</w:t>
            </w:r>
          </w:p>
        </w:tc>
        <w:tc>
          <w:tcPr/>
          <w:p>
            <w:pPr>
              <w:pStyle w:val="Compact"/>
              <w:jc w:val="right"/>
            </w:pPr>
            <w:r>
              <w:rPr>
                <w:rFonts w:ascii="Times New Roman" w:hAnsi="Times New Roman" w:cs="Times New Roman" w:eastAsia="Times New Roman"/>
                <w:b/>
                <w:bCs/>
                <w:sz w:val="20"/>
                <w:szCs w:val="20"/>
              </w:rPr>
              <w:t xml:space="preserve">~13 ms</w:t>
            </w:r>
          </w:p>
        </w:tc>
        <w:tc>
          <w:tcPr/>
          <w:p>
            <w:pPr>
              <w:pStyle w:val="Compact"/>
            </w:pPr>
            <w:r>
              <w:rPr>
                <w:rFonts w:ascii="Times New Roman" w:hAnsi="Times New Roman" w:cs="Times New Roman" w:eastAsia="Times New Roman"/>
                <w:sz w:val="20"/>
                <w:szCs w:val="20"/>
              </w:rPr>
              <w:t xml:space="preserve">preserved</w:t>
            </w:r>
          </w:p>
        </w:tc>
      </w:tr>
      <w:tr>
        <w:tc>
          <w:tcPr/>
          <w:p>
            <w:pPr>
              <w:pStyle w:val="Compact"/>
            </w:pPr>
            <w:r>
              <w:rPr>
                <w:rFonts w:ascii="Times New Roman" w:hAnsi="Times New Roman" w:cs="Times New Roman" w:eastAsia="Times New Roman"/>
                <w:b/>
                <w:bCs/>
                <w:sz w:val="20"/>
                <w:szCs w:val="20"/>
              </w:rPr>
              <w:t xml:space="preserve">B. Pre-filter via the existing structure heads</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(98K → ~50 candidates)</w:t>
            </w:r>
          </w:p>
        </w:tc>
        <w:tc>
          <w:tcPr/>
          <w:p>
            <w:pPr>
              <w:pStyle w:val="Compact"/>
            </w:pPr>
            <w:r>
              <w:rPr>
                <w:rFonts w:ascii="Times New Roman" w:hAnsi="Times New Roman" w:cs="Times New Roman" w:eastAsia="Times New Roman"/>
                <w:sz w:val="20"/>
                <w:szCs w:val="20"/>
              </w:rPr>
              <w:t xml:space="preserve">Match predicted radical (top-5) ∩ stroke count (±1) before cosine, with sub-millisecond cosine on the filtered set</w:t>
            </w:r>
          </w:p>
        </w:tc>
        <w:tc>
          <w:tcPr/>
          <w:p>
            <w:pPr>
              <w:pStyle w:val="Compact"/>
              <w:jc w:val="right"/>
            </w:pPr>
            <w:r>
              <w:rPr>
                <w:rFonts w:ascii="Times New Roman" w:hAnsi="Times New Roman" w:cs="Times New Roman" w:eastAsia="Times New Roman"/>
                <w:b/>
                <w:bCs/>
                <w:sz w:val="20"/>
                <w:szCs w:val="20"/>
              </w:rPr>
              <w:t xml:space="preserve">~12 ms</w:t>
            </w:r>
          </w:p>
        </w:tc>
        <w:tc>
          <w:tcPr/>
          <w:p>
            <w:pPr>
              <w:pStyle w:val="Compact"/>
            </w:pPr>
            <w:r>
              <w:rPr>
                <w:rFonts w:ascii="Times New Roman" w:hAnsi="Times New Roman" w:cs="Times New Roman" w:eastAsia="Times New Roman"/>
                <w:sz w:val="20"/>
                <w:szCs w:val="20"/>
              </w:rPr>
              <w:t xml:space="preserve">preserved</w:t>
            </w:r>
          </w:p>
        </w:tc>
      </w:tr>
      <w:tr>
        <w:tc>
          <w:tcPr/>
          <w:p>
            <w:pPr>
              <w:pStyle w:val="Compact"/>
            </w:pPr>
            <w:r>
              <w:rPr>
                <w:rFonts w:ascii="Times New Roman" w:hAnsi="Times New Roman" w:cs="Times New Roman" w:eastAsia="Times New Roman"/>
                <w:b/>
                <w:bCs/>
                <w:sz w:val="20"/>
                <w:szCs w:val="20"/>
              </w:rPr>
              <w:t xml:space="preserve">C. Anchor-DB chunking + on-Coral matmul</w:t>
            </w:r>
          </w:p>
        </w:tc>
        <w:tc>
          <w:tcPr/>
          <w:p>
            <w:pPr>
              <w:pStyle w:val="Compact"/>
            </w:pPr>
            <w:r>
              <w:rPr>
                <w:rFonts w:ascii="Times New Roman" w:hAnsi="Times New Roman" w:cs="Times New Roman" w:eastAsia="Times New Roman"/>
                <w:sz w:val="20"/>
                <w:szCs w:val="20"/>
              </w:rPr>
              <w:t xml:space="preserve">Split anchors into 10 × 4.7 MB chunks, run a partial FC per chunk on-Coral, then accumulate top-K</w:t>
            </w:r>
          </w:p>
        </w:tc>
        <w:tc>
          <w:tcPr/>
          <w:p>
            <w:pPr>
              <w:pStyle w:val="Compact"/>
              <w:jc w:val="right"/>
            </w:pPr>
            <w:r>
              <w:rPr>
                <w:rFonts w:ascii="Times New Roman" w:hAnsi="Times New Roman" w:cs="Times New Roman" w:eastAsia="Times New Roman"/>
                <w:b/>
                <w:bCs/>
                <w:sz w:val="20"/>
                <w:szCs w:val="20"/>
              </w:rPr>
              <w:t xml:space="preserve">~6–8 ms</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(estimate)</w:t>
            </w:r>
          </w:p>
        </w:tc>
        <w:tc>
          <w:tcPr/>
          <w:p>
            <w:pPr>
              <w:pStyle w:val="Compact"/>
            </w:pPr>
            <w:r>
              <w:rPr>
                <w:rFonts w:ascii="Times New Roman" w:hAnsi="Times New Roman" w:cs="Times New Roman" w:eastAsia="Times New Roman"/>
                <w:sz w:val="20"/>
                <w:szCs w:val="20"/>
              </w:rPr>
              <w:t xml:space="preserve">preserved</w:t>
            </w:r>
          </w:p>
        </w:tc>
      </w:tr>
      <w:tr>
        <w:tc>
          <w:tcPr/>
          <w:p>
            <w:pPr>
              <w:pStyle w:val="Compact"/>
            </w:pPr>
            <w:r>
              <w:rPr>
                <w:rFonts w:ascii="Times New Roman" w:hAnsi="Times New Roman" w:cs="Times New Roman" w:eastAsia="Times New Roman"/>
                <w:b/>
                <w:bCs/>
                <w:sz w:val="20"/>
                <w:szCs w:val="20"/>
              </w:rPr>
              <w:t xml:space="preserve">(Combined A + B)</w:t>
            </w:r>
          </w:p>
        </w:tc>
        <w:tc>
          <w:tcPr/>
          <w:p>
            <w:pPr>
              <w:pStyle w:val="Compact"/>
            </w:pPr>
            <w:r>
              <w:rPr>
                <w:rFonts w:ascii="Times New Roman" w:hAnsi="Times New Roman" w:cs="Times New Roman" w:eastAsia="Times New Roman"/>
                <w:sz w:val="20"/>
                <w:szCs w:val="20"/>
              </w:rPr>
              <w:t xml:space="preserve">ANN over a structure-filtered candidate set</w:t>
            </w:r>
          </w:p>
        </w:tc>
        <w:tc>
          <w:tcPr/>
          <w:p>
            <w:pPr>
              <w:pStyle w:val="Compact"/>
              <w:jc w:val="right"/>
            </w:pPr>
            <w:r>
              <w:rPr>
                <w:rFonts w:ascii="Times New Roman" w:hAnsi="Times New Roman" w:cs="Times New Roman" w:eastAsia="Times New Roman"/>
                <w:b/>
                <w:bCs/>
                <w:sz w:val="20"/>
                <w:szCs w:val="20"/>
              </w:rPr>
              <w:t xml:space="preserve">single-digit ms (≤ 8)</w:t>
            </w:r>
          </w:p>
        </w:tc>
        <w:tc>
          <w:tcPr/>
          <w:p>
            <w:pPr>
              <w:pStyle w:val="Compact"/>
            </w:pPr>
            <w:r>
              <w:rPr>
                <w:rFonts w:ascii="Times New Roman" w:hAnsi="Times New Roman" w:cs="Times New Roman" w:eastAsia="Times New Roman"/>
                <w:sz w:val="20"/>
                <w:szCs w:val="20"/>
              </w:rPr>
              <w:t xml:space="preserve">preserved</w:t>
            </w:r>
          </w:p>
        </w:tc>
      </w:tr>
    </w:tbl>
    <w:p>
      <w:pPr>
        <w:pStyle w:val="BodyText"/>
      </w:pPr>
      <w:r>
        <w:rPr>
          <w:rFonts w:ascii="Times New Roman" w:hAnsi="Times New Roman" w:cs="Times New Roman" w:eastAsia="Times New Roman"/>
          <w:sz w:val="20"/>
          <w:szCs w:val="20"/>
        </w:rPr>
        <w:t xml:space="preserve">The current 24.7 ms is real-time on the Pi 5 and is already 32× faster than Manga-OCR (788 ms) at higher accuracy. Single-digit-ms operation is reachable through the optimization paths above; they were not implemented within the lab’s time budget because they constitute pure speed optimizations on top of an already working accuracy baseline.</w:t>
      </w:r>
    </w:p>
    <w:p>
      <w:pPr>
        <w:pStyle w:val="BodyText"/>
      </w:pPr>
      <w:r>
        <w:rPr>
          <w:rFonts w:ascii="Times New Roman" w:hAnsi="Times New Roman" w:cs="Times New Roman" w:eastAsia="Times New Roman"/>
          <w:sz w:val="20"/>
          <w:szCs w:val="20"/>
        </w:rPr>
        <w:t xml:space="preserve">Future work spans four directions: anchor-search acceleration (paths A through C above, 1–4 weeks per path with current accuracy preserved), self-supervised backbone pre-training (DINOv2 / MAE on unlabeled CJK image corpora, the one Coral-compatible architecturally novel direction not pursued, which could reduce the synthetic corpus size and improve generalization to photographic input), stronger structure heads (current filter recall 81 % vs embedding top-1 of 95 %, which would unlock path B), and end-to-end IoT extensions (battery-powered handheld operation, multi-character page capture and segmentation, on-device anchor-DB updates triggered by a user gesture).</w:t>
      </w:r>
    </w:p>
    <w:p>
      <w:r>
        <w:rPr>
          <w:rFonts w:ascii="Times New Roman" w:hAnsi="Times New Roman" w:cs="Times New Roman" w:eastAsia="Times New Roman"/>
          <w:sz w:val="20"/>
          <w:szCs w:val="20"/>
        </w:rPr>
        <w:pict>
          <v:rect style="width:0;height:1.5pt" o:hralign="center" o:hrstd="t" o:hr="t"/>
        </w:pict>
      </w:r>
    </w:p>
    <w:bookmarkEnd w:id="30"/>
    <w:bookmarkStart w:id="31" w:name="references"/>
    <w:p>
      <w:pPr>
        <w:pStyle w:val="Heading2"/>
      </w:pPr>
      <w:r>
        <w:rPr>
          <w:rFonts w:ascii="Times New Roman" w:hAnsi="Times New Roman" w:cs="Times New Roman" w:eastAsia="Times New Roman"/>
        </w:rPr>
        <w:t xml:space="preserve">5. References</w:t>
      </w:r>
    </w:p>
    <w:p>
      <w:pPr>
        <w:pStyle w:val="FirstParagraph"/>
      </w:pPr>
      <w:r>
        <w:rPr>
          <w:rFonts w:ascii="Times New Roman" w:hAnsi="Times New Roman" w:cs="Times New Roman" w:eastAsia="Times New Roman"/>
          <w:sz w:val="20"/>
          <w:szCs w:val="20"/>
        </w:rPr>
        <w:t xml:space="preserve">[1] J. Deng, J. Guo, N. Xue, S. Zafeiriou.</w:t>
      </w:r>
      <w:r>
        <w:rPr>
          <w:rFonts w:ascii="Times New Roman" w:hAnsi="Times New Roman" w:cs="Times New Roman" w:eastAsia="Times New Roman"/>
          <w:sz w:val="20"/>
          <w:szCs w:val="20"/>
        </w:rPr>
        <w:t xml:space="preserve"> </w:t>
      </w:r>
      <w:r>
        <w:rPr>
          <w:rFonts w:ascii="Times New Roman" w:hAnsi="Times New Roman" w:cs="Times New Roman" w:eastAsia="Times New Roman"/>
          <w:b/>
          <w:bCs/>
          <w:sz w:val="20"/>
          <w:szCs w:val="20"/>
        </w:rPr>
        <w:t xml:space="preserve">“ArcFace: Additive Angular Margin Loss for Deep Face Recognition.”</w:t>
      </w:r>
      <w:r>
        <w:rPr>
          <w:rFonts w:ascii="Times New Roman" w:hAnsi="Times New Roman" w:cs="Times New Roman" w:eastAsia="Times New Roman"/>
          <w:sz w:val="20"/>
          <w:szCs w:val="20"/>
        </w:rPr>
        <w:t xml:space="preserve"> </w:t>
      </w:r>
      <w:r>
        <w:rPr>
          <w:rFonts w:ascii="Times New Roman" w:hAnsi="Times New Roman" w:cs="Times New Roman" w:eastAsia="Times New Roman"/>
          <w:i/>
          <w:iCs/>
          <w:sz w:val="20"/>
          <w:szCs w:val="20"/>
        </w:rPr>
        <w:t xml:space="preserve">CVPR 2019</w:t>
      </w:r>
      <w:r>
        <w:rPr>
          <w:rFonts w:ascii="Times New Roman" w:hAnsi="Times New Roman" w:cs="Times New Roman" w:eastAsia="Times New Roman"/>
          <w:sz w:val="20"/>
          <w:szCs w:val="20"/>
        </w:rPr>
        <w:t xml:space="preserve">. https://arxiv.org/abs/1801.07698</w:t>
      </w:r>
    </w:p>
    <w:p>
      <w:pPr>
        <w:pStyle w:val="BodyText"/>
      </w:pPr>
      <w:r>
        <w:rPr>
          <w:rFonts w:ascii="Times New Roman" w:hAnsi="Times New Roman" w:cs="Times New Roman" w:eastAsia="Times New Roman"/>
          <w:sz w:val="20"/>
          <w:szCs w:val="20"/>
        </w:rPr>
        <w:t xml:space="preserve">[2] K. He, X. Zhang, S. Ren, J. Sun.</w:t>
      </w:r>
      <w:r>
        <w:rPr>
          <w:rFonts w:ascii="Times New Roman" w:hAnsi="Times New Roman" w:cs="Times New Roman" w:eastAsia="Times New Roman"/>
          <w:sz w:val="20"/>
          <w:szCs w:val="20"/>
        </w:rPr>
        <w:t xml:space="preserve"> </w:t>
      </w:r>
      <w:r>
        <w:rPr>
          <w:rFonts w:ascii="Times New Roman" w:hAnsi="Times New Roman" w:cs="Times New Roman" w:eastAsia="Times New Roman"/>
          <w:b/>
          <w:bCs/>
          <w:sz w:val="20"/>
          <w:szCs w:val="20"/>
        </w:rPr>
        <w:t xml:space="preserve">“Deep Residual Learning for Image Recognition.”</w:t>
      </w:r>
      <w:r>
        <w:rPr>
          <w:rFonts w:ascii="Times New Roman" w:hAnsi="Times New Roman" w:cs="Times New Roman" w:eastAsia="Times New Roman"/>
          <w:sz w:val="20"/>
          <w:szCs w:val="20"/>
        </w:rPr>
        <w:t xml:space="preserve"> </w:t>
      </w:r>
      <w:r>
        <w:rPr>
          <w:rFonts w:ascii="Times New Roman" w:hAnsi="Times New Roman" w:cs="Times New Roman" w:eastAsia="Times New Roman"/>
          <w:i/>
          <w:iCs/>
          <w:sz w:val="20"/>
          <w:szCs w:val="20"/>
        </w:rPr>
        <w:t xml:space="preserve">CVPR 2016</w:t>
      </w:r>
      <w:r>
        <w:rPr>
          <w:rFonts w:ascii="Times New Roman" w:hAnsi="Times New Roman" w:cs="Times New Roman" w:eastAsia="Times New Roman"/>
          <w:sz w:val="20"/>
          <w:szCs w:val="20"/>
        </w:rPr>
        <w:t xml:space="preserve">. https://arxiv.org/abs/1512.03385 (ResNet-18 backbone, torchvision implementation, weights trained from scratch on the synthetic CJK corpus.)</w:t>
      </w:r>
    </w:p>
    <w:p>
      <w:pPr>
        <w:pStyle w:val="BodyText"/>
      </w:pPr>
      <w:r>
        <w:rPr>
          <w:rFonts w:ascii="Times New Roman" w:hAnsi="Times New Roman" w:cs="Times New Roman" w:eastAsia="Times New Roman"/>
          <w:sz w:val="20"/>
          <w:szCs w:val="20"/>
        </w:rPr>
        <w:t xml:space="preserve">[3] JaidedAI.</w:t>
      </w:r>
      <w:r>
        <w:rPr>
          <w:rFonts w:ascii="Times New Roman" w:hAnsi="Times New Roman" w:cs="Times New Roman" w:eastAsia="Times New Roman"/>
          <w:sz w:val="20"/>
          <w:szCs w:val="20"/>
        </w:rPr>
        <w:t xml:space="preserve"> </w:t>
      </w:r>
      <w:r>
        <w:rPr>
          <w:rFonts w:ascii="Times New Roman" w:hAnsi="Times New Roman" w:cs="Times New Roman" w:eastAsia="Times New Roman"/>
          <w:b/>
          <w:bCs/>
          <w:sz w:val="20"/>
          <w:szCs w:val="20"/>
        </w:rPr>
        <w:t xml:space="preserve">EasyOCR.</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https://github.com/JaidedAI/EasyOCR (CRNN + CRAFT detector. Per-language Reader instances</w:t>
      </w:r>
      <w:r>
        <w:rPr>
          <w:rFonts w:ascii="Times New Roman" w:hAnsi="Times New Roman" w:cs="Times New Roman" w:eastAsia="Times New Roman"/>
          <w:sz w:val="20"/>
          <w:szCs w:val="20"/>
        </w:rPr>
        <w:t xml:space="preserve"> </w:t>
      </w:r>
      <w:r>
        <w:rPr>
          <w:rStyle w:val="VerbatimChar"/>
          <w:rFonts w:ascii="Times New Roman" w:hAnsi="Times New Roman" w:cs="Times New Roman" w:eastAsia="Times New Roman"/>
          <w:sz w:val="20"/>
          <w:szCs w:val="20"/>
        </w:rPr>
        <w:t xml:space="preserve">ja</w:t>
      </w:r>
      <w:r>
        <w:rPr>
          <w:rFonts w:ascii="Times New Roman" w:hAnsi="Times New Roman" w:cs="Times New Roman" w:eastAsia="Times New Roman"/>
          <w:sz w:val="20"/>
          <w:szCs w:val="20"/>
        </w:rPr>
        <w:t xml:space="preserve">,</w:t>
      </w:r>
      <w:r>
        <w:rPr>
          <w:rFonts w:ascii="Times New Roman" w:hAnsi="Times New Roman" w:cs="Times New Roman" w:eastAsia="Times New Roman"/>
          <w:sz w:val="20"/>
          <w:szCs w:val="20"/>
        </w:rPr>
        <w:t xml:space="preserve"> </w:t>
      </w:r>
      <w:r>
        <w:rPr>
          <w:rStyle w:val="VerbatimChar"/>
          <w:rFonts w:ascii="Times New Roman" w:hAnsi="Times New Roman" w:cs="Times New Roman" w:eastAsia="Times New Roman"/>
          <w:sz w:val="20"/>
          <w:szCs w:val="20"/>
        </w:rPr>
        <w:t xml:space="preserve">ch_tra</w:t>
      </w:r>
      <w:r>
        <w:rPr>
          <w:rFonts w:ascii="Times New Roman" w:hAnsi="Times New Roman" w:cs="Times New Roman" w:eastAsia="Times New Roman"/>
          <w:sz w:val="20"/>
          <w:szCs w:val="20"/>
        </w:rPr>
        <w:t xml:space="preserve">,</w:t>
      </w:r>
      <w:r>
        <w:rPr>
          <w:rFonts w:ascii="Times New Roman" w:hAnsi="Times New Roman" w:cs="Times New Roman" w:eastAsia="Times New Roman"/>
          <w:sz w:val="20"/>
          <w:szCs w:val="20"/>
        </w:rPr>
        <w:t xml:space="preserve"> </w:t>
      </w:r>
      <w:r>
        <w:rPr>
          <w:rStyle w:val="VerbatimChar"/>
          <w:rFonts w:ascii="Times New Roman" w:hAnsi="Times New Roman" w:cs="Times New Roman" w:eastAsia="Times New Roman"/>
          <w:sz w:val="20"/>
          <w:szCs w:val="20"/>
        </w:rPr>
        <w:t xml:space="preserve">ch_sim</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benchmarked.)</w:t>
      </w:r>
    </w:p>
    <w:p>
      <w:pPr>
        <w:pStyle w:val="BodyText"/>
      </w:pPr>
      <w:r>
        <w:rPr>
          <w:rFonts w:ascii="Times New Roman" w:hAnsi="Times New Roman" w:cs="Times New Roman" w:eastAsia="Times New Roman"/>
          <w:sz w:val="20"/>
          <w:szCs w:val="20"/>
        </w:rPr>
        <w:t xml:space="preserve">[4] Google.</w:t>
      </w:r>
      <w:r>
        <w:rPr>
          <w:rFonts w:ascii="Times New Roman" w:hAnsi="Times New Roman" w:cs="Times New Roman" w:eastAsia="Times New Roman"/>
          <w:sz w:val="20"/>
          <w:szCs w:val="20"/>
        </w:rPr>
        <w:t xml:space="preserve"> </w:t>
      </w:r>
      <w:r>
        <w:rPr>
          <w:rFonts w:ascii="Times New Roman" w:hAnsi="Times New Roman" w:cs="Times New Roman" w:eastAsia="Times New Roman"/>
          <w:b/>
          <w:bCs/>
          <w:sz w:val="20"/>
          <w:szCs w:val="20"/>
        </w:rPr>
        <w:t xml:space="preserve">Tesseract OCR 5.5.</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https://github.com/tesseract-ocr/tesseract (PSM 10 single-character mode with</w:t>
      </w:r>
      <w:r>
        <w:rPr>
          <w:rFonts w:ascii="Times New Roman" w:hAnsi="Times New Roman" w:cs="Times New Roman" w:eastAsia="Times New Roman"/>
          <w:sz w:val="20"/>
          <w:szCs w:val="20"/>
        </w:rPr>
        <w:t xml:space="preserve"> </w:t>
      </w:r>
      <w:r>
        <w:rPr>
          <w:rStyle w:val="VerbatimChar"/>
          <w:rFonts w:ascii="Times New Roman" w:hAnsi="Times New Roman" w:cs="Times New Roman" w:eastAsia="Times New Roman"/>
          <w:sz w:val="20"/>
          <w:szCs w:val="20"/>
        </w:rPr>
        <w:t xml:space="preserve">jpn+chi_tra+chi_sim</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traineddata.)</w:t>
      </w:r>
    </w:p>
    <w:p>
      <w:pPr>
        <w:pStyle w:val="BodyText"/>
      </w:pPr>
      <w:r>
        <w:rPr>
          <w:rFonts w:ascii="Times New Roman" w:hAnsi="Times New Roman" w:cs="Times New Roman" w:eastAsia="Times New Roman"/>
          <w:sz w:val="20"/>
          <w:szCs w:val="20"/>
        </w:rPr>
        <w:t xml:space="preserve">[5] breezedeus.</w:t>
      </w:r>
      <w:r>
        <w:rPr>
          <w:rFonts w:ascii="Times New Roman" w:hAnsi="Times New Roman" w:cs="Times New Roman" w:eastAsia="Times New Roman"/>
          <w:sz w:val="20"/>
          <w:szCs w:val="20"/>
        </w:rPr>
        <w:t xml:space="preserve"> </w:t>
      </w:r>
      <w:r>
        <w:rPr>
          <w:rFonts w:ascii="Times New Roman" w:hAnsi="Times New Roman" w:cs="Times New Roman" w:eastAsia="Times New Roman"/>
          <w:b/>
          <w:bCs/>
          <w:sz w:val="20"/>
          <w:szCs w:val="20"/>
        </w:rPr>
        <w:t xml:space="preserve">cnocr 2.3.</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https://github.com/breezedeus/cnocr (PP-OCRv5 ONNX weights via the RapidOCR backend.)</w:t>
      </w:r>
    </w:p>
    <w:p>
      <w:pPr>
        <w:pStyle w:val="BodyText"/>
      </w:pPr>
      <w:r>
        <w:rPr>
          <w:rFonts w:ascii="Times New Roman" w:hAnsi="Times New Roman" w:cs="Times New Roman" w:eastAsia="Times New Roman"/>
          <w:sz w:val="20"/>
          <w:szCs w:val="20"/>
        </w:rPr>
        <w:t xml:space="preserve">[6] kha-white.</w:t>
      </w:r>
      <w:r>
        <w:rPr>
          <w:rFonts w:ascii="Times New Roman" w:hAnsi="Times New Roman" w:cs="Times New Roman" w:eastAsia="Times New Roman"/>
          <w:sz w:val="20"/>
          <w:szCs w:val="20"/>
        </w:rPr>
        <w:t xml:space="preserve"> </w:t>
      </w:r>
      <w:r>
        <w:rPr>
          <w:rFonts w:ascii="Times New Roman" w:hAnsi="Times New Roman" w:cs="Times New Roman" w:eastAsia="Times New Roman"/>
          <w:b/>
          <w:bCs/>
          <w:sz w:val="20"/>
          <w:szCs w:val="20"/>
        </w:rPr>
        <w:t xml:space="preserve">Manga-OCR (</w:t>
      </w:r>
      <w:r>
        <w:rPr>
          <w:rStyle w:val="VerbatimChar"/>
          <w:rFonts w:ascii="Times New Roman" w:hAnsi="Times New Roman" w:cs="Times New Roman" w:eastAsia="Times New Roman"/>
          <w:b/>
          <w:bCs/>
          <w:sz w:val="20"/>
          <w:szCs w:val="20"/>
        </w:rPr>
        <w:t xml:space="preserve">kha-white/manga-ocr-base</w:t>
      </w:r>
      <w:r>
        <w:rPr>
          <w:rFonts w:ascii="Times New Roman" w:hAnsi="Times New Roman" w:cs="Times New Roman" w:eastAsia="Times New Roman"/>
          <w:b/>
          <w:bCs/>
          <w:sz w:val="20"/>
          <w:szCs w:val="20"/>
        </w:rPr>
        <w:t xml:space="preserve">).</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https://huggingface.co/kha-white/manga-ocr-base (ViT encoder + GPT-2 decoder, trained on Japanese manga panels.)</w:t>
      </w:r>
    </w:p>
    <w:p>
      <w:pPr>
        <w:pStyle w:val="BodyText"/>
      </w:pPr>
      <w:r>
        <w:rPr>
          <w:rFonts w:ascii="Times New Roman" w:hAnsi="Times New Roman" w:cs="Times New Roman" w:eastAsia="Times New Roman"/>
          <w:sz w:val="20"/>
          <w:szCs w:val="20"/>
        </w:rPr>
        <w:t xml:space="preserve">[7] PaddlePaddle / Baidu.</w:t>
      </w:r>
      <w:r>
        <w:rPr>
          <w:rFonts w:ascii="Times New Roman" w:hAnsi="Times New Roman" w:cs="Times New Roman" w:eastAsia="Times New Roman"/>
          <w:sz w:val="20"/>
          <w:szCs w:val="20"/>
        </w:rPr>
        <w:t xml:space="preserve"> </w:t>
      </w:r>
      <w:r>
        <w:rPr>
          <w:rFonts w:ascii="Times New Roman" w:hAnsi="Times New Roman" w:cs="Times New Roman" w:eastAsia="Times New Roman"/>
          <w:b/>
          <w:bCs/>
          <w:sz w:val="20"/>
          <w:szCs w:val="20"/>
        </w:rPr>
        <w:t xml:space="preserve">PaddleOCR 3.5 / PP-OCRv5.</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https://github.com/PaddlePaddle/PaddleOCR (Adapter is implemented but the underlying</w:t>
      </w:r>
      <w:r>
        <w:rPr>
          <w:rFonts w:ascii="Times New Roman" w:hAnsi="Times New Roman" w:cs="Times New Roman" w:eastAsia="Times New Roman"/>
          <w:sz w:val="20"/>
          <w:szCs w:val="20"/>
        </w:rPr>
        <w:t xml:space="preserve"> </w:t>
      </w:r>
      <w:r>
        <w:rPr>
          <w:rStyle w:val="VerbatimChar"/>
          <w:rFonts w:ascii="Times New Roman" w:hAnsi="Times New Roman" w:cs="Times New Roman" w:eastAsia="Times New Roman"/>
          <w:sz w:val="20"/>
          <w:szCs w:val="20"/>
        </w:rPr>
        <w:t xml:space="preserve">paddlepaddle 3.x</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SIGSEGVs on ARM64 + Python 3.13 in</w:t>
      </w:r>
      <w:r>
        <w:rPr>
          <w:rFonts w:ascii="Times New Roman" w:hAnsi="Times New Roman" w:cs="Times New Roman" w:eastAsia="Times New Roman"/>
          <w:sz w:val="20"/>
          <w:szCs w:val="20"/>
        </w:rPr>
        <w:t xml:space="preserve"> </w:t>
      </w:r>
      <w:r>
        <w:rPr>
          <w:rStyle w:val="VerbatimChar"/>
          <w:rFonts w:ascii="Times New Roman" w:hAnsi="Times New Roman" w:cs="Times New Roman" w:eastAsia="Times New Roman"/>
          <w:sz w:val="20"/>
          <w:szCs w:val="20"/>
        </w:rPr>
        <w:t xml:space="preserve">SaveOrLoadPirParameters</w:t>
      </w:r>
      <w:r>
        <w:rPr>
          <w:rFonts w:ascii="Times New Roman" w:hAnsi="Times New Roman" w:cs="Times New Roman" w:eastAsia="Times New Roman"/>
          <w:sz w:val="20"/>
          <w:szCs w:val="20"/>
        </w:rPr>
        <w:t xml:space="preserve">. Graceful skip with a clear runtime error.)</w:t>
      </w:r>
    </w:p>
    <w:p>
      <w:pPr>
        <w:pStyle w:val="BodyText"/>
      </w:pPr>
      <w:r>
        <w:rPr>
          <w:rFonts w:ascii="Times New Roman" w:hAnsi="Times New Roman" w:cs="Times New Roman" w:eastAsia="Times New Roman"/>
          <w:sz w:val="20"/>
          <w:szCs w:val="20"/>
        </w:rPr>
        <w:t xml:space="preserve">[8] Google Cloud.</w:t>
      </w:r>
      <w:r>
        <w:rPr>
          <w:rFonts w:ascii="Times New Roman" w:hAnsi="Times New Roman" w:cs="Times New Roman" w:eastAsia="Times New Roman"/>
          <w:sz w:val="20"/>
          <w:szCs w:val="20"/>
        </w:rPr>
        <w:t xml:space="preserve"> </w:t>
      </w:r>
      <w:r>
        <w:rPr>
          <w:rFonts w:ascii="Times New Roman" w:hAnsi="Times New Roman" w:cs="Times New Roman" w:eastAsia="Times New Roman"/>
          <w:b/>
          <w:bCs/>
          <w:sz w:val="20"/>
          <w:szCs w:val="20"/>
        </w:rPr>
        <w:t xml:space="preserve">Cloud Vision API: TEXT_DETECTION.</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https://cloud.google.com/vision (Adapter implemented. Not enabled in the default benchmark group due to the GCP billing-account requirement.)</w:t>
      </w:r>
    </w:p>
    <w:p>
      <w:pPr>
        <w:pStyle w:val="BodyText"/>
      </w:pPr>
      <w:r>
        <w:rPr>
          <w:rFonts w:ascii="Times New Roman" w:hAnsi="Times New Roman" w:cs="Times New Roman" w:eastAsia="Times New Roman"/>
          <w:sz w:val="20"/>
          <w:szCs w:val="20"/>
        </w:rPr>
        <w:t xml:space="preserve">[9] Google.</w:t>
      </w:r>
      <w:r>
        <w:rPr>
          <w:rFonts w:ascii="Times New Roman" w:hAnsi="Times New Roman" w:cs="Times New Roman" w:eastAsia="Times New Roman"/>
          <w:sz w:val="20"/>
          <w:szCs w:val="20"/>
        </w:rPr>
        <w:t xml:space="preserve"> </w:t>
      </w:r>
      <w:r>
        <w:rPr>
          <w:rFonts w:ascii="Times New Roman" w:hAnsi="Times New Roman" w:cs="Times New Roman" w:eastAsia="Times New Roman"/>
          <w:b/>
          <w:bCs/>
          <w:sz w:val="20"/>
          <w:szCs w:val="20"/>
        </w:rPr>
        <w:t xml:space="preserve">Coral USB Accelerator + Edge TPU Compiler v16.0.</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https://coral.ai (Hardware accelerator and the toolchain that compiles INT8 TFLite to Edge TPU bytecode.)</w:t>
      </w:r>
    </w:p>
    <w:p>
      <w:pPr>
        <w:pStyle w:val="BodyText"/>
      </w:pPr>
      <w:r>
        <w:rPr>
          <w:rFonts w:ascii="Times New Roman" w:hAnsi="Times New Roman" w:cs="Times New Roman" w:eastAsia="Times New Roman"/>
          <w:sz w:val="20"/>
          <w:szCs w:val="20"/>
        </w:rPr>
        <w:t xml:space="preserve">[10] Google AI Edge.</w:t>
      </w:r>
      <w:r>
        <w:rPr>
          <w:rFonts w:ascii="Times New Roman" w:hAnsi="Times New Roman" w:cs="Times New Roman" w:eastAsia="Times New Roman"/>
          <w:sz w:val="20"/>
          <w:szCs w:val="20"/>
        </w:rPr>
        <w:t xml:space="preserve"> </w:t>
      </w:r>
      <w:r>
        <w:rPr>
          <w:rStyle w:val="VerbatimChar"/>
          <w:rFonts w:ascii="Times New Roman" w:hAnsi="Times New Roman" w:cs="Times New Roman" w:eastAsia="Times New Roman"/>
          <w:b/>
          <w:bCs/>
          <w:sz w:val="20"/>
          <w:szCs w:val="20"/>
        </w:rPr>
        <w:t xml:space="preserve">ai-edge-litert</w:t>
      </w:r>
      <w:r>
        <w:rPr>
          <w:rFonts w:ascii="Times New Roman" w:hAnsi="Times New Roman" w:cs="Times New Roman" w:eastAsia="Times New Roman"/>
          <w:b/>
          <w:bCs/>
          <w:sz w:val="20"/>
          <w:szCs w:val="20"/>
        </w:rPr>
        <w:t xml:space="preserve"> </w:t>
      </w:r>
      <w:r>
        <w:rPr>
          <w:rFonts w:ascii="Times New Roman" w:hAnsi="Times New Roman" w:cs="Times New Roman" w:eastAsia="Times New Roman"/>
          <w:b/>
          <w:bCs/>
          <w:sz w:val="20"/>
          <w:szCs w:val="20"/>
        </w:rPr>
        <w:t xml:space="preserve">2.1.3.</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https://github.com/google-ai-edge/LiteRT (TFLite runtime successor. The only TFLite Python interpreter with a Python 3.13 wheel for ARM64 at the time of this lab.)</w:t>
      </w:r>
    </w:p>
    <w:p>
      <w:pPr>
        <w:pStyle w:val="BodyText"/>
      </w:pPr>
      <w:r>
        <w:rPr>
          <w:rFonts w:ascii="Times New Roman" w:hAnsi="Times New Roman" w:cs="Times New Roman" w:eastAsia="Times New Roman"/>
          <w:sz w:val="20"/>
          <w:szCs w:val="20"/>
        </w:rPr>
        <w:t xml:space="preserve">[11] Unicode Consortium.</w:t>
      </w:r>
      <w:r>
        <w:rPr>
          <w:rFonts w:ascii="Times New Roman" w:hAnsi="Times New Roman" w:cs="Times New Roman" w:eastAsia="Times New Roman"/>
          <w:sz w:val="20"/>
          <w:szCs w:val="20"/>
        </w:rPr>
        <w:t xml:space="preserve"> </w:t>
      </w:r>
      <w:r>
        <w:rPr>
          <w:rFonts w:ascii="Times New Roman" w:hAnsi="Times New Roman" w:cs="Times New Roman" w:eastAsia="Times New Roman"/>
          <w:b/>
          <w:bCs/>
          <w:sz w:val="20"/>
          <w:szCs w:val="20"/>
        </w:rPr>
        <w:t xml:space="preserve">Unihan database.</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https://www.unicode.org/charts/unihan.html (Source of CJK codepoint coverage and radical / stroke metadata.)</w:t>
      </w:r>
    </w:p>
    <w:p>
      <w:pPr>
        <w:pStyle w:val="BodyText"/>
      </w:pPr>
      <w:r>
        <w:rPr>
          <w:rFonts w:ascii="Times New Roman" w:hAnsi="Times New Roman" w:cs="Times New Roman" w:eastAsia="Times New Roman"/>
          <w:sz w:val="20"/>
          <w:szCs w:val="20"/>
        </w:rPr>
        <w:t xml:space="preserve">[12] KanjiVG project.</w:t>
      </w:r>
      <w:r>
        <w:rPr>
          <w:rFonts w:ascii="Times New Roman" w:hAnsi="Times New Roman" w:cs="Times New Roman" w:eastAsia="Times New Roman"/>
          <w:sz w:val="20"/>
          <w:szCs w:val="20"/>
        </w:rPr>
        <w:t xml:space="preserve"> </w:t>
      </w:r>
      <w:r>
        <w:rPr>
          <w:rFonts w:ascii="Times New Roman" w:hAnsi="Times New Roman" w:cs="Times New Roman" w:eastAsia="Times New Roman"/>
          <w:b/>
          <w:bCs/>
          <w:sz w:val="20"/>
          <w:szCs w:val="20"/>
        </w:rPr>
        <w:t xml:space="preserve">Kanji stroke decomposition.</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https://kanjivg.tagaini.net (Stroke and radical labels for Japanese kanji.)</w:t>
      </w:r>
    </w:p>
    <w:p>
      <w:pPr>
        <w:pStyle w:val="BodyText"/>
      </w:pPr>
      <w:r>
        <w:rPr>
          <w:rFonts w:ascii="Times New Roman" w:hAnsi="Times New Roman" w:cs="Times New Roman" w:eastAsia="Times New Roman"/>
          <w:sz w:val="20"/>
          <w:szCs w:val="20"/>
        </w:rPr>
        <w:t xml:space="preserve">[13] e-hanja (한국어문회).</w:t>
      </w:r>
      <w:r>
        <w:rPr>
          <w:rFonts w:ascii="Times New Roman" w:hAnsi="Times New Roman" w:cs="Times New Roman" w:eastAsia="Times New Roman"/>
          <w:sz w:val="20"/>
          <w:szCs w:val="20"/>
        </w:rPr>
        <w:t xml:space="preserve"> </w:t>
      </w:r>
      <w:r>
        <w:rPr>
          <w:rFonts w:ascii="Times New Roman" w:hAnsi="Times New Roman" w:cs="Times New Roman" w:eastAsia="Times New Roman"/>
          <w:b/>
          <w:bCs/>
          <w:sz w:val="20"/>
          <w:szCs w:val="20"/>
        </w:rPr>
        <w:t xml:space="preserve">Korean hanja taxonomy.</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https://hanja.dict.naver.com (Korean hanja stroke order and radical labels.)</w:t>
      </w:r>
    </w:p>
    <w:p>
      <w:pPr>
        <w:pStyle w:val="BodyText"/>
      </w:pPr>
      <w:r>
        <w:rPr>
          <w:rFonts w:ascii="Times New Roman" w:hAnsi="Times New Roman" w:cs="Times New Roman" w:eastAsia="Times New Roman"/>
          <w:sz w:val="20"/>
          <w:szCs w:val="20"/>
        </w:rPr>
        <w:t xml:space="preserve">[14] M. Wikner.</w:t>
      </w:r>
      <w:r>
        <w:rPr>
          <w:rFonts w:ascii="Times New Roman" w:hAnsi="Times New Roman" w:cs="Times New Roman" w:eastAsia="Times New Roman"/>
          <w:sz w:val="20"/>
          <w:szCs w:val="20"/>
        </w:rPr>
        <w:t xml:space="preserve"> </w:t>
      </w:r>
      <w:r>
        <w:rPr>
          <w:rFonts w:ascii="Times New Roman" w:hAnsi="Times New Roman" w:cs="Times New Roman" w:eastAsia="Times New Roman"/>
          <w:b/>
          <w:bCs/>
          <w:sz w:val="20"/>
          <w:szCs w:val="20"/>
        </w:rPr>
        <w:t xml:space="preserve">MakeMeAHanzi.</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https://github.com/skishore/makemeahanzi (Chinese stroke graphics, CC BY 4.0.)</w:t>
      </w:r>
    </w:p>
    <w:p>
      <w:pPr>
        <w:pStyle w:val="BodyText"/>
      </w:pPr>
      <w:r>
        <w:rPr>
          <w:rFonts w:ascii="Times New Roman" w:hAnsi="Times New Roman" w:cs="Times New Roman" w:eastAsia="Times New Roman"/>
          <w:sz w:val="20"/>
          <w:szCs w:val="20"/>
        </w:rPr>
        <w:t xml:space="preserve">[15] Y. Lee.</w:t>
      </w:r>
      <w:r>
        <w:rPr>
          <w:rFonts w:ascii="Times New Roman" w:hAnsi="Times New Roman" w:cs="Times New Roman" w:eastAsia="Times New Roman"/>
          <w:sz w:val="20"/>
          <w:szCs w:val="20"/>
        </w:rPr>
        <w:t xml:space="preserve"> </w:t>
      </w:r>
      <w:r>
        <w:rPr>
          <w:rFonts w:ascii="Times New Roman" w:hAnsi="Times New Roman" w:cs="Times New Roman" w:eastAsia="Times New Roman"/>
          <w:b/>
          <w:bCs/>
          <w:sz w:val="20"/>
          <w:szCs w:val="20"/>
        </w:rPr>
        <w:t xml:space="preserve">Sinograph Explorer (this project).</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https://github.com/Yoonkyu-Lee/sinograph-explorer (Repository containing all training, deploy, and demo code referenced in this report.)</w:t>
      </w:r>
    </w:p>
    <w:bookmarkEnd w:id="31"/>
    <w:bookmarkEnd w:id="32"/>
    <w:sectPr>
      <w:footnotePr>
        <w:numRestart w:val="eachSect"/>
      </w:footnotePr>
      <w:pgMar w:top="720"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cs="Times New Roman" w:eastAsia="Times New Roman"/>
      <w:sz w:val="20"/>
    </w:rPr>
  </w:style>
  <w:style w:styleId="BodyText" w:type="paragraph">
    <w:name w:val="Body Text"/>
    <w:basedOn w:val="Normal"/>
    <w:link w:val="BodyTextChar"/>
    <w:qFormat/>
    <w:pPr>
      <w:spacing w:after="180" w:before="180"/>
    </w:pPr>
    <w:rPr>
      <w:rFonts w:ascii="Times New Roman" w:hAnsi="Times New Roman" w:cs="Times New Roman" w:eastAsia="Times New Roman"/>
      <w:sz w:val="20"/>
    </w:rPr>
  </w:style>
  <w:style w:customStyle="1" w:styleId="FirstParagraph" w:type="paragraph">
    <w:name w:val="First Paragraph"/>
    <w:basedOn w:val="BodyText"/>
    <w:next w:val="BodyText"/>
    <w:qFormat/>
    <w:rPr>
      <w:rFonts w:ascii="Times New Roman" w:hAnsi="Times New Roman" w:cs="Times New Roman" w:eastAsia="Times New Roman"/>
      <w:sz w:val="20"/>
    </w:rPr>
  </w:style>
  <w:style w:customStyle="1" w:styleId="Compact" w:type="paragraph">
    <w:name w:val="Compact"/>
    <w:basedOn w:val="BodyText"/>
    <w:qFormat/>
    <w:pPr>
      <w:spacing w:after="36" w:before="36"/>
    </w:pPr>
    <w:rPr>
      <w:rFonts w:ascii="Times New Roman" w:hAnsi="Times New Roman" w:cs="Times New Roman" w:eastAsia="Times New Roman"/>
      <w:sz w:val="20"/>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ascii="Times New Roman" w:hAnsi="Times New Roman" w:cs="Times New Roman" w:eastAsia="Times New Roman"/>
      <w:b/>
      <w:sz w:val="32"/>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Times New Roman" w:hAnsi="Times New Roman" w:cs="Times New Roman" w:eastAsia="Times New Roman"/>
      <w:b/>
      <w:color w:themeColor="accent1" w:themeShade="BF" w:val="0F4761"/>
      <w:sz w:val="28"/>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Times New Roman" w:hAnsi="Times New Roman" w:cs="Times New Roman" w:eastAsia="Times New Roman"/>
      <w:b/>
      <w:color w:themeColor="accent1" w:themeShade="BF" w:val="0F4761"/>
      <w:sz w:val="24"/>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Times New Roman" w:hAnsi="Times New Roman" w:cs="Times New Roman" w:eastAsia="Times New Roman"/>
      <w:b/>
      <w:color w:themeColor="accent1" w:themeShade="BF" w:val="0F4761"/>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ascii="Times New Roman" w:hAnsi="Times New Roman" w:cs="Times New Roman" w:eastAsia="Times New Roman"/>
      <w:b/>
      <w:i/>
      <w:iCs/>
      <w:color w:themeColor="accent1" w:themeShade="BF" w:val="0F4761"/>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ascii="Times New Roman" w:hAnsi="Times New Roman" w:cs="Times New Roman" w:eastAsia="Times New Roman"/>
      <w:b/>
      <w:color w:themeColor="accent1" w:themeShade="BF" w:val="0F4761"/>
      <w:sz w:val="22"/>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ascii="Times New Roman" w:hAnsi="Times New Roman" w:cs="Times New Roman" w:eastAsia="Times New Roman"/>
      <w:b/>
      <w:i/>
      <w:iCs/>
      <w:color w:themeColor="text1" w:themeTint="A6" w:val="595959"/>
      <w:sz w:val="2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Times New Roman" w:hAnsi="Times New Roman" w:cs="Times New Roman" w:eastAsia="Times New Roman"/>
      <w:i/>
      <w:sz w:val="18"/>
    </w:rPr>
  </w:style>
  <w:style w:customStyle="1" w:styleId="TableCaption" w:type="paragraph">
    <w:name w:val="Table Caption"/>
    <w:basedOn w:val="Caption"/>
    <w:pPr>
      <w:keepNext/>
    </w:pPr>
  </w:style>
  <w:style w:customStyle="1" w:styleId="ImageCaption" w:type="paragraph">
    <w:name w:val="Image Caption"/>
    <w:basedOn w:val="Caption"/>
    <w:rPr>
      <w:rFonts w:ascii="Times New Roman" w:hAnsi="Times New Roman" w:cs="Times New Roman" w:eastAsia="Times New Roman"/>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cs="Consolas" w:eastAsia="Consolas"/>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Consolas" w:hAnsi="Consolas" w:cs="Consolas" w:eastAsia="Consolas"/>
      <w:sz w:val="18"/>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 Type="http://schemas.openxmlformats.org/officeDocument/2006/relationships/image" Target="media/rId11.png"/><Relationship Id="rId14" Type="http://schemas.openxmlformats.org/officeDocument/2006/relationships/image" Target="media/rId14.png"/><Relationship Id="rId17" Type="http://schemas.openxmlformats.org/officeDocument/2006/relationships/image" Target="media/rId17.png"/><Relationship Id="rId21" Type="http://schemas.openxmlformats.org/officeDocument/2006/relationships/image" Target="media/rId21.png"/><Relationship Id="rId24" Type="http://schemas.openxmlformats.org/officeDocument/2006/relationships/image" Target="media/rId24.png"/><Relationship Id="rId27" Type="http://schemas.openxmlformats.org/officeDocument/2006/relationships/image" Target="media/rId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2026-05-07T05:39:42Z</dcterms:created>
  <dcterms:modified xsi:type="dcterms:W3CDTF">2026-05-07T05:39:42Z</dcterms:modified>
</cp:coreProperties>
</file>

<file path=docProps/custom.xml><?xml version="1.0" encoding="utf-8"?>
<Properties xmlns="http://schemas.openxmlformats.org/officeDocument/2006/custom-properties" xmlns:vt="http://schemas.openxmlformats.org/officeDocument/2006/docPropsVTypes"/>
</file>