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Reproduction Package v5 → v6 Changelog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github.com/Yoonsknowlege/ISRU-Construction-Patent-Analysis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Date: 2026-04-03  |  Accompanies manuscript B20 submission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Acta Astronautica</w:t>
      </w:r>
      <w:r>
        <w:rPr>
          <w:rFonts w:ascii="Arial" w:cs="Arial" w:eastAsia="Arial" w:hAnsi="Arial"/>
          <w:sz w:val="22"/>
          <w:szCs w:val="22"/>
        </w:rPr>
        <w:t xml:space="preserve"> (under review)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rPr>
          <w:sz w:val="22"/>
          <w:szCs w:val="22"/>
        </w:rPr>
        <w:t xml:space="preserve">This update aligns the reproduction package with the B20 manuscript by: (1) making Figure 3 code-reproducible, (2) tightening the Verifiable Scope to match what the released data actually supports, (3) fixing the CPC schema description, (4) cleaning up pipeline placeholders, (5) adding a formal data dictionary, (6) removing crosswalk_codebook.csv and requirements.txt from the analytical-only package, and (7) restructuring the ZIP with a reproduction_package/ root directory.</w:t>
      </w:r>
    </w:p>
    <w:p>
      <w:pPr>
        <w:pStyle w:val="Heading1"/>
      </w:pPr>
      <w:r>
        <w:t xml:space="preserve">File-by-File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data/phase2_453_families.json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publication_year field (453/453 matched from Lens CSV; range 2000–2026; no records &gt;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data/isru_data.py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FILING_YEAR_WBS matrix (23 rows × 5 cols: year, WBS-1..4 tag counts) for Figure 3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scripts/generate_all_figures.py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fig3_filing_year() function — stacked bar (WBS-layer tag counts) + cumulative line. Figure 3 transitions from 'not code-generated' to fully reproducible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scripts/ISRU_Reproducibility_Pipeline.py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citation here] placeholder → actual paper title (under review). DATA_FILE = None with pre-flight guard. sys.exit(1) if CSV not supplied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DATA_DICTIONARY.md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Field-level schema for phase2_453_families.json. Documents cpc as string (delimiter=';;'), publication_year semantics, known limitations, parsing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REWRITTEN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detailed breakdown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figures/fig3_filing_year.png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new fig3_filing_year() function; replaces previous non-code-generated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data/crosswalk_codebook.csv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from analytical-only package; crosswalk logic embedded in isru_data.py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from analytical-only package; dependencies listed in README.md</w:t>
            </w:r>
          </w:p>
        </w:tc>
      </w:tr>
    </w:tbl>
    <w:p>
      <w:pPr>
        <w:pStyle w:val="Heading1"/>
      </w:pPr>
      <w:r>
        <w:t xml:space="preserve">README.md Detailed Changes</w:t>
      </w:r>
    </w:p>
    <w:p>
      <w:pPr>
        <w:pStyle w:val="Heading2"/>
      </w:pPr>
      <w:r>
        <w:t xml:space="preserve">Verifiable Scope (Item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Removed: </w:t>
      </w:r>
      <w:r>
        <w:rPr>
          <w:sz w:val="22"/>
          <w:szCs w:val="22"/>
        </w:rPr>
        <w:t xml:space="preserve">Table 7 post-2020 ratio, CN share — these require jurisdiction/priority-date fields not in the released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Explicit “Not independently verifiable” section listing what requires the original Lens export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Data-quality note referencing manuscript Appendix A.6 precision audit protocol</w:t>
      </w:r>
    </w:p>
    <w:p>
      <w:pPr>
        <w:pStyle w:val="Heading2"/>
      </w:pPr>
      <w:r>
        <w:t xml:space="preserve">Figure 3 Alignment (Items 2–3)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Figure mapping table updated: Fig. 3 now points to fig3_filing_year.png (was 'not code-generated')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Added 'Note on Figure 3 counting unit' subsection: clarifies tag counts vs. unique-family counts, matches B20 caption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Added Domain-External Families section: explains that 80 families with itc_codes=[] do not contribute to Fig. 3 by definition</w:t>
      </w:r>
    </w:p>
    <w:p>
      <w:pPr>
        <w:pStyle w:val="Heading2"/>
      </w:pPr>
      <w:r>
        <w:t xml:space="preserve">CPC Schema (Item 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README directory structure updated to reference DATA_DICTIONARY.md, which formally documents cpc as string (delimiter=';;') with parsing example</w:t>
      </w:r>
    </w:p>
    <w:p>
      <w:pPr>
        <w:pStyle w:val="Heading2"/>
      </w:pPr>
      <w:r>
        <w:t xml:space="preserve">Citation (Item 6 + 투고 중 표시)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All citations updated: Acta Astronautica, xx(x), xxx–xxx → Acta Astronautica (under review)</w:t>
      </w:r>
    </w:p>
    <w:p>
      <w:pPr>
        <w:pStyle w:val="Heading1"/>
      </w:pPr>
      <w:r>
        <w:t xml:space="preserve">GitHub Push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Extract reproduction_package/ from v6.zip: replace 7 modified files, add 1 new file (DATA_DICTIONARY.md), delete 2 files (crosswalk_codebook.csv, requirements.txt)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Commit message: 'v6: Figure 3 reproducible, schema fix, verifiable scope tightened, analytical-only package'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Create release tag: git tag -a v1.0-submission -m "Snapshot for Acta Astronautica submission (2026-04-03)"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2"/>
          <w:szCs w:val="22"/>
        </w:rPr>
        <w:t xml:space="preserve">Push tag: git push origin v1.0-submission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GitHub Release from tag, attach reproduction_package_20260403_v6.zip as binary asset</w:t>
      </w:r>
    </w:p>
    <w:p>
      <w:pPr>
        <w:pStyle w:val="Heading1"/>
      </w:pPr>
      <w:r>
        <w:t xml:space="preserve">Original Issue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Verifiable Scope 축소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3 코드/캡션 통일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generate_all_figures.py + isru_data.py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Figure 3 vs 코드 정합화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 스키마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DATA_DICTIONARY.md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placeholder 정리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ISRU_Reproducibility_Pipeline.py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v1.0-submission release/tag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publication_year 필드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+ DATA_DICTIONARY.md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audit 한 줄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2026-04-03T07:50:42.244Z</dcterms:created>
  <dcterms:modified xsi:type="dcterms:W3CDTF">2026-04-03T07:50:42.244Z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