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1F4E79"/>
          <w:sz w:val="44"/>
        </w:rPr>
        <w:t>산림청 임도망도 데이터 정리 보고서</w:t>
      </w:r>
    </w:p>
    <w:p>
      <w:pPr>
        <w:jc w:val="center"/>
      </w:pPr>
      <w:r>
        <w:rPr>
          <w:rFonts w:ascii="맑은 고딕" w:hAnsi="맑은 고딕"/>
          <w:b/>
          <w:color w:val="2E75B6"/>
          <w:sz w:val="28"/>
        </w:rPr>
        <w:t>지구자기장 측정 최적 입지 선정 — 임도망도 KML 통합 작업</w:t>
      </w:r>
    </w:p>
    <w:p/>
    <w:p>
      <w:pPr>
        <w:jc w:val="center"/>
      </w:pPr>
      <w:r>
        <w:rPr>
          <w:sz w:val="22"/>
        </w:rPr>
        <w:t>작성일: 2026년 06월 02일</w:t>
        <w:br/>
      </w:r>
      <w:r>
        <w:rPr>
          <w:sz w:val="22"/>
        </w:rPr>
        <w:t>국토지리정보원  지구자기장 측정 입지 선정 연구팀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1장. 데이터 개요</w:t>
      </w:r>
    </w:p>
    <w:p>
      <w:pPr>
        <w:jc w:val="both"/>
      </w:pPr>
      <w:r>
        <w:rPr>
          <w:b w:val="0"/>
          <w:i w:val="0"/>
          <w:sz w:val="21"/>
        </w:rPr>
        <w:t>본 보고서는 산림청 임도관리정보시스템에서 배포하는 임도망도 Shapefile 데이터를 지구자기장 측정 최적 입지 선정 KML 파일에 통합한 결과를 정리한 것이다. 임도는 지자기 현장 측량 시 장비 운반 및 접근에 활용되며, 기준점·후보지 주변 임도 현황을 시각적으로 파악하는 데 활용된다.</w:t>
      </w:r>
    </w:p>
    <w:p/>
    <w:p>
      <w:pPr>
        <w:pStyle w:val="Heading2"/>
        <w:jc w:val="left"/>
      </w:pPr>
      <w:r>
        <w:rPr>
          <w:color w:val="1F4E79"/>
          <w:sz w:val="24"/>
        </w:rPr>
        <w:t>1.1 데이터 출처 및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데이터명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임도망도 (산림청 임도관리정보시스템)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형식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ESRI Shapefile (.shp/.dbf/.prj/.shx)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원본 좌표계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Korea 2000 Unified (EPSG:5179)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출력 좌표계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WGS84 (EPSG:4326) — KML 표준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기하 타입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LineString / MultiLineString (선형)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권역 폴더 수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14개 (코드: 26·27·30·31·36·41·43·44·46·47·48·50·51·52)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총 노선 수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3,322개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총 연장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9018.1 km (FRRD_FCLTD 합계)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기하 단순화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UTM 좌표계 기준 허용 오차 3m (곡선 보존, 중복 좌표 제거)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KML 통합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20260602_151720_P1_63sites_기준점_임도망도.kml (8.0 MB)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1.2 주요 속성 컬럼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예시값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FRRD_NM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임도 이름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봉강, 어천, 추동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FRRD_FCLTD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시설 연장 (km)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1.23, 5.74, 12.44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FRRD_ESTBL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개설 연도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1990, 2014, 2024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FRRD_FCLTW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시설 폭 (m)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3.0, 3.5, 4.0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FRRD_DV_B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임도 구분 (1·2·3)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1=간선, 2=지선, 3=작업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FRRD_INSTT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관리기관 코드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7"/>
              </w:rPr>
              <w:t>61=북부지방산림청</w:t>
              <w:br/>
              <w:t>62=동부지방산림청</w:t>
              <w:br/>
              <w:t>63=남부지방산림청</w:t>
              <w:br/>
              <w:t>64=중부지방산림청</w:t>
              <w:br/>
              <w:t>65=서부지방산림청</w:t>
              <w:br/>
              <w:t>66·67=국립산림과학원</w:t>
              <w:br/>
              <w:t>68=국립산림과학원(품종연구)</w:t>
              <w:br/>
              <w:t>69=국립산림과학원(학술림)</w:t>
              <w:br/>
              <w:t>81=기타(난대산림연구소 등)</w:t>
              <w:br/>
              <w:t>82=기타(법무부 임도)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FRRD_RGSNO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등록번호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남부_영덕_1990_03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MAP_LABEL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지도 레이블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90영덕_03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Shape_Leng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선 길이 (m, 자동계산)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5705.07 …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2장. 권역별 임도 현황</w:t>
      </w:r>
    </w:p>
    <w:p>
      <w:pPr>
        <w:jc w:val="both"/>
      </w:pPr>
      <w:r>
        <w:rPr>
          <w:b w:val="0"/>
          <w:i w:val="0"/>
          <w:sz w:val="21"/>
        </w:rPr>
        <w:t>14개 권역 파일에서 총 3,322개 노선, 총 연장 9018.1km의 임도가 수집되었다.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권역명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소속지역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노선 수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총연장(km)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243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간/지/작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양산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8.5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2010~2020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지선임도:2 / 간선임도:1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구미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2013~2023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간선임도:2 / 지선임도:1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부여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5.7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1991~1991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양산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38.4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1982~2024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간선임도:14 / 지선임도:6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부여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12.9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1995~2015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간선임도:6 / 지선임도:1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산기·생명·서울·수목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547.0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1965~2024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간선임도:104 / 지선임도:33 / 작업임도:12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괴산·단양·보은·청원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289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582.2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1980~2024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간선임도:170 / 지선임도:102 / 작업임도:17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부여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272.6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1989~2024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간선임도:94 / 지선임도:33 / 작업임도:8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서부지방산림청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서울·순천·영암·정읍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265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510.7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1979~미상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간선임도:161 / 지선임도:87 / 작업임도:17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구미·산약·영덕·영월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562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1676.6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1975~2024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간선임도:288 / 지선임도:178 / 작업임도:96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서부지방산림청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남부·사천·양산·함양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173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297.9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1984~2024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간선임도:92 / 지선임도:74 / 작업임도:7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기타(난대산림연구소 등)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난대·서귀·제주·지방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157.5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1990~2024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지선임도:54 / 간선임도:27 / 작업임도:1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동부지방산림청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강릉·강원·단양·민북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1,419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4487.1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1968~2024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간선임도:856 / 지선임도:326 / 작업임도:237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고창·무주·정읍·함양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214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415.6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1986~미상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간선임도:141 / 지선임도:61 / 작업임도:12</w:t>
            </w:r>
          </w:p>
        </w:tc>
      </w:tr>
      <w:tr>
        <w:tc>
          <w:tcPr>
            <w:tcW w:type="dxa" w:w="850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합계</w:t>
            </w:r>
          </w:p>
        </w:tc>
        <w:tc>
          <w:tcPr>
            <w:tcW w:type="dxa" w:w="2268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984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134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3,322</w:t>
            </w:r>
          </w:p>
        </w:tc>
        <w:tc>
          <w:tcPr>
            <w:tcW w:type="dxa" w:w="1247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9018.1</w:t>
            </w:r>
          </w:p>
        </w:tc>
        <w:tc>
          <w:tcPr>
            <w:tcW w:type="dxa" w:w="1417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2438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간선임도:1957 / 작업임도:407 / 지선임도:958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2.1 관리기관별 집계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관리기관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관리기관 코드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노선 수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총연장(km)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동부지방산림청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62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51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1,419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4487.1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서부지방산림청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65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46, 48, 52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652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1224.2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남부지방산림청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63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26, 27, 31, 47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588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1729.0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중부지방산림청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64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30, 36, 43, 44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432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873.4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북부지방산림청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61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41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149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547.0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기타(난대산림연구소 등)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81 / 66~69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82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157.5</w:t>
            </w:r>
          </w:p>
        </w:tc>
      </w:tr>
      <w:tr>
        <w:tc>
          <w:tcPr>
            <w:tcW w:type="dxa" w:w="2551"/>
            <w:shd w:val="clear" w:color="auto" w:fill="D9EAD3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합계</w:t>
            </w:r>
          </w:p>
        </w:tc>
        <w:tc>
          <w:tcPr>
            <w:tcW w:type="dxa" w:w="1701"/>
            <w:shd w:val="clear" w:color="auto" w:fill="D9EAD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—</w:t>
            </w:r>
          </w:p>
        </w:tc>
        <w:tc>
          <w:tcPr>
            <w:tcW w:type="dxa" w:w="1701"/>
            <w:shd w:val="clear" w:color="auto" w:fill="D9EAD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—</w:t>
            </w:r>
          </w:p>
        </w:tc>
        <w:tc>
          <w:tcPr>
            <w:tcW w:type="dxa" w:w="1134"/>
            <w:shd w:val="clear" w:color="auto" w:fill="D9EAD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3,322</w:t>
            </w:r>
          </w:p>
        </w:tc>
        <w:tc>
          <w:tcPr>
            <w:tcW w:type="dxa" w:w="1417"/>
            <w:shd w:val="clear" w:color="auto" w:fill="D9EAD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9018.1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3장. 폴더별 노선 상세 목록 (상위 20개)</w:t>
      </w:r>
    </w:p>
    <w:p>
      <w:pPr>
        <w:jc w:val="both"/>
      </w:pPr>
      <w:r>
        <w:rPr>
          <w:b w:val="0"/>
          <w:i w:val="0"/>
          <w:sz w:val="21"/>
        </w:rPr>
        <w:t>각 폴더의 임도 노선을 연장(km) 기준 내림차순으로 정렬하여 상위 20개를 표로 제시한다.</w:t>
      </w:r>
    </w:p>
    <w:p/>
    <w:p>
      <w:pPr>
        <w:pStyle w:val="Heading2"/>
        <w:jc w:val="left"/>
      </w:pPr>
      <w:r>
        <w:rPr>
          <w:color w:val="1F4E79"/>
          <w:sz w:val="24"/>
        </w:rPr>
        <w:t>3.1  [26] 남부지방산림청 (양산)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용천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3.12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남부-양산-2010-04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안평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남부-양산-2013-01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달음산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남부-양산-2020-04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3.2  [27] 남부지방산림청 (구미)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가암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남부_구미_2014_02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가암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남부_구미_2013_02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0.40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남부_구미_2023-04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3.3  [30] 중부지방산림청 (부여)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추동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5.74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중부_부여_1991_04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3.4  [31] 남부지방산림청 (양산)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남부-양산-1991-01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3.89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남부-양산-1996-01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내광~외광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남부-양산-2023-01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대운산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남부-양산-2012-01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 1구간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남부-양산-2020-03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2.10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남부-양산-1989-01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천왕산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남부-양산-2015-01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남부-양산-1992-01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남부-양산-1988-01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남부-양산-1990-01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남부-양산-1986-01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하단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1.74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남부-양산-1991-02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천왕산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1.62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남부-양산-2016-01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한독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1.54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남부-양산-1982-01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남부-양산-2019-04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이천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1.48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남부-양산-2011-01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운화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1.02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남부-양산-2021-02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남부-양산-1987-01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0.99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남부-양산-2024-03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0.20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남부-양산-2020-02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3.5  [36] 중부지방산림청 (부여)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중흥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4.54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중부_부여_1996_02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금암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중부_부여_2014_03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금암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원덕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1.49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중부_부여_1998_04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용암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중부_부여_2011_04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마암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0.96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0.87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중부_부여_1998_05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3.6  [41] 북부지방산림청 (산기·생명·서울·수목)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95명성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15.54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92계정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15.49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91신론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15.39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92삼성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북부_수원_1992_03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91계정2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13.84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93무왕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13.35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92산음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12.42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북부_수원_1992_02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93가현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12.02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89산음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12.01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북부_수원_1989_01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91계정1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11.62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북부_수원_1991_02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94매월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11.18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96갈운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9.88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북부_수원_1996_03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93매월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9.58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북부_수원_1993_03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93회곡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9.34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북부_춘천_1993_04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95향소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북부_수원_1995_03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94금왕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9.16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북부_수원_1994_03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95산음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8.76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북부_수원_1995_02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94설곡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8.58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북부_춘천_1994_04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96향소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8.36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94매월_금왕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북부_수원_1994_02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149개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3.7  [43] 중부지방산림청 (괴산·단양·보은·청원)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석천96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10.44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중부_충주_1996_00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7.96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중부_단양_1995_01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송강93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7.90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수회1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7.18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품종_충주_1980_01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사동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송강92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6.82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명티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6.28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중부_보은_1994_02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고자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5.53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중부_보은_1994_01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고자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5.10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중부_보은_1993_01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송강97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중부_충주_1997_00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영덕99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임현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중부_단양_2010_03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장암97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4.59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추점1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4.56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품종_괴산_1980_01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방축17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중부_충주_2017_02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지동11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3.90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중부_충주_2011_03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삼송10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중부_충주_2010_03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명서04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중부_충주_2004_01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연곡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중부_단양_2013_02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289개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3.8  [44] 중부지방산림청 (부여)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옥계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중부_부여_1997_04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매산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중부_부여_2018_10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어재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7.68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내문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5.68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석장리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4.55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중흥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4.54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중부_부여_1996_02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소성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4.47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중부_부여_1995_05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산수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4.44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중부_부여_1992_04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내문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4.36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수철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4.13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중부_부여_1996_03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운암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3.96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중부_부여_2011_02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응평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3.83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나령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3.77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중부_부여_1997_01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황룡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나령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3.68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중부_부여_1998_03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3.48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중부_부여_1994_02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구석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벽천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3.35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중부_부여_2018_02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마암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방산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중부_부여_1991_02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135개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3.9  [46] 서부지방산림청 (서울·순천·영암·정읍)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신월-1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23.84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서부_영암_1988_02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방장산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8.94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서부_영암_1998_02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추산순환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7.24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학술_서울_2000_01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서기산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6.88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서부_영암_1996_02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추동리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6.28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미상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서부_순천_0000_03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일림산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5.82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서기산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5.70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고시리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5.64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4.60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고동산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미상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서부_순천_0000_01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추산순환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학술_서울_1986_01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고동산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서부_순천_1989_03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초암산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4.14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서부_순천_2004_01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일림산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서부_순천_1995_01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용암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3.86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서부_순천_2019_06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덕진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3.84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서부_영암_1996_05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고동산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3.78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지산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서부_영암_1998_03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한재3호선(배나무골)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3.62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학술_서울_1991_01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통안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서부_영암_2010_02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265개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3.10  [47] 남부지방산림청 (구미·산약·영덕·영월)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남회룡(남회룡-갈산)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24.21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갈산(상버내골)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16.23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남부_영주_1992_04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25번 수리~보림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남부_영덕_1994_03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가부제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13.04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서벽(참새골)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12.64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남부_영주_1991_02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21번 대리~신기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12.22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남부_영덕_1993_03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서벽(상금정2)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11.80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두천_솔평지로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11.38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남부_울진_1997_04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소광천_전곡로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11.11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휴양림_광회로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10.97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남부_울진_1991_02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수곡_박달재로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10.78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7번 죽파~신원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10.68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남부_영덕_1989_01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노른가리재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10.66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24번 창수~무창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10.44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남부_영덕_1994_02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다락제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10.37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남부_영주_1993_02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덕거리_운무터로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남부_울진_1988_01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대현(늦재2)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10.02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남부_영주_1988_03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조금_기산로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9.82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성황골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12번 죽파~기산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남부_영덕_1991_01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562개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3.11  [48] 서부지방산림청 (남부·사천·양산·함양)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묵계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6.04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서부_함양_1991_07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묵계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5.74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서부_함양_1992_03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정금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5.24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태관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죽림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마천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4.88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서부_함양_1997_02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정금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4.66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서부_함양_1994_04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봉화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서부_함양_1992_02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태관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4.34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해평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수철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서부_함양_1991_06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구천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노은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서부_함양_1994_08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삼거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서부_함양_1984_01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오룡산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남부-양산-2017-01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송정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서부_함양_1997_01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선리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3.28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남부-양산-1995-01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선리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남부-양산-1997-02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송진포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3.18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서부_함양_2011_03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173개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3.12  [50] 기타(난대산림연구소 등) (난대·서귀·제주·지방)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표선-남원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기타_서귀_2004_01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중문수망한남지구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12.31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봉성리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10.08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기타_제주_2010_01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색달~상천지구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1993임도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교래리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4.80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기타_제주_1992_01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이승악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2014간선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과학_난대_2014_01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영남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기타_서귀_2020_01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유수암리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기타_제주_2011_01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봉성리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2.56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2009작업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2.40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2009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과학_난대_2009_01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상천경제림단지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2003임도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2.23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2003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과학_난대_2003_01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봉개동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기타_제주_1991_01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상가리 임도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기타_제주_2023_01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기타_제주_2014_01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82개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3.13  [51] 동부지방산림청 (강릉·강원·단양·민북)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임원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21.06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88상걸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20.74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북부_춘천_1988_03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청태산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20.50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주문진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동부_강릉_1993_01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박지산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사기막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18.79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동부_강릉_1992_01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공수전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18.76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동부_양양_1997_02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두위봉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18.60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동부_영월_1998_03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91상오안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18.20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북부_홍천_1991_01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벽실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18.19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동부_양양_1992_02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가리왕산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18.00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도전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17.40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삽당령1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16.72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동부_강릉_1994_01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용산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16.25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동부_정선_1991_03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마읍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16.00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박지산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15.45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1975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동부_평창_1975_01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오목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15.12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솟때봉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14.12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동부_평창_1994_04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도전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13.90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동부_정선_1992_04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이천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13.40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동부_삼척_1992_03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1419개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3.14  [52] 서부지방산림청 (고창·무주·정읍·함양)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당산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10.42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서부_무주_1992_02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지지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서부_무주_1998_01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다자미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8.36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서부_정읍_1998_01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7.30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백암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서부_무주_1991_02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철목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6.78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서부_무주_1995_02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갈용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서부_무주_1997_01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금당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서부_정읍_1996_03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왕방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서부_무주_1986_02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북창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서부_무주_1994_03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대불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성수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서부_무주_1986_01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기곡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4.46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금당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4.46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삼거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4.34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대불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서부_무주_1996_02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빼제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4.14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모두막골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황금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서부_무주_1990_02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가평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서부_정읍_2011_06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214개 중 상위 20개만 표시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4장. KML 파일 레이어 구성</w:t>
      </w:r>
    </w:p>
    <w:p>
      <w:pPr>
        <w:jc w:val="both"/>
      </w:pPr>
      <w:r>
        <w:rPr>
          <w:b w:val="0"/>
          <w:i w:val="0"/>
          <w:sz w:val="21"/>
        </w:rPr>
        <w:t>임도망도를 포함한 최종 KML 파일은 '20260602_151720_P1_63sites_기준점_임도망도.kml'이다. 파일 크기는 8.0 MB이며, 총 3,322개의 임도 노선 Placemark가 포함된다.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2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레이어(Folder)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색상</w:t>
            </w:r>
          </w:p>
        </w:tc>
        <w:tc>
          <w:tcPr>
            <w:tcW w:type="dxa" w:w="36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🔴 P1 사이트 5km 반경 원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63개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빨간 원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분석 범위 시각화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⭐ P1 사이트 중심 마커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63개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별 마커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국가 점수·좌표 팝업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🔵 서브격자 후보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314개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빨간 원·마커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점수 상위 5개/사이트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📐 기준점 고도별 분류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496개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고도별 4색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≤100m/100~200m/200~300m/&gt;300m</w:t>
            </w:r>
          </w:p>
        </w:tc>
      </w:tr>
      <w:tr>
        <w:tc>
          <w:tcPr>
            <w:tcW w:type="dxa" w:w="2721"/>
            <w:shd w:val="clear" w:color="auto" w:fill="EBF3FB"/>
          </w:tcPr>
          <w:p>
            <w:pPr>
              <w:jc w:val="left"/>
            </w:pPr>
            <w:r>
              <w:rPr>
                <w:b/>
                <w:sz w:val="18"/>
              </w:rPr>
              <w:t>🌲 임도망도 (신규)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3,322개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b/>
                <w:sz w:val="18"/>
              </w:rPr>
              <w:t>권역별 녹계열</w:t>
            </w:r>
          </w:p>
        </w:tc>
        <w:tc>
          <w:tcPr>
            <w:tcW w:type="dxa" w:w="3628"/>
            <w:shd w:val="clear" w:color="auto" w:fill="EBF3FB"/>
          </w:tcPr>
          <w:p>
            <w:pPr>
              <w:jc w:val="left"/>
            </w:pPr>
            <w:r>
              <w:rPr>
                <w:b/>
                <w:sz w:val="18"/>
              </w:rPr>
              <w:t>산림청 임도 14개 권역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★ 기존 지자기 측정점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33개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노란/회색 별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2012~2025 관측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4.1 임도망도 레이어 색상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폴더코드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권역명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KML색(AABBGGRR)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지역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26·27·31·47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남부지방산림청 (코드63)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ff0055FF (파랑)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양산, 구미, 영덕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30·36·43·44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중부지방산림청 (코드64)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ff00CCFF (연하늘)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부여, 괴산, 단양, 보은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북부지방산림청 (코드61)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ff00aa00 (진녹색)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서울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동부지방산림청 (코드62)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ff008CFF (하늘파랑)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양양, 강릉, 강원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46·48·52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서부지방산림청 (코드65)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ff0080FF (중간파랑)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서울, 사천, 고창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41·43·47·50·51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국립산림과학원 (코드66~69)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ff00AACC (청록)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과학원 소속 임도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기타(난대산림연구소, 코드81)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ff8844CC (보라)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제주, 난대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부록. 처리 환경 및 유의사항</w:t>
      </w:r>
    </w:p>
    <w:p>
      <w:pPr>
        <w:pStyle w:val="Heading2"/>
        <w:jc w:val="left"/>
      </w:pPr>
      <w:r>
        <w:rPr>
          <w:color w:val="1F4E79"/>
          <w:sz w:val="24"/>
        </w:rPr>
        <w:t>A. 처리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3.11 (Anaconda)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geopandas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≥ 0.14 (Shapefile 읽기, CRS 변환)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shapely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≥ 2.0 (기하 단순화 simplify())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python-docx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Word 보고서 생성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원본 CRS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Korea 2000 Unified (EPSG:5179, TM 127.5° 중앙자오선)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변환 CRS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WGS84 (EPSG:4326) — KML 표준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단순화 허용 오차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3m (EPSG:5179 기준, preserve_topology=True)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B. 유의사항</w:t>
      </w:r>
    </w:p>
    <w:p>
      <w:pPr>
        <w:pStyle w:val="ListBullet"/>
        <w:ind w:left="283"/>
      </w:pPr>
      <w:r>
        <w:rPr>
          <w:sz w:val="20"/>
        </w:rPr>
        <w:t>임도 연장(FRRD_FCLTD)은 속성 필드 값이며, Shape_Leng(선 길이)과 다소 차이가 있을 수 있다.</w:t>
      </w:r>
    </w:p>
    <w:p>
      <w:pPr>
        <w:pStyle w:val="ListBullet"/>
        <w:ind w:left="283"/>
      </w:pPr>
      <w:r>
        <w:rPr>
          <w:sz w:val="20"/>
        </w:rPr>
        <w:t>기하 단순화(3m 허용 오차)는 거의 동일한 연속 좌표만 제거하므로 원본 곡선 형태가 충실히 보존된다.</w:t>
      </w:r>
    </w:p>
    <w:p>
      <w:pPr>
        <w:pStyle w:val="ListBullet"/>
        <w:ind w:left="283"/>
      </w:pPr>
      <w:r>
        <w:rPr>
          <w:sz w:val="20"/>
        </w:rPr>
        <w:t>FRRD_DV_B 구분: 1=간선임도, 2=지선임도, 3=작업임도 (일부 자료에서 2=산불방지림도로 사용될 수 있음).</w:t>
      </w:r>
    </w:p>
    <w:p>
      <w:pPr>
        <w:pStyle w:val="ListBullet"/>
        <w:ind w:left="283"/>
      </w:pPr>
      <w:r>
        <w:rPr>
          <w:sz w:val="20"/>
        </w:rPr>
        <w:t>KML 파일 크기가 크므로 구글 어스 프로(Google Earth Pro)에서 열 것을 권장한다.</w:t>
      </w:r>
    </w:p>
    <w:p>
      <w:pPr>
        <w:pStyle w:val="ListBullet"/>
        <w:ind w:left="283"/>
      </w:pPr>
      <w:r>
        <w:rPr>
          <w:sz w:val="20"/>
        </w:rPr>
        <w:t>임도망도 레이어는 기본 표시(visibility=1)이나 필요에 따라 레이어 패널에서 토글 가능하다.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