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  <w:color w:val="16324F"/>
        </w:rPr>
        <w:t>기존 절대관측 자료의 지역 자기장 모델(LMM) 투입 가능성 검토</w:t>
      </w:r>
    </w:p>
    <w:p>
      <w:pPr>
        <w:jc w:val="right"/>
      </w:pPr>
      <w:r>
        <w:rPr>
          <w:rFonts w:ascii="맑은 고딕" w:hAnsi="맑은 고딕" w:eastAsia="맑은 고딕"/>
          <w:b w:val="0"/>
          <w:sz w:val="18"/>
        </w:rPr>
        <w:t>2026년 10월 23일 · 지구자기장 측정 입지 선정 연구</w:t>
      </w:r>
    </w:p>
    <w:p>
      <w:r>
        <w:rPr>
          <w:rFonts w:ascii="맑은 고딕" w:hAnsi="맑은 고딕" w:eastAsia="맑은 고딕"/>
          <w:b w:val="0"/>
          <w:sz w:val="20"/>
        </w:rPr>
        <w:t>국토지리정보원 1등 지자기점 관측망의 절대관측 자료를 한 표로 모아, 어느 자료를 지역 자기장 모델의 초기 구성요소로 쓸 수 있는지 판정했다. 판정 근거와 배제 사유를 함께 싣는다.</w:t>
      </w:r>
    </w:p>
    <w:p>
      <w:r>
        <w:rPr>
          <w:rFonts w:ascii="맑은 고딕" w:hAnsi="맑은 고딕" w:eastAsia="맑은 고딕"/>
          <w:b w:val="0"/>
          <w:color w:val="16324F"/>
          <w:sz w:val="18"/>
        </w:rPr>
        <w:t>이 문서의 모든 수치는 산출 CSV 세 개에서 읽어 생성한다 — obs_archive_sessions.csv · lmm_intake_decision.csv · obs_timeseries_summary.csv. 자료가 갱신되면 문서도 따라간다.</w:t>
      </w:r>
    </w:p>
    <w:p>
      <w:pPr>
        <w:pStyle w:val="Heading1"/>
        <w:keepNext/>
      </w:pPr>
      <w:r>
        <w:rPr>
          <w:rFonts w:ascii="맑은 고딕" w:hAnsi="맑은 고딕" w:eastAsia="맑은 고딕"/>
          <w:color w:val="16324F"/>
        </w:rPr>
        <w:t>1. 요지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관측망 30점의 절대관측 자료를 다섯 출처에서 모아 587행(세션·방문)으로 통합했다. 기간은 1984~2025년이다.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편각을 모델에 바로 넣을 수 있는 자료는 29개 방문 · 20개 측점이다. IGRF-14 편각 잔차 RMS는 22.9′다.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현재 모델이 쓰는 16개 측점에 없던 측점이 10개 더해진다 — 남해, 봉평, 부안, 서산, 설악, 순창, 제천, 청송, 청양, 춘양. 측점 수가 16에서 최대 26개로 늘어난다.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총자력은 19개 방문만 쓸 수 있고 잔차 RMS가 200 nT다. 현재 모델의 총자력 성능을 이 자료로 끌어올리기는 어렵다.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방문 대표값만 있는 자료 114개 방문은 «보조»로 분류했다. 세션 산포를 재지 못해 관측 정밀도를 확인할 수 없기 때문이며, 측점 10개가 여기에만 있다.</w:t>
      </w:r>
    </w:p>
    <w:p>
      <w:r>
        <w:rPr>
          <w:rFonts w:ascii="맑은 고딕" w:hAnsi="맑은 고딕" w:eastAsia="맑은 고딕"/>
          <w:b/>
          <w:color w:val="B2182B"/>
          <w:sz w:val="18"/>
        </w:rPr>
        <w:t>⚠ 이 표는 판정이고 투입이 아니다. 실제 투입은 중간보고 기준 버전(Midterm Baseline v1) 동결을 해제한 뒤의 별도 결정이다.</w:t>
      </w:r>
    </w:p>
    <w:p>
      <w:pPr>
        <w:pStyle w:val="Heading1"/>
        <w:keepNext/>
      </w:pPr>
      <w:r>
        <w:rPr>
          <w:rFonts w:ascii="맑은 고딕" w:hAnsi="맑은 고딕" w:eastAsia="맑은 고딕"/>
          <w:color w:val="16324F"/>
        </w:rPr>
        <w:t>2. 통합한 자료 — 다섯 출처</w:t>
      </w:r>
    </w:p>
    <w:p>
      <w:r>
        <w:rPr>
          <w:rFonts w:ascii="맑은 고딕" w:hAnsi="맑은 고딕" w:eastAsia="맑은 고딕"/>
          <w:b w:val="0"/>
          <w:sz w:val="20"/>
        </w:rPr>
        <w:t>절대관측 측정값(편각 D·복각 I·총자력 F)을 담은 자료가 다섯 갈래로 흩어져 있었다. 측점마다 시기별 변동을 보려면 그때마다 다섯 파일을 다시 열어야 했고, 같은 관측이 두 출처에 겹쳐 실리는 일도 있었다. 하나로 모았다.</w:t>
      </w:r>
    </w:p>
    <w:p>
      <w:pPr>
        <w:keepNext/>
      </w:pPr>
      <w:r>
        <w:rPr>
          <w:rFonts w:ascii="맑은 고딕" w:hAnsi="맑은 고딕" w:eastAsia="맑은 고딕"/>
          <w:b/>
          <w:sz w:val="18"/>
        </w:rPr>
        <w:t>표 1. 통합한 다섯 출처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/>
        </w:trP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출처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단위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기간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행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측점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담긴 것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지자기 점조서 관측이력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방문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1984~2025</w:t>
            </w:r>
          </w:p>
        </w:tc>
        <w:tc>
          <w:tcPr>
            <w:tcW w:type="dxa" w:w="1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180</w:t>
            </w:r>
          </w:p>
        </w:tc>
        <w:tc>
          <w:tcPr>
            <w:tcW w:type="dxa" w:w="1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측점마다 1984년부터의 관측이력. 가장 긴 시계열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'10~'19년 지자기점 관측현황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방문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2010~2025</w:t>
            </w:r>
          </w:p>
        </w:tc>
        <w:tc>
          <w:tcPr>
            <w:tcW w:type="dxa" w:w="1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33</w:t>
            </w:r>
          </w:p>
        </w:tc>
        <w:tc>
          <w:tcPr>
            <w:tcW w:type="dxa" w:w="1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방문 대표값. 관측 여부(ㅇ)로 연도를 센 자료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2012~2016 절대관측 원자료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세션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2012~2016</w:t>
            </w:r>
          </w:p>
        </w:tc>
        <w:tc>
          <w:tcPr>
            <w:tcW w:type="dxa" w:w="1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151</w:t>
            </w:r>
          </w:p>
        </w:tc>
        <w:tc>
          <w:tcPr>
            <w:tcW w:type="dxa" w:w="1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세션별 원시 판독값·분 단위 시각·참방위각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2019~2025 야장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세션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2019~2025</w:t>
            </w:r>
          </w:p>
        </w:tc>
        <w:tc>
          <w:tcPr>
            <w:tcW w:type="dxa" w:w="1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197</w:t>
            </w:r>
          </w:p>
        </w:tc>
        <w:tc>
          <w:tcPr>
            <w:tcW w:type="dxa" w:w="1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세션별 원시 판독값 역산·분 단위 시각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지자기측량 성과정리(22~25)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방문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2022~2025</w:t>
            </w:r>
          </w:p>
        </w:tc>
        <w:tc>
          <w:tcPr>
            <w:tcW w:type="dxa" w:w="1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26</w:t>
            </w:r>
          </w:p>
        </w:tc>
        <w:tc>
          <w:tcPr>
            <w:tcW w:type="dxa" w:w="1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실측 좌표·표고. 가장 최근 성과</w:t>
            </w:r>
          </w:p>
        </w:tc>
      </w:tr>
    </w:tbl>
    <w:p>
      <w:r>
        <w:rPr>
          <w:rFonts w:ascii="맑은 고딕" w:hAnsi="맑은 고딕" w:eastAsia="맑은 고딕"/>
          <w:b w:val="0"/>
          <w:sz w:val="18"/>
        </w:rPr>
        <w:t>통합 결과 587행이며, 같은 (측점, 연도)가 여러 출처에 겹치는 것을 정리하면 192개 방문이 된다. 측점은 30개로 관측망 전체를 덮는다.</w:t>
      </w:r>
    </w:p>
    <w:p>
      <w:r>
        <w:rPr>
          <w:rFonts w:ascii="맑은 고딕" w:hAnsi="맑은 고딕" w:eastAsia="맑은 고딕"/>
          <w:b w:val="0"/>
          <w:color w:val="B2182B"/>
          <w:sz w:val="18"/>
        </w:rPr>
        <w:t>⚠ 출처 두 곳이 같은 관측을 다르게 적은 방문이 192개 있다. 정보량이 많은 쪽을 택했고 어긋난 내용은 판정표의 「출처불일치」 열에 남겼다 — 이 어긋남 자체가 전사 오류의 신호다.</w:t>
      </w:r>
    </w:p>
    <w:p>
      <w:pPr>
        <w:pStyle w:val="Heading1"/>
        <w:keepNext/>
      </w:pPr>
      <w:r>
        <w:rPr>
          <w:rFonts w:ascii="맑은 고딕" w:hAnsi="맑은 고딕" w:eastAsia="맑은 고딕"/>
          <w:color w:val="16324F"/>
        </w:rPr>
        <w:t>3. 판정 기준 — 네 관문</w:t>
      </w:r>
    </w:p>
    <w:p>
      <w:r>
        <w:rPr>
          <w:rFonts w:ascii="맑은 고딕" w:hAnsi="맑은 고딕" w:eastAsia="맑은 고딕"/>
          <w:b w:val="0"/>
          <w:sz w:val="20"/>
        </w:rPr>
        <w:t>성분(편각·복각·총자력)마다 따로 판정한다. 한 방문의 편각은 쓸 수 있고 총자력은 못 쓰는 경우가 많기 때문이다.</w:t>
      </w:r>
    </w:p>
    <w:p>
      <w:pPr>
        <w:keepNext/>
      </w:pPr>
      <w:r>
        <w:rPr>
          <w:rFonts w:ascii="맑은 고딕" w:hAnsi="맑은 고딕" w:eastAsia="맑은 고딕"/>
          <w:b/>
          <w:sz w:val="18"/>
        </w:rPr>
        <w:t>표 2. 네 관문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관문</w:t>
            </w:r>
          </w:p>
        </w:tc>
        <w:tc>
          <w:tcPr>
            <w:tcW w:type="dxa" w:w="25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묻는 것</w:t>
            </w:r>
          </w:p>
        </w:tc>
        <w:tc>
          <w:tcPr>
            <w:tcW w:type="dxa" w:w="25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기준</w:t>
            </w:r>
          </w:p>
        </w:tc>
        <w:tc>
          <w:tcPr>
            <w:tcW w:type="dxa" w:w="25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통과 못 하면</w:t>
            </w:r>
          </w:p>
        </w:tc>
      </w:tr>
      <w:tr>
        <w:tc>
          <w:tcPr>
            <w:tcW w:type="dxa" w:w="25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1 중복</w:t>
            </w:r>
          </w:p>
        </w:tc>
        <w:tc>
          <w:tcPr>
            <w:tcW w:type="dxa" w:w="252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같은 관측이 여러 출처에 겹쳤는가</w:t>
            </w:r>
          </w:p>
        </w:tc>
        <w:tc>
          <w:tcPr>
            <w:tcW w:type="dxa" w:w="252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정보량이 많은 출처를 택한다(세션·시각·좌표가 있는 쪽)</w:t>
            </w:r>
          </w:p>
        </w:tc>
        <w:tc>
          <w:tcPr>
            <w:tcW w:type="dxa" w:w="252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택하지 않은 쪽의 값 차이를 기록</w:t>
            </w:r>
          </w:p>
        </w:tc>
      </w:tr>
      <w:tr>
        <w:tc>
          <w:tcPr>
            <w:tcW w:type="dxa" w:w="25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2 좌표</w:t>
            </w:r>
          </w:p>
        </w:tc>
        <w:tc>
          <w:tcPr>
            <w:tcW w:type="dxa" w:w="252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그 관측의 좌표를 아는가</w:t>
            </w:r>
          </w:p>
        </w:tc>
        <w:tc>
          <w:tcPr>
            <w:tcW w:type="dxa" w:w="252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관측망 좌표와 5 km 이내이거나 이설 이력으로 설명</w:t>
            </w:r>
          </w:p>
        </w:tc>
        <w:tc>
          <w:tcPr>
            <w:tcW w:type="dxa" w:w="252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불가 — 다른 자리의 자료를 그 측점에 넣게 된다</w:t>
            </w:r>
          </w:p>
        </w:tc>
      </w:tr>
      <w:tr>
        <w:tc>
          <w:tcPr>
            <w:tcW w:type="dxa" w:w="25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3 세션</w:t>
            </w:r>
          </w:p>
        </w:tc>
        <w:tc>
          <w:tcPr>
            <w:tcW w:type="dxa" w:w="252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블런더를 뺀 유효 세션이 충분한가</w:t>
            </w:r>
          </w:p>
        </w:tc>
        <w:tc>
          <w:tcPr>
            <w:tcW w:type="dxa" w:w="252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세션 자료는 3회 이상</w:t>
            </w:r>
          </w:p>
        </w:tc>
        <w:tc>
          <w:tcPr>
            <w:tcW w:type="dxa" w:w="252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보류(세션 부족) 또는 보조(방문 대표값)</w:t>
            </w:r>
          </w:p>
        </w:tc>
      </w:tr>
      <w:tr>
        <w:tc>
          <w:tcPr>
            <w:tcW w:type="dxa" w:w="25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4 잔차</w:t>
            </w:r>
          </w:p>
        </w:tc>
        <w:tc>
          <w:tcPr>
            <w:tcW w:type="dxa" w:w="252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IGRF-14 잔차가 상식 범위인가</w:t>
            </w:r>
          </w:p>
        </w:tc>
        <w:tc>
          <w:tcPr>
            <w:tcW w:type="dxa" w:w="252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편각·복각 60′ 이내 · 총자력 400 nT 이내</w:t>
            </w:r>
          </w:p>
        </w:tc>
        <w:tc>
          <w:tcPr>
            <w:tcW w:type="dxa" w:w="252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불가 — 모형 문제가 아니라 자료 문제다</w:t>
            </w:r>
          </w:p>
        </w:tc>
      </w:tr>
    </w:tbl>
    <w:p>
      <w:r>
        <w:rPr>
          <w:rFonts w:ascii="맑은 고딕" w:hAnsi="맑은 고딕" w:eastAsia="맑은 고딕"/>
          <w:b w:val="0"/>
          <w:sz w:val="18"/>
        </w:rPr>
        <w:t>관문 2가 결정적이다. 2015년 제천 자료는 파일 머리글 좌표가 장흥의 것(거리 0 km)인데, 편각 잔차만 보면 −11.7′로 멀쩡해 보였다. 좌표를 보지 않으면 다른 자리의 자료를 제천에 넣는다.</w:t>
      </w:r>
    </w:p>
    <w:p>
      <w:r>
        <w:rPr>
          <w:rFonts w:ascii="맑은 고딕" w:hAnsi="맑은 고딕" w:eastAsia="맑은 고딕"/>
          <w:b w:val="0"/>
          <w:sz w:val="18"/>
        </w:rPr>
        <w:t>블런더는 방문 안에서 중앙값에서 크게 벗어난 «한 세션»을 말한다. 편각·복각 20′, 총자력 300 nT를 문턱으로 쓰고, 통합 587행 중 편각 4행이 범위 밖으로 표시됐다. 블런더는 지우지 않고 표시만 한다 — 원자료를 버리면 나중에 되짚을 수 없다.</w:t>
      </w:r>
    </w:p>
    <w:p>
      <w:pPr>
        <w:pStyle w:val="Heading1"/>
        <w:keepNext/>
      </w:pPr>
      <w:r>
        <w:rPr>
          <w:rFonts w:ascii="맑은 고딕" w:hAnsi="맑은 고딕" w:eastAsia="맑은 고딕"/>
          <w:color w:val="16324F"/>
        </w:rPr>
        <w:t>4. 판정 결과</w:t>
      </w:r>
    </w:p>
    <w:p>
      <w:pPr>
        <w:keepNext/>
      </w:pPr>
      <w:r>
        <w:rPr>
          <w:rFonts w:ascii="맑은 고딕" w:hAnsi="맑은 고딕" w:eastAsia="맑은 고딕"/>
          <w:b/>
          <w:sz w:val="18"/>
        </w:rPr>
        <w:t>표 3. 성분별 판정 (방문 수)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/>
        </w:trP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성분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투입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보조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별도측점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보류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불가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편각 D</w:t>
            </w:r>
          </w:p>
        </w:tc>
        <w:tc>
          <w:tcPr>
            <w:tcW w:type="dxa" w:w="1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29</w:t>
            </w:r>
          </w:p>
        </w:tc>
        <w:tc>
          <w:tcPr>
            <w:tcW w:type="dxa" w:w="1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114</w:t>
            </w:r>
          </w:p>
        </w:tc>
        <w:tc>
          <w:tcPr>
            <w:tcW w:type="dxa" w:w="1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8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복각 I</w:t>
            </w:r>
          </w:p>
        </w:tc>
        <w:tc>
          <w:tcPr>
            <w:tcW w:type="dxa" w:w="1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31</w:t>
            </w:r>
          </w:p>
        </w:tc>
        <w:tc>
          <w:tcPr>
            <w:tcW w:type="dxa" w:w="1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116</w:t>
            </w:r>
          </w:p>
        </w:tc>
        <w:tc>
          <w:tcPr>
            <w:tcW w:type="dxa" w:w="1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5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총자력 F</w:t>
            </w:r>
          </w:p>
        </w:tc>
        <w:tc>
          <w:tcPr>
            <w:tcW w:type="dxa" w:w="1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19</w:t>
            </w:r>
          </w:p>
        </w:tc>
        <w:tc>
          <w:tcPr>
            <w:tcW w:type="dxa" w:w="1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108</w:t>
            </w:r>
          </w:p>
        </w:tc>
        <w:tc>
          <w:tcPr>
            <w:tcW w:type="dxa" w:w="1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25</w:t>
            </w:r>
          </w:p>
        </w:tc>
      </w:tr>
    </w:tbl>
    <w:p>
      <w:pPr>
        <w:pStyle w:val="ListBullet"/>
      </w:pPr>
      <w:r>
        <w:rPr>
          <w:rFonts w:ascii="맑은 고딕" w:hAnsi="맑은 고딕" w:eastAsia="맑은 고딕"/>
          <w:sz w:val="20"/>
        </w:rPr>
        <w:t>투입 — 모델에 바로 넣을 수 있다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보조 — 방문 대표값. 세션 산포 미확인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별도측점 — 이설 이전. 다른 표석으로 다뤄야 한다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보류 — 세션 부족 또는 출처 간 큰 불일치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불가 — 좌표·잔차 문제</w:t>
      </w:r>
    </w:p>
    <w:p>
      <w:r>
        <w:rPr>
          <w:rFonts w:ascii="맑은 고딕" w:hAnsi="맑은 고딕" w:eastAsia="맑은 고딕"/>
          <w:b w:val="0"/>
          <w:sz w:val="20"/>
        </w:rPr>
        <w:t>편각 투입분의 IGRF-14 잔차 RMS는 22.9′다. 대조로, 2019년 야장은 25.2′이고 2022~2025년 성과는 33.4′다 (문서 12-F·13절). 즉 이 자료의 편각 품질은 현재 모델이 쓰는 자료와 같은 수준이거나 그보다 낫다.</w:t>
      </w:r>
    </w:p>
    <w:p>
      <w:r>
        <w:rPr>
          <w:rFonts w:ascii="맑은 고딕" w:hAnsi="맑은 고딕" w:eastAsia="맑은 고딕"/>
          <w:b w:val="0"/>
          <w:color w:val="B2182B"/>
          <w:sz w:val="20"/>
        </w:rPr>
        <w:t>⚠ 총자력은 다르다. 투입 가능분만 모아도 잔차 RMS가 200 nT이고, 범위 밖·과대 잔차로 배제된 방문이 25개다. 총자력 목표치를 이 자료로 달성할 수는 없다.</w:t>
      </w:r>
    </w:p>
    <w:p>
      <w:pPr>
        <w:pStyle w:val="Heading1"/>
        <w:keepNext/>
      </w:pPr>
      <w:r>
        <w:rPr>
          <w:rFonts w:ascii="맑은 고딕" w:hAnsi="맑은 고딕" w:eastAsia="맑은 고딕"/>
          <w:color w:val="16324F"/>
        </w:rPr>
        <w:t>5. 편각 투입 가능 방문</w:t>
      </w:r>
    </w:p>
    <w:p>
      <w:pPr>
        <w:keepNext/>
      </w:pPr>
      <w:r>
        <w:rPr>
          <w:rFonts w:ascii="맑은 고딕" w:hAnsi="맑은 고딕" w:eastAsia="맑은 고딕"/>
          <w:b/>
          <w:sz w:val="18"/>
        </w:rPr>
        <w:t>표 4. 편각 투입 가능 29개 방문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rPr>
          <w:tblHeader/>
        </w:trPr>
        <w:tc>
          <w:tcPr>
            <w:tcW w:type="dxa" w:w="80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측점</w:t>
            </w:r>
          </w:p>
        </w:tc>
        <w:tc>
          <w:tcPr>
            <w:tcW w:type="dxa" w:w="6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연도</w:t>
            </w:r>
          </w:p>
        </w:tc>
        <w:tc>
          <w:tcPr>
            <w:tcW w:type="dxa" w:w="140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출처</w:t>
            </w:r>
          </w:p>
        </w:tc>
        <w:tc>
          <w:tcPr>
            <w:tcW w:type="dxa" w:w="60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세션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편각 잔차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복각 잔차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총자력 잔차</w:t>
            </w:r>
          </w:p>
        </w:tc>
        <w:tc>
          <w:tcPr>
            <w:tcW w:type="dxa" w:w="80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복각</w:t>
            </w:r>
          </w:p>
        </w:tc>
        <w:tc>
          <w:tcPr>
            <w:tcW w:type="dxa" w:w="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총자력</w:t>
            </w:r>
          </w:p>
        </w:tc>
        <w:tc>
          <w:tcPr>
            <w:tcW w:type="dxa" w:w="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현 모델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가야</w:t>
            </w:r>
          </w:p>
        </w:tc>
        <w:tc>
          <w:tcPr>
            <w:tcW w:type="dxa" w:w="6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2015</w:t>
            </w:r>
          </w:p>
        </w:tc>
        <w:tc>
          <w:tcPr>
            <w:tcW w:type="dxa" w:w="14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원자료 12~16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6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-8.0′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2.9′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-231</w:t>
            </w:r>
          </w:p>
        </w:tc>
        <w:tc>
          <w:tcPr>
            <w:tcW w:type="dxa" w:w="8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투입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투입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있음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강화</w:t>
            </w:r>
          </w:p>
        </w:tc>
        <w:tc>
          <w:tcPr>
            <w:tcW w:type="dxa" w:w="6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2013</w:t>
            </w:r>
          </w:p>
        </w:tc>
        <w:tc>
          <w:tcPr>
            <w:tcW w:type="dxa" w:w="14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원자료 12~16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56.0′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-2.8′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-469</w:t>
            </w:r>
          </w:p>
        </w:tc>
        <w:tc>
          <w:tcPr>
            <w:tcW w:type="dxa" w:w="8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투입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불가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있음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남해</w:t>
            </w:r>
          </w:p>
        </w:tc>
        <w:tc>
          <w:tcPr>
            <w:tcW w:type="dxa" w:w="6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2013</w:t>
            </w:r>
          </w:p>
        </w:tc>
        <w:tc>
          <w:tcPr>
            <w:tcW w:type="dxa" w:w="14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원자료 12~16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15.8′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9.8′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968</w:t>
            </w:r>
          </w:p>
        </w:tc>
        <w:tc>
          <w:tcPr>
            <w:tcW w:type="dxa" w:w="8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투입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불가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없음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미원</w:t>
            </w:r>
          </w:p>
        </w:tc>
        <w:tc>
          <w:tcPr>
            <w:tcW w:type="dxa" w:w="6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2013</w:t>
            </w:r>
          </w:p>
        </w:tc>
        <w:tc>
          <w:tcPr>
            <w:tcW w:type="dxa" w:w="14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원자료 12~16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40.8′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4.1′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-182</w:t>
            </w:r>
          </w:p>
        </w:tc>
        <w:tc>
          <w:tcPr>
            <w:tcW w:type="dxa" w:w="8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투입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투입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있음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미원</w:t>
            </w:r>
          </w:p>
        </w:tc>
        <w:tc>
          <w:tcPr>
            <w:tcW w:type="dxa" w:w="6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2019</w:t>
            </w:r>
          </w:p>
        </w:tc>
        <w:tc>
          <w:tcPr>
            <w:tcW w:type="dxa" w:w="14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야장 19~25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-23.7′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2.9′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-58</w:t>
            </w:r>
          </w:p>
        </w:tc>
        <w:tc>
          <w:tcPr>
            <w:tcW w:type="dxa" w:w="8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투입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투입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있음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봉평</w:t>
            </w:r>
          </w:p>
        </w:tc>
        <w:tc>
          <w:tcPr>
            <w:tcW w:type="dxa" w:w="6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2012</w:t>
            </w:r>
          </w:p>
        </w:tc>
        <w:tc>
          <w:tcPr>
            <w:tcW w:type="dxa" w:w="14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원자료 12~16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12.9′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-1.6′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-425</w:t>
            </w:r>
          </w:p>
        </w:tc>
        <w:tc>
          <w:tcPr>
            <w:tcW w:type="dxa" w:w="8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투입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불가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없음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봉평</w:t>
            </w:r>
          </w:p>
        </w:tc>
        <w:tc>
          <w:tcPr>
            <w:tcW w:type="dxa" w:w="6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2015</w:t>
            </w:r>
          </w:p>
        </w:tc>
        <w:tc>
          <w:tcPr>
            <w:tcW w:type="dxa" w:w="14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원자료 12~16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6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-1.7′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2.1′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-107</w:t>
            </w:r>
          </w:p>
        </w:tc>
        <w:tc>
          <w:tcPr>
            <w:tcW w:type="dxa" w:w="8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투입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투입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없음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부안</w:t>
            </w:r>
          </w:p>
        </w:tc>
        <w:tc>
          <w:tcPr>
            <w:tcW w:type="dxa" w:w="6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2013</w:t>
            </w:r>
          </w:p>
        </w:tc>
        <w:tc>
          <w:tcPr>
            <w:tcW w:type="dxa" w:w="14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원자료 12~16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-0.1′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7.0′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748</w:t>
            </w:r>
          </w:p>
        </w:tc>
        <w:tc>
          <w:tcPr>
            <w:tcW w:type="dxa" w:w="8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투입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불가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없음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부안</w:t>
            </w:r>
          </w:p>
        </w:tc>
        <w:tc>
          <w:tcPr>
            <w:tcW w:type="dxa" w:w="6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2020</w:t>
            </w:r>
          </w:p>
        </w:tc>
        <w:tc>
          <w:tcPr>
            <w:tcW w:type="dxa" w:w="14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야장 19~25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-0.8′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9.0′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274</w:t>
            </w:r>
          </w:p>
        </w:tc>
        <w:tc>
          <w:tcPr>
            <w:tcW w:type="dxa" w:w="8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투입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투입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없음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부안</w:t>
            </w:r>
          </w:p>
        </w:tc>
        <w:tc>
          <w:tcPr>
            <w:tcW w:type="dxa" w:w="6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2025</w:t>
            </w:r>
          </w:p>
        </w:tc>
        <w:tc>
          <w:tcPr>
            <w:tcW w:type="dxa" w:w="14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야장 19~25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6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-5.6′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8.5′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306</w:t>
            </w:r>
          </w:p>
        </w:tc>
        <w:tc>
          <w:tcPr>
            <w:tcW w:type="dxa" w:w="8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투입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투입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없음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상주</w:t>
            </w:r>
          </w:p>
        </w:tc>
        <w:tc>
          <w:tcPr>
            <w:tcW w:type="dxa" w:w="6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2013</w:t>
            </w:r>
          </w:p>
        </w:tc>
        <w:tc>
          <w:tcPr>
            <w:tcW w:type="dxa" w:w="14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원자료 12~16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2.0′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-4.2′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675</w:t>
            </w:r>
          </w:p>
        </w:tc>
        <w:tc>
          <w:tcPr>
            <w:tcW w:type="dxa" w:w="8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투입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불가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있음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상주</w:t>
            </w:r>
          </w:p>
        </w:tc>
        <w:tc>
          <w:tcPr>
            <w:tcW w:type="dxa" w:w="6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2020</w:t>
            </w:r>
          </w:p>
        </w:tc>
        <w:tc>
          <w:tcPr>
            <w:tcW w:type="dxa" w:w="14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야장 19~25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31.4′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-4.9′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158</w:t>
            </w:r>
          </w:p>
        </w:tc>
        <w:tc>
          <w:tcPr>
            <w:tcW w:type="dxa" w:w="8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투입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투입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있음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상주</w:t>
            </w:r>
          </w:p>
        </w:tc>
        <w:tc>
          <w:tcPr>
            <w:tcW w:type="dxa" w:w="6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2025</w:t>
            </w:r>
          </w:p>
        </w:tc>
        <w:tc>
          <w:tcPr>
            <w:tcW w:type="dxa" w:w="14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야장 19~25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6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30.2′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-6.5′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124</w:t>
            </w:r>
          </w:p>
        </w:tc>
        <w:tc>
          <w:tcPr>
            <w:tcW w:type="dxa" w:w="8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투입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투입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있음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서산</w:t>
            </w:r>
          </w:p>
        </w:tc>
        <w:tc>
          <w:tcPr>
            <w:tcW w:type="dxa" w:w="6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2013</w:t>
            </w:r>
          </w:p>
        </w:tc>
        <w:tc>
          <w:tcPr>
            <w:tcW w:type="dxa" w:w="14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원자료 12~16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5.0′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53.0′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-499</w:t>
            </w:r>
          </w:p>
        </w:tc>
        <w:tc>
          <w:tcPr>
            <w:tcW w:type="dxa" w:w="8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투입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불가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없음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설악</w:t>
            </w:r>
          </w:p>
        </w:tc>
        <w:tc>
          <w:tcPr>
            <w:tcW w:type="dxa" w:w="6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2012</w:t>
            </w:r>
          </w:p>
        </w:tc>
        <w:tc>
          <w:tcPr>
            <w:tcW w:type="dxa" w:w="14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원자료 12~16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21.2′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-9.7′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-660</w:t>
            </w:r>
          </w:p>
        </w:tc>
        <w:tc>
          <w:tcPr>
            <w:tcW w:type="dxa" w:w="8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투입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불가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없음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순창</w:t>
            </w:r>
          </w:p>
        </w:tc>
        <w:tc>
          <w:tcPr>
            <w:tcW w:type="dxa" w:w="6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2013</w:t>
            </w:r>
          </w:p>
        </w:tc>
        <w:tc>
          <w:tcPr>
            <w:tcW w:type="dxa" w:w="14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원자료 12~16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-11.6′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-5.4′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1,018</w:t>
            </w:r>
          </w:p>
        </w:tc>
        <w:tc>
          <w:tcPr>
            <w:tcW w:type="dxa" w:w="8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투입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불가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없음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순천</w:t>
            </w:r>
          </w:p>
        </w:tc>
        <w:tc>
          <w:tcPr>
            <w:tcW w:type="dxa" w:w="6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2020</w:t>
            </w:r>
          </w:p>
        </w:tc>
        <w:tc>
          <w:tcPr>
            <w:tcW w:type="dxa" w:w="14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야장 19~25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6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-10.9′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13.2′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-168</w:t>
            </w:r>
          </w:p>
        </w:tc>
        <w:tc>
          <w:tcPr>
            <w:tcW w:type="dxa" w:w="8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투입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투입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있음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언양</w:t>
            </w:r>
          </w:p>
        </w:tc>
        <w:tc>
          <w:tcPr>
            <w:tcW w:type="dxa" w:w="6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2024</w:t>
            </w:r>
          </w:p>
        </w:tc>
        <w:tc>
          <w:tcPr>
            <w:tcW w:type="dxa" w:w="14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야장 19~25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6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-29.3′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-0.1′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-139</w:t>
            </w:r>
          </w:p>
        </w:tc>
        <w:tc>
          <w:tcPr>
            <w:tcW w:type="dxa" w:w="8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투입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투입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있음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영천</w:t>
            </w:r>
          </w:p>
        </w:tc>
        <w:tc>
          <w:tcPr>
            <w:tcW w:type="dxa" w:w="6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2020</w:t>
            </w:r>
          </w:p>
        </w:tc>
        <w:tc>
          <w:tcPr>
            <w:tcW w:type="dxa" w:w="14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야장 19~25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-17.5′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2.0′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-50</w:t>
            </w:r>
          </w:p>
        </w:tc>
        <w:tc>
          <w:tcPr>
            <w:tcW w:type="dxa" w:w="8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투입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투입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있음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장흥</w:t>
            </w:r>
          </w:p>
        </w:tc>
        <w:tc>
          <w:tcPr>
            <w:tcW w:type="dxa" w:w="6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2019</w:t>
            </w:r>
          </w:p>
        </w:tc>
        <w:tc>
          <w:tcPr>
            <w:tcW w:type="dxa" w:w="14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야장 19~25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6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-33.5′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21.5′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-130</w:t>
            </w:r>
          </w:p>
        </w:tc>
        <w:tc>
          <w:tcPr>
            <w:tcW w:type="dxa" w:w="8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투입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투입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있음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제천</w:t>
            </w:r>
          </w:p>
        </w:tc>
        <w:tc>
          <w:tcPr>
            <w:tcW w:type="dxa" w:w="6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2012</w:t>
            </w:r>
          </w:p>
        </w:tc>
        <w:tc>
          <w:tcPr>
            <w:tcW w:type="dxa" w:w="14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원자료 12~16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34.0′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0.1′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-293</w:t>
            </w:r>
          </w:p>
        </w:tc>
        <w:tc>
          <w:tcPr>
            <w:tcW w:type="dxa" w:w="8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투입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투입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없음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청송</w:t>
            </w:r>
          </w:p>
        </w:tc>
        <w:tc>
          <w:tcPr>
            <w:tcW w:type="dxa" w:w="6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2014</w:t>
            </w:r>
          </w:p>
        </w:tc>
        <w:tc>
          <w:tcPr>
            <w:tcW w:type="dxa" w:w="14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원자료 12~16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6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1.4′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-4.8′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7,001</w:t>
            </w:r>
          </w:p>
        </w:tc>
        <w:tc>
          <w:tcPr>
            <w:tcW w:type="dxa" w:w="8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투입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불가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없음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청양</w:t>
            </w:r>
          </w:p>
        </w:tc>
        <w:tc>
          <w:tcPr>
            <w:tcW w:type="dxa" w:w="6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2013</w:t>
            </w:r>
          </w:p>
        </w:tc>
        <w:tc>
          <w:tcPr>
            <w:tcW w:type="dxa" w:w="14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원자료 12~16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-4.7′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-1.7′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342</w:t>
            </w:r>
          </w:p>
        </w:tc>
        <w:tc>
          <w:tcPr>
            <w:tcW w:type="dxa" w:w="8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투입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투입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없음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춘양</w:t>
            </w:r>
          </w:p>
        </w:tc>
        <w:tc>
          <w:tcPr>
            <w:tcW w:type="dxa" w:w="6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2012</w:t>
            </w:r>
          </w:p>
        </w:tc>
        <w:tc>
          <w:tcPr>
            <w:tcW w:type="dxa" w:w="14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원자료 12~16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4.6′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-6.5′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74</w:t>
            </w:r>
          </w:p>
        </w:tc>
        <w:tc>
          <w:tcPr>
            <w:tcW w:type="dxa" w:w="8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투입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투입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없음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춘양</w:t>
            </w:r>
          </w:p>
        </w:tc>
        <w:tc>
          <w:tcPr>
            <w:tcW w:type="dxa" w:w="6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2015</w:t>
            </w:r>
          </w:p>
        </w:tc>
        <w:tc>
          <w:tcPr>
            <w:tcW w:type="dxa" w:w="14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원자료 12~16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2.6′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-6.9′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-70</w:t>
            </w:r>
          </w:p>
        </w:tc>
        <w:tc>
          <w:tcPr>
            <w:tcW w:type="dxa" w:w="8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투입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투입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없음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포천</w:t>
            </w:r>
          </w:p>
        </w:tc>
        <w:tc>
          <w:tcPr>
            <w:tcW w:type="dxa" w:w="6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2020</w:t>
            </w:r>
          </w:p>
        </w:tc>
        <w:tc>
          <w:tcPr>
            <w:tcW w:type="dxa" w:w="14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야장 19~25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0.3′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-6.3′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-106</w:t>
            </w:r>
          </w:p>
        </w:tc>
        <w:tc>
          <w:tcPr>
            <w:tcW w:type="dxa" w:w="8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투입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투입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있음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함양</w:t>
            </w:r>
          </w:p>
        </w:tc>
        <w:tc>
          <w:tcPr>
            <w:tcW w:type="dxa" w:w="6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2013</w:t>
            </w:r>
          </w:p>
        </w:tc>
        <w:tc>
          <w:tcPr>
            <w:tcW w:type="dxa" w:w="14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원자료 12~16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17.4′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136.8′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488</w:t>
            </w:r>
          </w:p>
        </w:tc>
        <w:tc>
          <w:tcPr>
            <w:tcW w:type="dxa" w:w="8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불가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불가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있음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함양</w:t>
            </w:r>
          </w:p>
        </w:tc>
        <w:tc>
          <w:tcPr>
            <w:tcW w:type="dxa" w:w="6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2020</w:t>
            </w:r>
          </w:p>
        </w:tc>
        <w:tc>
          <w:tcPr>
            <w:tcW w:type="dxa" w:w="14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야장 19~25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-22.1′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3.8′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-227</w:t>
            </w:r>
          </w:p>
        </w:tc>
        <w:tc>
          <w:tcPr>
            <w:tcW w:type="dxa" w:w="8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투입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투입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있음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함양</w:t>
            </w:r>
          </w:p>
        </w:tc>
        <w:tc>
          <w:tcPr>
            <w:tcW w:type="dxa" w:w="6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2025</w:t>
            </w:r>
          </w:p>
        </w:tc>
        <w:tc>
          <w:tcPr>
            <w:tcW w:type="dxa" w:w="14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야장 19~25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6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48.6′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3.8′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-327</w:t>
            </w:r>
          </w:p>
        </w:tc>
        <w:tc>
          <w:tcPr>
            <w:tcW w:type="dxa" w:w="8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투입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투입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있음</w:t>
            </w:r>
          </w:p>
        </w:tc>
      </w:tr>
    </w:tbl>
    <w:p>
      <w:r>
        <w:rPr>
          <w:rFonts w:ascii="맑은 고딕" w:hAnsi="맑은 고딕" w:eastAsia="맑은 고딕"/>
          <w:b/>
          <w:sz w:val="20"/>
        </w:rPr>
        <w:t>현재 모델 16개 측점에 없는 측점 10개 — 남해, 봉평, 부안, 서산, 설악, 순창, 제천, 청송, 청양, 춘양.</w:t>
      </w:r>
    </w:p>
    <w:p>
      <w:r>
        <w:rPr>
          <w:rFonts w:ascii="맑은 고딕" w:hAnsi="맑은 고딕" w:eastAsia="맑은 고딕"/>
          <w:b w:val="0"/>
          <w:sz w:val="18"/>
        </w:rPr>
        <w:t>이미 있는 측점 10개 — 가야, 강화, 미원, 상주, 순천, 언양, 영천, 장흥, 포천, 함양. 같은 측점의 다른 시기 자료이므로 시기 간 대조에 쓴다.</w:t>
      </w:r>
    </w:p>
    <w:p>
      <w:pPr>
        <w:pStyle w:val="Heading1"/>
        <w:keepNext/>
      </w:pPr>
      <w:r>
        <w:rPr>
          <w:rFonts w:ascii="맑은 고딕" w:hAnsi="맑은 고딕" w:eastAsia="맑은 고딕"/>
          <w:color w:val="16324F"/>
        </w:rPr>
        <w:t>6. 측점별 시계열 변동</w:t>
      </w:r>
    </w:p>
    <w:p>
      <w:r>
        <w:rPr>
          <w:rFonts w:ascii="맑은 고딕" w:hAnsi="맑은 고딕" w:eastAsia="맑은 고딕"/>
          <w:b w:val="0"/>
          <w:sz w:val="20"/>
        </w:rPr>
        <w:t>IGRF-14 잔차는 영년변화가 빠진 양이다. 같은 표석을 다시 재면 잔차가 같아야 하므로, 방문 사이에 잔차가 흔들리면 그 측점이나 그 방문에 문제가 있다는 뜻이다. 이설 전후는 다른 표석이므로 이설 이전 방문은 산포 계산에서 뺐다.</w:t>
      </w:r>
    </w:p>
    <w:p>
      <w:pPr>
        <w:keepNext/>
      </w:pPr>
      <w:r>
        <w:rPr>
          <w:rFonts w:ascii="맑은 고딕" w:hAnsi="맑은 고딕" w:eastAsia="맑은 고딕"/>
          <w:b/>
          <w:sz w:val="18"/>
        </w:rPr>
        <w:t>표 5. 측점별 잔차 변동 — 편각 잔차 폭이 큰 순서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tblHeader/>
        </w:trPr>
        <w:tc>
          <w:tcPr>
            <w:tcW w:type="dxa" w:w="8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측점</w:t>
            </w:r>
          </w:p>
        </w:tc>
        <w:tc>
          <w:tcPr>
            <w:tcW w:type="dxa" w:w="6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방문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이설전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기간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편각 잔차 중앙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편각 잔차 폭</w:t>
            </w:r>
          </w:p>
        </w:tc>
        <w:tc>
          <w:tcPr>
            <w:tcW w:type="dxa" w:w="1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총자력 잔차 중앙</w:t>
            </w:r>
          </w:p>
        </w:tc>
        <w:tc>
          <w:tcPr>
            <w:tcW w:type="dxa" w:w="1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총자력 잔차 폭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같은 날 산포</w:t>
            </w:r>
          </w:p>
        </w:tc>
      </w:tr>
      <w:tr>
        <w:tc>
          <w:tcPr>
            <w:tcW w:type="dxa" w:w="8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거제</w:t>
            </w:r>
          </w:p>
        </w:tc>
        <w:tc>
          <w:tcPr>
            <w:tcW w:type="dxa" w:w="6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7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2002~2024</w:t>
            </w:r>
          </w:p>
        </w:tc>
        <w:tc>
          <w:tcPr>
            <w:tcW w:type="dxa" w:w="11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10.0′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415.8′</w:t>
            </w:r>
          </w:p>
        </w:tc>
        <w:tc>
          <w:tcPr>
            <w:tcW w:type="dxa" w:w="11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4</w:t>
            </w:r>
          </w:p>
        </w:tc>
        <w:tc>
          <w:tcPr>
            <w:tcW w:type="dxa" w:w="11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3,494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0.82′</w:t>
            </w:r>
          </w:p>
        </w:tc>
      </w:tr>
      <w:tr>
        <w:tc>
          <w:tcPr>
            <w:tcW w:type="dxa" w:w="8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남양</w:t>
            </w:r>
          </w:p>
        </w:tc>
        <w:tc>
          <w:tcPr>
            <w:tcW w:type="dxa" w:w="6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13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1984~2016</w:t>
            </w:r>
          </w:p>
        </w:tc>
        <w:tc>
          <w:tcPr>
            <w:tcW w:type="dxa" w:w="11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2.6′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157.6′</w:t>
            </w:r>
          </w:p>
        </w:tc>
        <w:tc>
          <w:tcPr>
            <w:tcW w:type="dxa" w:w="11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13</w:t>
            </w:r>
          </w:p>
        </w:tc>
        <w:tc>
          <w:tcPr>
            <w:tcW w:type="dxa" w:w="11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964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4.65′</w:t>
            </w:r>
          </w:p>
        </w:tc>
      </w:tr>
      <w:tr>
        <w:tc>
          <w:tcPr>
            <w:tcW w:type="dxa" w:w="8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영천</w:t>
            </w:r>
          </w:p>
        </w:tc>
        <w:tc>
          <w:tcPr>
            <w:tcW w:type="dxa" w:w="6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6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2005~2024</w:t>
            </w:r>
          </w:p>
        </w:tc>
        <w:tc>
          <w:tcPr>
            <w:tcW w:type="dxa" w:w="11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-17.5′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152.5′</w:t>
            </w:r>
          </w:p>
        </w:tc>
        <w:tc>
          <w:tcPr>
            <w:tcW w:type="dxa" w:w="11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-81</w:t>
            </w:r>
          </w:p>
        </w:tc>
        <w:tc>
          <w:tcPr>
            <w:tcW w:type="dxa" w:w="11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158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14.24′</w:t>
            </w:r>
          </w:p>
        </w:tc>
      </w:tr>
      <w:tr>
        <w:tc>
          <w:tcPr>
            <w:tcW w:type="dxa" w:w="8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언양</w:t>
            </w:r>
          </w:p>
        </w:tc>
        <w:tc>
          <w:tcPr>
            <w:tcW w:type="dxa" w:w="6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7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2005~2024</w:t>
            </w:r>
          </w:p>
        </w:tc>
        <w:tc>
          <w:tcPr>
            <w:tcW w:type="dxa" w:w="11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-22.4′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135.7′</w:t>
            </w:r>
          </w:p>
        </w:tc>
        <w:tc>
          <w:tcPr>
            <w:tcW w:type="dxa" w:w="11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-83</w:t>
            </w:r>
          </w:p>
        </w:tc>
        <w:tc>
          <w:tcPr>
            <w:tcW w:type="dxa" w:w="11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1,074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4.95′</w:t>
            </w:r>
          </w:p>
        </w:tc>
      </w:tr>
      <w:tr>
        <w:tc>
          <w:tcPr>
            <w:tcW w:type="dxa" w:w="8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화천</w:t>
            </w:r>
          </w:p>
        </w:tc>
        <w:tc>
          <w:tcPr>
            <w:tcW w:type="dxa" w:w="6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6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1999~2018</w:t>
            </w:r>
          </w:p>
        </w:tc>
        <w:tc>
          <w:tcPr>
            <w:tcW w:type="dxa" w:w="11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13.3′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106.4′</w:t>
            </w:r>
          </w:p>
        </w:tc>
        <w:tc>
          <w:tcPr>
            <w:tcW w:type="dxa" w:w="11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-129</w:t>
            </w:r>
          </w:p>
        </w:tc>
        <w:tc>
          <w:tcPr>
            <w:tcW w:type="dxa" w:w="11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1,104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6.68′</w:t>
            </w:r>
          </w:p>
        </w:tc>
      </w:tr>
      <w:tr>
        <w:tc>
          <w:tcPr>
            <w:tcW w:type="dxa" w:w="8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순천</w:t>
            </w:r>
          </w:p>
        </w:tc>
        <w:tc>
          <w:tcPr>
            <w:tcW w:type="dxa" w:w="6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8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2002~2025</w:t>
            </w:r>
          </w:p>
        </w:tc>
        <w:tc>
          <w:tcPr>
            <w:tcW w:type="dxa" w:w="11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-9.1′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85.7′</w:t>
            </w:r>
          </w:p>
        </w:tc>
        <w:tc>
          <w:tcPr>
            <w:tcW w:type="dxa" w:w="11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-85</w:t>
            </w:r>
          </w:p>
        </w:tc>
        <w:tc>
          <w:tcPr>
            <w:tcW w:type="dxa" w:w="11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1,513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9.21′</w:t>
            </w:r>
          </w:p>
        </w:tc>
      </w:tr>
      <w:tr>
        <w:tc>
          <w:tcPr>
            <w:tcW w:type="dxa" w:w="8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함양</w:t>
            </w:r>
          </w:p>
        </w:tc>
        <w:tc>
          <w:tcPr>
            <w:tcW w:type="dxa" w:w="6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7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2006~2025</w:t>
            </w:r>
          </w:p>
        </w:tc>
        <w:tc>
          <w:tcPr>
            <w:tcW w:type="dxa" w:w="11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4.1′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77.3′</w:t>
            </w:r>
          </w:p>
        </w:tc>
        <w:tc>
          <w:tcPr>
            <w:tcW w:type="dxa" w:w="11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-244</w:t>
            </w:r>
          </w:p>
        </w:tc>
        <w:tc>
          <w:tcPr>
            <w:tcW w:type="dxa" w:w="11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883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1.14′</w:t>
            </w:r>
          </w:p>
        </w:tc>
      </w:tr>
      <w:tr>
        <w:tc>
          <w:tcPr>
            <w:tcW w:type="dxa" w:w="8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부안</w:t>
            </w:r>
          </w:p>
        </w:tc>
        <w:tc>
          <w:tcPr>
            <w:tcW w:type="dxa" w:w="6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9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2000~2025</w:t>
            </w:r>
          </w:p>
        </w:tc>
        <w:tc>
          <w:tcPr>
            <w:tcW w:type="dxa" w:w="11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-5.6′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75.5′</w:t>
            </w:r>
          </w:p>
        </w:tc>
        <w:tc>
          <w:tcPr>
            <w:tcW w:type="dxa" w:w="11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306</w:t>
            </w:r>
          </w:p>
        </w:tc>
        <w:tc>
          <w:tcPr>
            <w:tcW w:type="dxa" w:w="11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474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2.04′</w:t>
            </w:r>
          </w:p>
        </w:tc>
      </w:tr>
      <w:tr>
        <w:tc>
          <w:tcPr>
            <w:tcW w:type="dxa" w:w="8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미원</w:t>
            </w:r>
          </w:p>
        </w:tc>
        <w:tc>
          <w:tcPr>
            <w:tcW w:type="dxa" w:w="6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8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1999~2024</w:t>
            </w:r>
          </w:p>
        </w:tc>
        <w:tc>
          <w:tcPr>
            <w:tcW w:type="dxa" w:w="11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-2.3′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69.9′</w:t>
            </w:r>
          </w:p>
        </w:tc>
        <w:tc>
          <w:tcPr>
            <w:tcW w:type="dxa" w:w="11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-30</w:t>
            </w:r>
          </w:p>
        </w:tc>
        <w:tc>
          <w:tcPr>
            <w:tcW w:type="dxa" w:w="11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275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1.61′</w:t>
            </w:r>
          </w:p>
        </w:tc>
      </w:tr>
      <w:tr>
        <w:tc>
          <w:tcPr>
            <w:tcW w:type="dxa" w:w="8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삼척</w:t>
            </w:r>
          </w:p>
        </w:tc>
        <w:tc>
          <w:tcPr>
            <w:tcW w:type="dxa" w:w="6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7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2004~2024</w:t>
            </w:r>
          </w:p>
        </w:tc>
        <w:tc>
          <w:tcPr>
            <w:tcW w:type="dxa" w:w="11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3.8′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66.8′</w:t>
            </w:r>
          </w:p>
        </w:tc>
        <w:tc>
          <w:tcPr>
            <w:tcW w:type="dxa" w:w="11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-33</w:t>
            </w:r>
          </w:p>
        </w:tc>
        <w:tc>
          <w:tcPr>
            <w:tcW w:type="dxa" w:w="11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246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11.30′</w:t>
            </w:r>
          </w:p>
        </w:tc>
      </w:tr>
      <w:tr>
        <w:tc>
          <w:tcPr>
            <w:tcW w:type="dxa" w:w="8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성산</w:t>
            </w:r>
          </w:p>
        </w:tc>
        <w:tc>
          <w:tcPr>
            <w:tcW w:type="dxa" w:w="6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6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2006~2025</w:t>
            </w:r>
          </w:p>
        </w:tc>
        <w:tc>
          <w:tcPr>
            <w:tcW w:type="dxa" w:w="11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-50.8′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64.0′</w:t>
            </w:r>
          </w:p>
        </w:tc>
        <w:tc>
          <w:tcPr>
            <w:tcW w:type="dxa" w:w="11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19</w:t>
            </w:r>
          </w:p>
        </w:tc>
        <w:tc>
          <w:tcPr>
            <w:tcW w:type="dxa" w:w="11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516</w:t>
            </w:r>
          </w:p>
        </w:tc>
        <w:tc>
          <w:tcPr>
            <w:tcW w:type="dxa" w:w="104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-</w:t>
            </w:r>
          </w:p>
        </w:tc>
      </w:tr>
      <w:tr>
        <w:tc>
          <w:tcPr>
            <w:tcW w:type="dxa" w:w="8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와도</w:t>
            </w:r>
          </w:p>
        </w:tc>
        <w:tc>
          <w:tcPr>
            <w:tcW w:type="dxa" w:w="6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5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2003~2018</w:t>
            </w:r>
          </w:p>
        </w:tc>
        <w:tc>
          <w:tcPr>
            <w:tcW w:type="dxa" w:w="11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-11.2′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59.9′</w:t>
            </w:r>
          </w:p>
        </w:tc>
        <w:tc>
          <w:tcPr>
            <w:tcW w:type="dxa" w:w="11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181</w:t>
            </w:r>
          </w:p>
        </w:tc>
        <w:tc>
          <w:tcPr>
            <w:tcW w:type="dxa" w:w="11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332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29.87′</w:t>
            </w:r>
          </w:p>
        </w:tc>
      </w:tr>
      <w:tr>
        <w:tc>
          <w:tcPr>
            <w:tcW w:type="dxa" w:w="8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가야</w:t>
            </w:r>
          </w:p>
        </w:tc>
        <w:tc>
          <w:tcPr>
            <w:tcW w:type="dxa" w:w="6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6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2005~2024</w:t>
            </w:r>
          </w:p>
        </w:tc>
        <w:tc>
          <w:tcPr>
            <w:tcW w:type="dxa" w:w="11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-1.0′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50.2′</w:t>
            </w:r>
          </w:p>
        </w:tc>
        <w:tc>
          <w:tcPr>
            <w:tcW w:type="dxa" w:w="11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-198</w:t>
            </w:r>
          </w:p>
        </w:tc>
        <w:tc>
          <w:tcPr>
            <w:tcW w:type="dxa" w:w="11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531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1.26′</w:t>
            </w:r>
          </w:p>
        </w:tc>
      </w:tr>
      <w:tr>
        <w:tc>
          <w:tcPr>
            <w:tcW w:type="dxa" w:w="8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제천</w:t>
            </w:r>
          </w:p>
        </w:tc>
        <w:tc>
          <w:tcPr>
            <w:tcW w:type="dxa" w:w="6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6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2002~2015</w:t>
            </w:r>
          </w:p>
        </w:tc>
        <w:tc>
          <w:tcPr>
            <w:tcW w:type="dxa" w:w="11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-3.0′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45.7′</w:t>
            </w:r>
          </w:p>
        </w:tc>
        <w:tc>
          <w:tcPr>
            <w:tcW w:type="dxa" w:w="11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4</w:t>
            </w:r>
          </w:p>
        </w:tc>
        <w:tc>
          <w:tcPr>
            <w:tcW w:type="dxa" w:w="11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5,326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11.13′</w:t>
            </w:r>
          </w:p>
        </w:tc>
      </w:tr>
      <w:tr>
        <w:tc>
          <w:tcPr>
            <w:tcW w:type="dxa" w:w="8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강화</w:t>
            </w:r>
          </w:p>
        </w:tc>
        <w:tc>
          <w:tcPr>
            <w:tcW w:type="dxa" w:w="6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8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1999~2024</w:t>
            </w:r>
          </w:p>
        </w:tc>
        <w:tc>
          <w:tcPr>
            <w:tcW w:type="dxa" w:w="11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17.4′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41.8′</w:t>
            </w:r>
          </w:p>
        </w:tc>
        <w:tc>
          <w:tcPr>
            <w:tcW w:type="dxa" w:w="11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-29</w:t>
            </w:r>
          </w:p>
        </w:tc>
        <w:tc>
          <w:tcPr>
            <w:tcW w:type="dxa" w:w="11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463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22.20′</w:t>
            </w:r>
          </w:p>
        </w:tc>
      </w:tr>
      <w:tr>
        <w:tc>
          <w:tcPr>
            <w:tcW w:type="dxa" w:w="8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상주</w:t>
            </w:r>
          </w:p>
        </w:tc>
        <w:tc>
          <w:tcPr>
            <w:tcW w:type="dxa" w:w="6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8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1999~2025</w:t>
            </w:r>
          </w:p>
        </w:tc>
        <w:tc>
          <w:tcPr>
            <w:tcW w:type="dxa" w:w="11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5.7′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33.0′</w:t>
            </w:r>
          </w:p>
        </w:tc>
        <w:tc>
          <w:tcPr>
            <w:tcW w:type="dxa" w:w="11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162</w:t>
            </w:r>
          </w:p>
        </w:tc>
        <w:tc>
          <w:tcPr>
            <w:tcW w:type="dxa" w:w="11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551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5.83′</w:t>
            </w:r>
          </w:p>
        </w:tc>
      </w:tr>
      <w:tr>
        <w:tc>
          <w:tcPr>
            <w:tcW w:type="dxa" w:w="8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포천</w:t>
            </w:r>
          </w:p>
        </w:tc>
        <w:tc>
          <w:tcPr>
            <w:tcW w:type="dxa" w:w="6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8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1999~2025</w:t>
            </w:r>
          </w:p>
        </w:tc>
        <w:tc>
          <w:tcPr>
            <w:tcW w:type="dxa" w:w="11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-8.7′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31.3′</w:t>
            </w:r>
          </w:p>
        </w:tc>
        <w:tc>
          <w:tcPr>
            <w:tcW w:type="dxa" w:w="11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-96</w:t>
            </w:r>
          </w:p>
        </w:tc>
        <w:tc>
          <w:tcPr>
            <w:tcW w:type="dxa" w:w="11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27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4.95′</w:t>
            </w:r>
          </w:p>
        </w:tc>
      </w:tr>
      <w:tr>
        <w:tc>
          <w:tcPr>
            <w:tcW w:type="dxa" w:w="8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조도</w:t>
            </w:r>
          </w:p>
        </w:tc>
        <w:tc>
          <w:tcPr>
            <w:tcW w:type="dxa" w:w="6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4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2002~2014</w:t>
            </w:r>
          </w:p>
        </w:tc>
        <w:tc>
          <w:tcPr>
            <w:tcW w:type="dxa" w:w="11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42.9′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27.3′</w:t>
            </w:r>
          </w:p>
        </w:tc>
        <w:tc>
          <w:tcPr>
            <w:tcW w:type="dxa" w:w="11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191</w:t>
            </w:r>
          </w:p>
        </w:tc>
        <w:tc>
          <w:tcPr>
            <w:tcW w:type="dxa" w:w="11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178</w:t>
            </w:r>
          </w:p>
        </w:tc>
        <w:tc>
          <w:tcPr>
            <w:tcW w:type="dxa" w:w="104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-</w:t>
            </w:r>
          </w:p>
        </w:tc>
      </w:tr>
      <w:tr>
        <w:tc>
          <w:tcPr>
            <w:tcW w:type="dxa" w:w="8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설악</w:t>
            </w:r>
          </w:p>
        </w:tc>
        <w:tc>
          <w:tcPr>
            <w:tcW w:type="dxa" w:w="6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5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2002~2012</w:t>
            </w:r>
          </w:p>
        </w:tc>
        <w:tc>
          <w:tcPr>
            <w:tcW w:type="dxa" w:w="11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11.5′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22.8′</w:t>
            </w:r>
          </w:p>
        </w:tc>
        <w:tc>
          <w:tcPr>
            <w:tcW w:type="dxa" w:w="11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-196</w:t>
            </w:r>
          </w:p>
        </w:tc>
        <w:tc>
          <w:tcPr>
            <w:tcW w:type="dxa" w:w="11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584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13.57′</w:t>
            </w:r>
          </w:p>
        </w:tc>
      </w:tr>
      <w:tr>
        <w:tc>
          <w:tcPr>
            <w:tcW w:type="dxa" w:w="8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남지</w:t>
            </w:r>
          </w:p>
        </w:tc>
        <w:tc>
          <w:tcPr>
            <w:tcW w:type="dxa" w:w="6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5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2005~2019</w:t>
            </w:r>
          </w:p>
        </w:tc>
        <w:tc>
          <w:tcPr>
            <w:tcW w:type="dxa" w:w="11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10.4′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21.5′</w:t>
            </w:r>
          </w:p>
        </w:tc>
        <w:tc>
          <w:tcPr>
            <w:tcW w:type="dxa" w:w="11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-109</w:t>
            </w:r>
          </w:p>
        </w:tc>
        <w:tc>
          <w:tcPr>
            <w:tcW w:type="dxa" w:w="11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217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1.46′</w:t>
            </w:r>
          </w:p>
        </w:tc>
      </w:tr>
      <w:tr>
        <w:tc>
          <w:tcPr>
            <w:tcW w:type="dxa" w:w="8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서산</w:t>
            </w:r>
          </w:p>
        </w:tc>
        <w:tc>
          <w:tcPr>
            <w:tcW w:type="dxa" w:w="6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4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2007~2018</w:t>
            </w:r>
          </w:p>
        </w:tc>
        <w:tc>
          <w:tcPr>
            <w:tcW w:type="dxa" w:w="11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4.1′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20.9′</w:t>
            </w:r>
          </w:p>
        </w:tc>
        <w:tc>
          <w:tcPr>
            <w:tcW w:type="dxa" w:w="11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152</w:t>
            </w:r>
          </w:p>
        </w:tc>
        <w:tc>
          <w:tcPr>
            <w:tcW w:type="dxa" w:w="11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731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1.25′</w:t>
            </w:r>
          </w:p>
        </w:tc>
      </w:tr>
      <w:tr>
        <w:tc>
          <w:tcPr>
            <w:tcW w:type="dxa" w:w="8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여주</w:t>
            </w:r>
          </w:p>
        </w:tc>
        <w:tc>
          <w:tcPr>
            <w:tcW w:type="dxa" w:w="6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8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1999~2025</w:t>
            </w:r>
          </w:p>
        </w:tc>
        <w:tc>
          <w:tcPr>
            <w:tcW w:type="dxa" w:w="11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-24.6′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17.7′</w:t>
            </w:r>
          </w:p>
        </w:tc>
        <w:tc>
          <w:tcPr>
            <w:tcW w:type="dxa" w:w="11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-18</w:t>
            </w:r>
          </w:p>
        </w:tc>
        <w:tc>
          <w:tcPr>
            <w:tcW w:type="dxa" w:w="11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552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12.02′</w:t>
            </w:r>
          </w:p>
        </w:tc>
      </w:tr>
      <w:tr>
        <w:tc>
          <w:tcPr>
            <w:tcW w:type="dxa" w:w="8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봉평</w:t>
            </w:r>
          </w:p>
        </w:tc>
        <w:tc>
          <w:tcPr>
            <w:tcW w:type="dxa" w:w="6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6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2002~2015</w:t>
            </w:r>
          </w:p>
        </w:tc>
        <w:tc>
          <w:tcPr>
            <w:tcW w:type="dxa" w:w="11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11.3′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15.7′</w:t>
            </w:r>
          </w:p>
        </w:tc>
        <w:tc>
          <w:tcPr>
            <w:tcW w:type="dxa" w:w="11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-73</w:t>
            </w:r>
          </w:p>
        </w:tc>
        <w:tc>
          <w:tcPr>
            <w:tcW w:type="dxa" w:w="11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669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12.53′</w:t>
            </w:r>
          </w:p>
        </w:tc>
      </w:tr>
      <w:tr>
        <w:tc>
          <w:tcPr>
            <w:tcW w:type="dxa" w:w="8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이원</w:t>
            </w:r>
          </w:p>
        </w:tc>
        <w:tc>
          <w:tcPr>
            <w:tcW w:type="dxa" w:w="6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7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2005~2024</w:t>
            </w:r>
          </w:p>
        </w:tc>
        <w:tc>
          <w:tcPr>
            <w:tcW w:type="dxa" w:w="11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4.5′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15.6′</w:t>
            </w:r>
          </w:p>
        </w:tc>
        <w:tc>
          <w:tcPr>
            <w:tcW w:type="dxa" w:w="11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19</w:t>
            </w:r>
          </w:p>
        </w:tc>
        <w:tc>
          <w:tcPr>
            <w:tcW w:type="dxa" w:w="11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346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1.26′</w:t>
            </w:r>
          </w:p>
        </w:tc>
      </w:tr>
      <w:tr>
        <w:tc>
          <w:tcPr>
            <w:tcW w:type="dxa" w:w="8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춘양</w:t>
            </w:r>
          </w:p>
        </w:tc>
        <w:tc>
          <w:tcPr>
            <w:tcW w:type="dxa" w:w="6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5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2005~2015</w:t>
            </w:r>
          </w:p>
        </w:tc>
        <w:tc>
          <w:tcPr>
            <w:tcW w:type="dxa" w:w="11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2.1′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10.5′</w:t>
            </w:r>
          </w:p>
        </w:tc>
        <w:tc>
          <w:tcPr>
            <w:tcW w:type="dxa" w:w="11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74</w:t>
            </w:r>
          </w:p>
        </w:tc>
        <w:tc>
          <w:tcPr>
            <w:tcW w:type="dxa" w:w="11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250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10.15′</w:t>
            </w:r>
          </w:p>
        </w:tc>
      </w:tr>
      <w:tr>
        <w:tc>
          <w:tcPr>
            <w:tcW w:type="dxa" w:w="8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남해</w:t>
            </w:r>
          </w:p>
        </w:tc>
        <w:tc>
          <w:tcPr>
            <w:tcW w:type="dxa" w:w="6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4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2002~2013</w:t>
            </w:r>
          </w:p>
        </w:tc>
        <w:tc>
          <w:tcPr>
            <w:tcW w:type="dxa" w:w="11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10.1′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8.9′</w:t>
            </w:r>
          </w:p>
        </w:tc>
        <w:tc>
          <w:tcPr>
            <w:tcW w:type="dxa" w:w="11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-364</w:t>
            </w:r>
          </w:p>
        </w:tc>
        <w:tc>
          <w:tcPr>
            <w:tcW w:type="dxa" w:w="11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1,374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5.55′</w:t>
            </w:r>
          </w:p>
        </w:tc>
      </w:tr>
      <w:tr>
        <w:tc>
          <w:tcPr>
            <w:tcW w:type="dxa" w:w="8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장흥</w:t>
            </w:r>
          </w:p>
        </w:tc>
        <w:tc>
          <w:tcPr>
            <w:tcW w:type="dxa" w:w="6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4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2006~2019</w:t>
            </w:r>
          </w:p>
        </w:tc>
        <w:tc>
          <w:tcPr>
            <w:tcW w:type="dxa" w:w="11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-25.8′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8.8′</w:t>
            </w:r>
          </w:p>
        </w:tc>
        <w:tc>
          <w:tcPr>
            <w:tcW w:type="dxa" w:w="11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-247</w:t>
            </w:r>
          </w:p>
        </w:tc>
        <w:tc>
          <w:tcPr>
            <w:tcW w:type="dxa" w:w="11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302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0.89′</w:t>
            </w:r>
          </w:p>
        </w:tc>
      </w:tr>
      <w:tr>
        <w:tc>
          <w:tcPr>
            <w:tcW w:type="dxa" w:w="8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청송</w:t>
            </w:r>
          </w:p>
        </w:tc>
        <w:tc>
          <w:tcPr>
            <w:tcW w:type="dxa" w:w="6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5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2005~2018</w:t>
            </w:r>
          </w:p>
        </w:tc>
        <w:tc>
          <w:tcPr>
            <w:tcW w:type="dxa" w:w="11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3.6′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7.2′</w:t>
            </w:r>
          </w:p>
        </w:tc>
        <w:tc>
          <w:tcPr>
            <w:tcW w:type="dxa" w:w="11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-72</w:t>
            </w:r>
          </w:p>
        </w:tc>
        <w:tc>
          <w:tcPr>
            <w:tcW w:type="dxa" w:w="11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7,184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7.18′</w:t>
            </w:r>
          </w:p>
        </w:tc>
      </w:tr>
      <w:tr>
        <w:tc>
          <w:tcPr>
            <w:tcW w:type="dxa" w:w="8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순창</w:t>
            </w:r>
          </w:p>
        </w:tc>
        <w:tc>
          <w:tcPr>
            <w:tcW w:type="dxa" w:w="6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4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2006~2013</w:t>
            </w:r>
          </w:p>
        </w:tc>
        <w:tc>
          <w:tcPr>
            <w:tcW w:type="dxa" w:w="11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-14.2′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5.0′</w:t>
            </w:r>
          </w:p>
        </w:tc>
        <w:tc>
          <w:tcPr>
            <w:tcW w:type="dxa" w:w="11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357</w:t>
            </w:r>
          </w:p>
        </w:tc>
        <w:tc>
          <w:tcPr>
            <w:tcW w:type="dxa" w:w="11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960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3.40′</w:t>
            </w:r>
          </w:p>
        </w:tc>
      </w:tr>
      <w:tr>
        <w:tc>
          <w:tcPr>
            <w:tcW w:type="dxa" w:w="8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청양</w:t>
            </w:r>
          </w:p>
        </w:tc>
        <w:tc>
          <w:tcPr>
            <w:tcW w:type="dxa" w:w="6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6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2000~2018</w:t>
            </w:r>
          </w:p>
        </w:tc>
        <w:tc>
          <w:tcPr>
            <w:tcW w:type="dxa" w:w="11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-1.6′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4.9′</w:t>
            </w:r>
          </w:p>
        </w:tc>
        <w:tc>
          <w:tcPr>
            <w:tcW w:type="dxa" w:w="11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8</w:t>
            </w:r>
          </w:p>
        </w:tc>
        <w:tc>
          <w:tcPr>
            <w:tcW w:type="dxa" w:w="116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415</w:t>
            </w:r>
          </w:p>
        </w:tc>
        <w:tc>
          <w:tcPr>
            <w:tcW w:type="dxa" w:w="104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2.65′</w:t>
            </w:r>
          </w:p>
        </w:tc>
      </w:tr>
    </w:tbl>
    <w:p>
      <w:r>
        <w:rPr>
          <w:rFonts w:ascii="맑은 고딕" w:hAnsi="맑은 고딕" w:eastAsia="맑은 고딕"/>
          <w:b w:val="0"/>
          <w:color w:val="B2182B"/>
          <w:sz w:val="18"/>
        </w:rPr>
        <w:t>편각 잔차 폭이 60′를 넘는 측점이 11개다 — 거제 416′, 남양 158′, 영천 153′, 언양 136′, 화천 106′, 순천 86′, 함양 77′, 부안 76′, 미원 70′, 삼척 67′, 성산 64′.</w:t>
      </w:r>
    </w:p>
    <w:p>
      <w:r>
        <w:rPr>
          <w:rFonts w:ascii="맑은 고딕" w:hAnsi="맑은 고딕" w:eastAsia="맑은 고딕"/>
          <w:b w:val="0"/>
          <w:sz w:val="18"/>
        </w:rPr>
        <w:t>같은 표석에서 잰 값의 잔차가 이만큼 벌어지는 것은 영년변화로 설명되지 않는다. 방문마다 달라지는 방위표지 기준이 주된 후보이며, 이 진단은 2026년 8월 재방문 감사가 방위표지 재설정으로 특정한 것과 같은 방향이다.</w:t>
      </w:r>
    </w:p>
    <w:p>
      <w:r>
        <w:rPr>
          <w:rFonts w:ascii="맑은 고딕" w:hAnsi="맑은 고딕" w:eastAsia="맑은 고딕"/>
          <w:b w:val="0"/>
          <w:sz w:val="18"/>
        </w:rPr>
        <w:t>반대로 편각 잔차 폭이 20′ 이내인 측점이 9개 있다 — 남해, 봉평, 순창, 여주, 이원, 장흥, 청송, 청양, 춘양. 이 측점들은 시기를 가로질러 일관되므로 모델의 공간 구조를 결정하는 데 가장 믿을 만한 자료다.</w:t>
      </w:r>
    </w:p>
    <w:p>
      <w:pPr>
        <w:pStyle w:val="Heading1"/>
        <w:keepNext/>
      </w:pPr>
      <w:r>
        <w:rPr>
          <w:rFonts w:ascii="맑은 고딕" w:hAnsi="맑은 고딕" w:eastAsia="맑은 고딕"/>
          <w:color w:val="16324F"/>
        </w:rPr>
        <w:t>7. 배제한 자료와 사유</w:t>
      </w:r>
    </w:p>
    <w:p>
      <w:pPr>
        <w:keepNext/>
      </w:pPr>
      <w:r>
        <w:rPr>
          <w:rFonts w:ascii="맑은 고딕" w:hAnsi="맑은 고딕" w:eastAsia="맑은 고딕"/>
          <w:b/>
          <w:sz w:val="18"/>
        </w:rPr>
        <w:t>표 6. 편각 배제 14개 방문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9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측점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연도</w:t>
            </w:r>
          </w:p>
        </w:tc>
        <w:tc>
          <w:tcPr>
            <w:tcW w:type="dxa" w:w="160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출처</w:t>
            </w:r>
          </w:p>
        </w:tc>
        <w:tc>
          <w:tcPr>
            <w:tcW w:type="dxa" w:w="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판정</w:t>
            </w:r>
          </w:p>
        </w:tc>
        <w:tc>
          <w:tcPr>
            <w:tcW w:type="dxa" w:w="480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사유</w:t>
            </w:r>
          </w:p>
        </w:tc>
      </w:tr>
      <w:tr>
        <w:tc>
          <w:tcPr>
            <w:tcW w:type="dxa" w:w="9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거제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2019</w:t>
            </w:r>
          </w:p>
        </w:tc>
        <w:tc>
          <w:tcPr>
            <w:tcW w:type="dxa" w:w="16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야장 19~25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보류</w:t>
            </w:r>
          </w:p>
        </w:tc>
        <w:tc>
          <w:tcPr>
            <w:tcW w:type="dxa" w:w="48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유효 세션 2</w:t>
            </w:r>
          </w:p>
        </w:tc>
      </w:tr>
      <w:tr>
        <w:tc>
          <w:tcPr>
            <w:tcW w:type="dxa" w:w="9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남지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2019</w:t>
            </w:r>
          </w:p>
        </w:tc>
        <w:tc>
          <w:tcPr>
            <w:tcW w:type="dxa" w:w="16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야장 19~25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보류</w:t>
            </w:r>
          </w:p>
        </w:tc>
        <w:tc>
          <w:tcPr>
            <w:tcW w:type="dxa" w:w="48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유효 세션 2</w:t>
            </w:r>
          </w:p>
        </w:tc>
      </w:tr>
      <w:tr>
        <w:tc>
          <w:tcPr>
            <w:tcW w:type="dxa" w:w="9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삼척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2016</w:t>
            </w:r>
          </w:p>
        </w:tc>
        <w:tc>
          <w:tcPr>
            <w:tcW w:type="dxa" w:w="16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원자료 12~16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보류</w:t>
            </w:r>
          </w:p>
        </w:tc>
        <w:tc>
          <w:tcPr>
            <w:tcW w:type="dxa" w:w="48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출처 간 큰 불일치 — D 관측현황 10~19 44.1′, I 관측현황 10~19 58.7′</w:t>
            </w:r>
          </w:p>
        </w:tc>
      </w:tr>
      <w:tr>
        <w:tc>
          <w:tcPr>
            <w:tcW w:type="dxa" w:w="9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언양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2016</w:t>
            </w:r>
          </w:p>
        </w:tc>
        <w:tc>
          <w:tcPr>
            <w:tcW w:type="dxa" w:w="16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원자료 12~16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보류</w:t>
            </w:r>
          </w:p>
        </w:tc>
        <w:tc>
          <w:tcPr>
            <w:tcW w:type="dxa" w:w="48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출처 간 큰 불일치 — D 점조서 145.5′</w:t>
            </w:r>
          </w:p>
        </w:tc>
      </w:tr>
      <w:tr>
        <w:tc>
          <w:tcPr>
            <w:tcW w:type="dxa" w:w="9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와도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2012</w:t>
            </w:r>
          </w:p>
        </w:tc>
        <w:tc>
          <w:tcPr>
            <w:tcW w:type="dxa" w:w="16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원자료 12~16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보류</w:t>
            </w:r>
          </w:p>
        </w:tc>
        <w:tc>
          <w:tcPr>
            <w:tcW w:type="dxa" w:w="48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유효 세션 2</w:t>
            </w:r>
          </w:p>
        </w:tc>
      </w:tr>
      <w:tr>
        <w:tc>
          <w:tcPr>
            <w:tcW w:type="dxa" w:w="9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이원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2019</w:t>
            </w:r>
          </w:p>
        </w:tc>
        <w:tc>
          <w:tcPr>
            <w:tcW w:type="dxa" w:w="16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야장 19~25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보류</w:t>
            </w:r>
          </w:p>
        </w:tc>
        <w:tc>
          <w:tcPr>
            <w:tcW w:type="dxa" w:w="48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유효 세션 2</w:t>
            </w:r>
          </w:p>
        </w:tc>
      </w:tr>
      <w:tr>
        <w:tc>
          <w:tcPr>
            <w:tcW w:type="dxa" w:w="9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거제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2014</w:t>
            </w:r>
          </w:p>
        </w:tc>
        <w:tc>
          <w:tcPr>
            <w:tcW w:type="dxa" w:w="16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원자료 12~16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불가</w:t>
            </w:r>
          </w:p>
        </w:tc>
        <w:tc>
          <w:tcPr>
            <w:tcW w:type="dxa" w:w="48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잔차 +421 과대</w:t>
            </w:r>
          </w:p>
        </w:tc>
      </w:tr>
      <w:tr>
        <w:tc>
          <w:tcPr>
            <w:tcW w:type="dxa" w:w="9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남양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2016</w:t>
            </w:r>
          </w:p>
        </w:tc>
        <w:tc>
          <w:tcPr>
            <w:tcW w:type="dxa" w:w="16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원자료 12~16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불가</w:t>
            </w:r>
          </w:p>
        </w:tc>
        <w:tc>
          <w:tcPr>
            <w:tcW w:type="dxa" w:w="48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잔차 -121 과대</w:t>
            </w:r>
          </w:p>
        </w:tc>
      </w:tr>
      <w:tr>
        <w:tc>
          <w:tcPr>
            <w:tcW w:type="dxa" w:w="9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부안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2023</w:t>
            </w:r>
          </w:p>
        </w:tc>
        <w:tc>
          <w:tcPr>
            <w:tcW w:type="dxa" w:w="16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성과표 22~25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불가</w:t>
            </w:r>
          </w:p>
        </w:tc>
        <w:tc>
          <w:tcPr>
            <w:tcW w:type="dxa" w:w="48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잔차 +64 과대</w:t>
            </w:r>
          </w:p>
        </w:tc>
      </w:tr>
      <w:tr>
        <w:tc>
          <w:tcPr>
            <w:tcW w:type="dxa" w:w="9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순천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2013</w:t>
            </w:r>
          </w:p>
        </w:tc>
        <w:tc>
          <w:tcPr>
            <w:tcW w:type="dxa" w:w="16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원자료 12~16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불가</w:t>
            </w:r>
          </w:p>
        </w:tc>
        <w:tc>
          <w:tcPr>
            <w:tcW w:type="dxa" w:w="48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잔차 +70 과대</w:t>
            </w:r>
          </w:p>
        </w:tc>
      </w:tr>
      <w:tr>
        <w:tc>
          <w:tcPr>
            <w:tcW w:type="dxa" w:w="9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영천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2024</w:t>
            </w:r>
          </w:p>
        </w:tc>
        <w:tc>
          <w:tcPr>
            <w:tcW w:type="dxa" w:w="16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성과표 22~25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불가</w:t>
            </w:r>
          </w:p>
        </w:tc>
        <w:tc>
          <w:tcPr>
            <w:tcW w:type="dxa" w:w="48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잔차 -82 과대</w:t>
            </w:r>
          </w:p>
        </w:tc>
      </w:tr>
      <w:tr>
        <w:tc>
          <w:tcPr>
            <w:tcW w:type="dxa" w:w="9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제천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2015</w:t>
            </w:r>
          </w:p>
        </w:tc>
        <w:tc>
          <w:tcPr>
            <w:tcW w:type="dxa" w:w="16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원자료 12~16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불가</w:t>
            </w:r>
          </w:p>
        </w:tc>
        <w:tc>
          <w:tcPr>
            <w:tcW w:type="dxa" w:w="48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좌표 오염 — 머리글이 다른 측점의 것 — 머리글 좌표가 장흥과 0.00 km · 같은 파일 전자력도 66,38x </w:t>
            </w:r>
          </w:p>
        </w:tc>
      </w:tr>
      <w:tr>
        <w:tc>
          <w:tcPr>
            <w:tcW w:type="dxa" w:w="9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조도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2014</w:t>
            </w:r>
          </w:p>
        </w:tc>
        <w:tc>
          <w:tcPr>
            <w:tcW w:type="dxa" w:w="16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관측현황 10~19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불가</w:t>
            </w:r>
          </w:p>
        </w:tc>
        <w:tc>
          <w:tcPr>
            <w:tcW w:type="dxa" w:w="48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잔차 +69 과대</w:t>
            </w:r>
          </w:p>
        </w:tc>
      </w:tr>
      <w:tr>
        <w:tc>
          <w:tcPr>
            <w:tcW w:type="dxa" w:w="9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화천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2012</w:t>
            </w:r>
          </w:p>
        </w:tc>
        <w:tc>
          <w:tcPr>
            <w:tcW w:type="dxa" w:w="16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원자료 12~16</w:t>
            </w:r>
          </w:p>
        </w:tc>
        <w:tc>
          <w:tcPr>
            <w:tcW w:type="dxa" w:w="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불가</w:t>
            </w:r>
          </w:p>
        </w:tc>
        <w:tc>
          <w:tcPr>
            <w:tcW w:type="dxa" w:w="480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잔차 +94 과대</w:t>
            </w:r>
          </w:p>
        </w:tc>
      </w:tr>
    </w:tbl>
    <w:p>
      <w:r>
        <w:rPr>
          <w:rFonts w:ascii="맑은 고딕" w:hAnsi="맑은 고딕" w:eastAsia="맑은 고딕"/>
          <w:b w:val="0"/>
          <w:sz w:val="18"/>
        </w:rPr>
        <w:t>이설 이전 관측 35개 방문은 좌표가 설명되지만 «별도측점»으로 뒀다. 폐지된 다른 표석에서 잰 자료라 같은 측점으로 묶으면 안 되고, 모델에 넣으려면 측점 식별자를 분리해야 한다.</w:t>
      </w:r>
    </w:p>
    <w:p>
      <w:pPr>
        <w:pStyle w:val="Heading1"/>
        <w:keepNext/>
      </w:pPr>
      <w:r>
        <w:rPr>
          <w:rFonts w:ascii="맑은 고딕" w:hAnsi="맑은 고딕" w:eastAsia="맑은 고딕"/>
          <w:color w:val="16324F"/>
        </w:rPr>
        <w:t>8. 더 검토해야 할 사항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양식 복사 오염을 칸마다 따로 확인해야 한다. 측점명·좌표·총자력이 서로 다른 방식으로 오염돼 있었다 — 측점명은 파일명으로, 좌표는 관측망 대조로, 총자력은 범위 검사로 각각 걸러야 한다.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방문 대표값 자료의 정밀도를 확인할 길이 없다. 점조서 관측이력은 114개 방문을 담지만 세션 산포가 없어 «보조»에 머문다. 원 야장이 확보되면 세션으로 승격할 수 있다.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총자력 잔차가 큰 원인을 가리지 못했다. 단위·기기·기록 위치 가운데 무엇인지 확인해야 하고, 그 전까지 총자력은 투입 가능분만 쓴다.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이설 이전 관측을 측점 식별자 분리로 되살릴 수 있다. 이설 전후를 다른 측점으로 두면 과거 자료가 공간 구조 결정에 기여한다.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외부장 보정의 공간 투영이 남아 있다. 관측소 한 곳의 편차를 전국에 같이 적용하는 근사는 거리가 멀면 성립하지 않는다.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편각 잔차 폭이 큰 측점의 방위표지 기준을 현장에서 재확인해야 한다. 표 5에서 폭이 큰 측점이 재확인 1순위다.</w:t>
      </w:r>
    </w:p>
    <w:sectPr w:rsidR="00FC693F" w:rsidRPr="0006063C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