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ascii="Arial Unicode MS" w:eastAsia="Arial Unicode MS" w:hAnsi="Arial Unicode MS" w:cs="Arial Unicode MS"/>
        </w:rPr>
        <w:t>Woc 카드 요구사항</w:t>
      </w:r>
    </w:p>
    <w:p/>
    <w:p>
      <w:r>
        <w:rPr>
          <w:rFonts w:ascii="Arial Unicode MS" w:eastAsia="Arial Unicode MS" w:hAnsi="Arial Unicode MS" w:cs="Arial Unicode MS"/>
        </w:rPr>
        <w:t>(카드가 어디에 쓰이는지)카드 =타 장르 게임의 캐릭터와 비슷함 게임을 진행하는 수단</w:t>
      </w:r>
    </w:p>
    <w:p>
      <w:r>
        <w:rPr>
          <w:rFonts w:ascii="Arial Unicode MS" w:eastAsia="Arial Unicode MS" w:hAnsi="Arial Unicode MS" w:cs="Arial Unicode MS"/>
        </w:rPr>
        <w:t xml:space="preserve">일단 카드의 기본적인 뼈대만 만들자 이동, 효과 적용, 카드의 디테일은 이후에 </w:t>
      </w:r>
    </w:p>
    <w:p/>
    <w:p>
      <w:r>
        <w:rPr>
          <w:rFonts w:ascii="Arial Unicode MS" w:eastAsia="Arial Unicode MS" w:hAnsi="Arial Unicode MS" w:cs="Arial Unicode MS"/>
        </w:rPr>
        <w:t>두께는 0.5카드의 기본적인 크기 비율은 가로2.9 세로4.25 이다</w:t>
      </w:r>
    </w:p>
    <w:p>
      <w:r>
        <w:rPr>
          <w:noProof/>
        </w:rPr>
        <w:drawing>
          <wp:inline distT="180" distB="180" distL="180" distR="180">
            <wp:extent cx="2638425" cy="2514363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34" t="7873" r="14720" b="2057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363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180" distB="180" distL="180" distR="180">
            <wp:extent cx="4405313" cy="5058312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058312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ascii="Arial Unicode MS" w:eastAsia="Arial Unicode MS" w:hAnsi="Arial Unicode MS" w:cs="Arial Unicode MS"/>
        </w:rPr>
        <w:t>각 카드 구성요소의 규격(표 대신에 그림에 표기)</w:t>
      </w:r>
    </w:p>
    <w:p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1.</w:t>
      </w:r>
      <w:r>
        <w:rPr>
          <w:rFonts w:ascii="맑은 고딕" w:eastAsia="맑은 고딕" w:hAnsi="맑은 고딕" w:cs="맑은 고딕" w:hint="eastAsia"/>
        </w:rPr>
        <w:t>이름</w:t>
      </w:r>
    </w:p>
    <w:p>
      <w:r>
        <w:rPr>
          <w:rFonts w:ascii="Arial Unicode MS" w:eastAsia="Arial Unicode MS" w:hAnsi="Arial Unicode MS" w:cs="Arial Unicode MS"/>
        </w:rPr>
        <w:t>2.코스트</w:t>
      </w:r>
    </w:p>
    <w:p>
      <w:r>
        <w:rPr>
          <w:rFonts w:ascii="Arial Unicode MS" w:eastAsia="Arial Unicode MS" w:hAnsi="Arial Unicode MS" w:cs="Arial Unicode MS"/>
        </w:rPr>
        <w:t>3. 이동 범위</w:t>
      </w:r>
    </w:p>
    <w:p>
      <w:r>
        <w:rPr>
          <w:rFonts w:ascii="Arial Unicode MS" w:eastAsia="Arial Unicode MS" w:hAnsi="Arial Unicode MS" w:cs="Arial Unicode MS"/>
        </w:rPr>
        <w:t>4.일러.</w:t>
      </w:r>
    </w:p>
    <w:p>
      <w:r>
        <w:rPr>
          <w:rFonts w:ascii="Arial Unicode MS" w:eastAsia="Arial Unicode MS" w:hAnsi="Arial Unicode MS" w:cs="Arial Unicode MS"/>
        </w:rPr>
        <w:t xml:space="preserve">5.효과 </w:t>
      </w:r>
    </w:p>
    <w:p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6.공,</w:t>
      </w: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체 &lt;- 건물은 체력을 </w:t>
      </w:r>
      <w:r>
        <w:rPr>
          <w:rFonts w:ascii="Arial Unicode MS" w:eastAsia="Arial Unicode MS" w:hAnsi="Arial Unicode MS" w:cs="Arial Unicode MS"/>
        </w:rPr>
        <w:t>지속시간</w:t>
      </w:r>
      <w:r>
        <w:rPr>
          <w:lang w:eastAsia="ko-KR"/>
          <w:rFonts w:ascii="Arial Unicode MS" w:eastAsia="Arial Unicode MS" w:hAnsi="Arial Unicode MS" w:cs="Arial Unicode MS"/>
          <w:rtl w:val="off"/>
        </w:rPr>
        <w:t>으로 이용</w:t>
      </w:r>
    </w:p>
    <w:p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8. 유형</w:t>
      </w:r>
    </w:p>
    <w:p/>
    <w:p>
      <w:r>
        <w:rPr>
          <w:noProof/>
        </w:rPr>
        <w:drawing>
          <wp:inline distT="180" distB="180" distL="180" distR="180">
            <wp:extent cx="5731200" cy="342900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7FFFFFFF" w:usb1="7FFFFFFF" w:usb2="0000003F" w:usb3="00000001" w:csb0="603F01FF" w:csb1="7FFFFFFF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</dc:creator>
  <cp:keywords/>
  <dc:description/>
  <cp:lastModifiedBy>hanse</cp:lastModifiedBy>
  <cp:revision>1</cp:revision>
  <dcterms:created xsi:type="dcterms:W3CDTF">2023-09-20T12:02:00Z</dcterms:created>
  <dcterms:modified xsi:type="dcterms:W3CDTF">2023-09-22T14:57:26Z</dcterms:modified>
  <cp:version>1200.0100.01</cp:version>
</cp:coreProperties>
</file>