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4098"/>
          <w:sz w:val="44"/>
        </w:rPr>
        <w:t>上海大学校园规则语义检索与合规咨询系统</w:t>
      </w:r>
    </w:p>
    <w:p>
      <w:pPr>
        <w:jc w:val="center"/>
      </w:pPr>
      <w:r>
        <w:rPr>
          <w:rFonts w:ascii="宋体" w:hAnsi="宋体" w:eastAsia="宋体"/>
          <w:b w:val="0"/>
          <w:color w:val="64748B"/>
          <w:sz w:val="22"/>
        </w:rPr>
        <w:t>自然语言处理课程项目 · 现场验收解说词（老师旁观演示）· 约 5 分钟</w:t>
      </w:r>
    </w:p>
    <w:p/>
    <w:p>
      <w:pPr>
        <w:pStyle w:val="Heading1"/>
      </w:pPr>
      <w:r>
        <w:rPr>
          <w:rFonts w:ascii="黑体" w:hAnsi="黑体" w:eastAsia="黑体"/>
          <w:b/>
          <w:color w:val="004098"/>
          <w:sz w:val="28"/>
        </w:rPr>
        <w:t>使用说明（先看这一段）</w:t>
      </w:r>
    </w:p>
    <w:p>
      <w:pPr>
        <w:pStyle w:val="ListBullet"/>
        <w:spacing w:line="360" w:lineRule="exact"/>
      </w:pPr>
      <w:r>
        <w:rPr>
          <w:rFonts w:ascii="宋体" w:hAnsi="宋体" w:eastAsia="宋体"/>
          <w:b w:val="0"/>
          <w:sz w:val="22"/>
        </w:rPr>
        <w:t>验收场景：老师走到你旁边，看你操作屏幕，你一边点一边讲。不需要上台念 PPT。</w:t>
      </w:r>
    </w:p>
    <w:p>
      <w:pPr>
        <w:pStyle w:val="ListBullet"/>
        <w:spacing w:line="360" w:lineRule="exact"/>
      </w:pPr>
      <w:r>
        <w:rPr>
          <w:rFonts w:ascii="宋体" w:hAnsi="宋体" w:eastAsia="宋体"/>
          <w:b w:val="0"/>
          <w:sz w:val="22"/>
        </w:rPr>
        <w:t>本文按「操作 → 解说」逐步编排，照着做、照着说即可。全程约 4～5 分钟。</w:t>
      </w:r>
    </w:p>
    <w:p>
      <w:pPr>
        <w:pStyle w:val="ListBullet"/>
        <w:spacing w:line="360" w:lineRule="exact"/>
      </w:pPr>
      <w:r>
        <w:rPr>
          <w:rFonts w:ascii="宋体" w:hAnsi="宋体" w:eastAsia="宋体"/>
          <w:b w:val="0"/>
          <w:sz w:val="22"/>
        </w:rPr>
        <w:t>解说语气：像给老师做 guided tour，短句、指着屏幕说，别背长段落。</w:t>
      </w:r>
    </w:p>
    <w:p>
      <w:pPr>
        <w:pStyle w:val="ListBullet"/>
        <w:spacing w:line="360" w:lineRule="exact"/>
      </w:pPr>
      <w:r>
        <w:rPr>
          <w:rFonts w:ascii="宋体" w:hAnsi="宋体" w:eastAsia="宋体"/>
          <w:b w:val="0"/>
          <w:sz w:val="22"/>
        </w:rPr>
        <w:t>老师中途插问很正常，第四节准备了课程向的问答；第五节是边问边答的短句。</w:t>
      </w:r>
    </w:p>
    <w:p>
      <w:pPr>
        <w:pStyle w:val="ListBullet"/>
        <w:spacing w:line="360" w:lineRule="exact"/>
      </w:pPr>
      <w:r>
        <w:rPr>
          <w:rFonts w:ascii="宋体" w:hAnsi="宋体" w:eastAsia="宋体"/>
          <w:b w:val="0"/>
          <w:sz w:val="22"/>
        </w:rPr>
        <w:t>演示前务必预热：先偷偷点一次「缓考怎么申请」，等模型加载完再叫老师来看。</w:t>
      </w:r>
    </w:p>
    <w:p/>
    <w:p>
      <w:pPr>
        <w:pStyle w:val="Heading1"/>
      </w:pPr>
      <w:r>
        <w:rPr>
          <w:rFonts w:ascii="黑体" w:hAnsi="黑体" w:eastAsia="黑体"/>
          <w:b/>
          <w:color w:val="004098"/>
          <w:sz w:val="28"/>
        </w:rPr>
        <w:t>一、老师走过来时 · 开场（约 20 秒）</w:t>
      </w:r>
    </w:p>
    <w:p>
      <w:pPr>
        <w:spacing w:line="360" w:lineRule="exact" w:after="120"/>
      </w:pPr>
      <w:r>
        <w:rPr>
          <w:rFonts w:ascii="宋体" w:hAnsi="宋体" w:eastAsia="宋体"/>
          <w:b w:val="0"/>
          <w:sz w:val="22"/>
        </w:rPr>
        <w:t>老师您好，这是我的 NLP 课程大作业——上海大学校园规则智能问答系统。选题是把学校制度文件做成可检索的知识库，用 RAG 做问答，另外加了违规判定和规则图谱两个扩展模块。我接下来按页面功能给您演示一遍，您有任何问题可以随时打断我。</w:t>
      </w:r>
    </w:p>
    <w:p/>
    <w:p>
      <w:pPr>
        <w:pStyle w:val="Heading1"/>
      </w:pPr>
      <w:r>
        <w:rPr>
          <w:rFonts w:ascii="黑体" w:hAnsi="黑体" w:eastAsia="黑体"/>
          <w:b/>
          <w:color w:val="004098"/>
          <w:sz w:val="28"/>
        </w:rPr>
        <w:t>二、边演示边讲 · 逐步解说词（核心部分）</w:t>
      </w:r>
    </w:p>
    <w:p>
      <w:pPr>
        <w:spacing w:after="80"/>
      </w:pPr>
      <w:r>
        <w:rPr>
          <w:rFonts w:ascii="黑体" w:hAnsi="黑体" w:eastAsia="黑体"/>
          <w:b/>
          <w:color w:val="004098"/>
          <w:sz w:val="22"/>
        </w:rPr>
        <w:t>步骤 1：界面总览</w:t>
      </w:r>
    </w:p>
    <w:p>
      <w:pPr>
        <w:spacing w:line="360" w:lineRule="exact"/>
      </w:pPr>
      <w:r>
        <w:rPr>
          <w:rFonts w:ascii="宋体" w:hAnsi="宋体" w:eastAsia="宋体"/>
          <w:b/>
          <w:sz w:val="22"/>
        </w:rPr>
        <w:t>【操作】鼠标指向顶部蓝色横幅和三个 Tab。</w:t>
      </w:r>
    </w:p>
    <w:p>
      <w:pPr>
        <w:spacing w:line="360" w:lineRule="exact" w:after="80"/>
      </w:pPr>
      <w:r>
        <w:rPr>
          <w:rFonts w:ascii="宋体" w:hAnsi="宋体" w:eastAsia="宋体"/>
          <w:b w:val="0"/>
          <w:sz w:val="22"/>
        </w:rPr>
        <w:t>【解说】这是 Streamlit 做的 Web 界面，主题是上海大学蓝色。系统名字叫「校园规则语义检索与合规咨询系统」。下面三个 Tab 分别对应：智能问答、违规判定、规则图谱——问答是主功能，后面两个是课程里做的场景扩展。知识库已经入库了学生手册、学籍细则、学院文件，还有从教务处官网爬取的通知页面，一共大约一百来个来源、一千八百多个文本块。</w:t>
      </w:r>
    </w:p>
    <w:p>
      <w:pPr>
        <w:spacing w:after="80"/>
      </w:pPr>
      <w:r>
        <w:rPr>
          <w:rFonts w:ascii="黑体" w:hAnsi="黑体" w:eastAsia="黑体"/>
          <w:b/>
          <w:color w:val="004098"/>
          <w:sz w:val="22"/>
        </w:rPr>
        <w:t>步骤 2：智能问答 · 热门咨询</w:t>
      </w:r>
    </w:p>
    <w:p>
      <w:pPr>
        <w:spacing w:line="360" w:lineRule="exact"/>
      </w:pPr>
      <w:r>
        <w:rPr>
          <w:rFonts w:ascii="宋体" w:hAnsi="宋体" w:eastAsia="宋体"/>
          <w:b/>
          <w:sz w:val="22"/>
        </w:rPr>
        <w:t>【操作】停留在「智能问答」Tab，点击热门咨询里的「缓考怎么申请？」。</w:t>
      </w:r>
    </w:p>
    <w:p>
      <w:pPr>
        <w:spacing w:line="360" w:lineRule="exact" w:after="80"/>
      </w:pPr>
      <w:r>
        <w:rPr>
          <w:rFonts w:ascii="宋体" w:hAnsi="宋体" w:eastAsia="宋体"/>
          <w:b w:val="0"/>
          <w:sz w:val="22"/>
        </w:rPr>
        <w:t>【解说】老师您看，中间这个是聊天对话区，高度固定，不会一直往下拉。我先点一个预设的热门问题——缓考怎么申请。系统会先去向量库里检索相关条文，再调用本地大模型生成回答。您稍等几秒……（等回答出来）回答格式我固定成了三块：结论、依据、补充说明，最下面还会列出引用的文件来源，这样不是让模型自由发挥，而是必须基于检索到的原文来组织语言。</w:t>
      </w:r>
    </w:p>
    <w:p>
      <w:pPr>
        <w:spacing w:after="160"/>
      </w:pPr>
      <w:r>
        <w:rPr>
          <w:rFonts w:ascii="宋体" w:hAnsi="宋体" w:eastAsia="宋体"/>
          <w:b w:val="0"/>
          <w:color w:val="B45000"/>
          <w:sz w:val="20"/>
        </w:rPr>
        <w:t>【注意】第一次问可能慢几秒，是 Ollama 在加载模型，后面会快一些。</w:t>
      </w:r>
    </w:p>
    <w:p>
      <w:pPr>
        <w:spacing w:after="80"/>
      </w:pPr>
      <w:r>
        <w:rPr>
          <w:rFonts w:ascii="黑体" w:hAnsi="黑体" w:eastAsia="黑体"/>
          <w:b/>
          <w:color w:val="004098"/>
          <w:sz w:val="22"/>
        </w:rPr>
        <w:t>步骤 3：智能问答 · 自由提问</w:t>
      </w:r>
    </w:p>
    <w:p>
      <w:pPr>
        <w:spacing w:line="360" w:lineRule="exact"/>
      </w:pPr>
      <w:r>
        <w:rPr>
          <w:rFonts w:ascii="宋体" w:hAnsi="宋体" w:eastAsia="宋体"/>
          <w:b/>
          <w:sz w:val="22"/>
        </w:rPr>
        <w:t>【操作】在底部输入框输入：「绩点不足怎么办？」并发送。</w:t>
      </w:r>
    </w:p>
    <w:p>
      <w:pPr>
        <w:spacing w:line="360" w:lineRule="exact" w:after="80"/>
      </w:pPr>
      <w:r>
        <w:rPr>
          <w:rFonts w:ascii="宋体" w:hAnsi="宋体" w:eastAsia="宋体"/>
          <w:b w:val="0"/>
          <w:sz w:val="22"/>
        </w:rPr>
        <w:t>【解说】我再自由问一个——绩点不足怎么办。这个问题和缓考不一样，可以体现检索的泛化能力：系统用 BGE 中文向量模型把问题和文档块做语义匹配，不依赖精确关键词，所以同学口语化提问也能找到相关段落。代码里我还加了一层关键词重排序，比如「怎么办」会偏向操作步骤类片段，「处分」「作弊」会偏向违纪处理类片段，减少检索跑偏。</w:t>
      </w:r>
    </w:p>
    <w:p>
      <w:pPr>
        <w:spacing w:after="80"/>
      </w:pPr>
      <w:r>
        <w:rPr>
          <w:rFonts w:ascii="黑体" w:hAnsi="黑体" w:eastAsia="黑体"/>
          <w:b/>
          <w:color w:val="004098"/>
          <w:sz w:val="22"/>
        </w:rPr>
        <w:t>步骤 4：违规判定</w:t>
      </w:r>
    </w:p>
    <w:p>
      <w:pPr>
        <w:spacing w:line="360" w:lineRule="exact"/>
      </w:pPr>
      <w:r>
        <w:rPr>
          <w:rFonts w:ascii="宋体" w:hAnsi="宋体" w:eastAsia="宋体"/>
          <w:b/>
          <w:sz w:val="22"/>
        </w:rPr>
        <w:t>【操作】切换到「违规判定」Tab，在文本框输入「考试期间使用电子设备查阅答案」，点「开始判定」。</w:t>
      </w:r>
    </w:p>
    <w:p>
      <w:pPr>
        <w:spacing w:line="360" w:lineRule="exact" w:after="80"/>
      </w:pPr>
      <w:r>
        <w:rPr>
          <w:rFonts w:ascii="宋体" w:hAnsi="宋体" w:eastAsia="宋体"/>
          <w:b w:val="0"/>
          <w:sz w:val="22"/>
        </w:rPr>
        <w:t>【解说】第二个 Tab 是违规判定，场景不一样——这里不是问「怎么办」，而是描述一个具体行为，让系统判断可能违什么规。我输入：考试期间使用电子设备查阅答案。流程是：先分类（考试违纪、考勤、宿舍、学术不端），关键词匹配不到时会用 LLM 兜底分类；然后定向检索相关条款，最后让大模型按结论、依据、处理、建议来写。下面可以展开看引用的制度原文，方便核对是不是瞎编。</w:t>
      </w:r>
    </w:p>
    <w:p>
      <w:pPr>
        <w:spacing w:after="160"/>
      </w:pPr>
      <w:r>
        <w:rPr>
          <w:rFonts w:ascii="宋体" w:hAnsi="宋体" w:eastAsia="宋体"/>
          <w:b w:val="0"/>
          <w:color w:val="B45000"/>
          <w:sz w:val="20"/>
        </w:rPr>
        <w:t>【注意】如果 LLM 没启动，会退回模板结论，但检索和引用仍然有效。</w:t>
      </w:r>
    </w:p>
    <w:p>
      <w:pPr>
        <w:spacing w:after="80"/>
      </w:pPr>
      <w:r>
        <w:rPr>
          <w:rFonts w:ascii="黑体" w:hAnsi="黑体" w:eastAsia="黑体"/>
          <w:b/>
          <w:color w:val="004098"/>
          <w:sz w:val="22"/>
        </w:rPr>
        <w:t>步骤 5：规则图谱</w:t>
      </w:r>
    </w:p>
    <w:p>
      <w:pPr>
        <w:spacing w:line="360" w:lineRule="exact"/>
      </w:pPr>
      <w:r>
        <w:rPr>
          <w:rFonts w:ascii="宋体" w:hAnsi="宋体" w:eastAsia="宋体"/>
          <w:b/>
          <w:sz w:val="22"/>
        </w:rPr>
        <w:t>【操作】切换到「规则图谱」Tab，展开「交互式图谱」，在搜索框输入「作弊」。</w:t>
      </w:r>
    </w:p>
    <w:p>
      <w:pPr>
        <w:spacing w:line="360" w:lineRule="exact" w:after="80"/>
      </w:pPr>
      <w:r>
        <w:rPr>
          <w:rFonts w:ascii="宋体" w:hAnsi="宋体" w:eastAsia="宋体"/>
          <w:b w:val="0"/>
          <w:sz w:val="22"/>
        </w:rPr>
        <w:t>【解说】第三个是规则知识图谱。这里把规则之间的逻辑关系画成图，比如学生可以申请缓考、缓考需要证明材料。上面是 PyVis 做的交互式图谱，可以拖拽节点。搜索支持两种模式：关键词匹配，和 LLM 语义推理——后者可以让模型在图谱里找多跳关系，比如从作弊追到成绩无效、纪律处分。图谱数据有种子规则，管理员后台还能用 LLM 从文档自动抽取三元组来扩充。</w:t>
      </w:r>
    </w:p>
    <w:p>
      <w:pPr>
        <w:spacing w:after="80"/>
      </w:pPr>
      <w:r>
        <w:rPr>
          <w:rFonts w:ascii="黑体" w:hAnsi="黑体" w:eastAsia="黑体"/>
          <w:b/>
          <w:color w:val="004098"/>
          <w:sz w:val="22"/>
        </w:rPr>
        <w:t>步骤 6：管理员后台（若老师有兴趣）</w:t>
      </w:r>
    </w:p>
    <w:p>
      <w:pPr>
        <w:spacing w:line="360" w:lineRule="exact"/>
      </w:pPr>
      <w:r>
        <w:rPr>
          <w:rFonts w:ascii="宋体" w:hAnsi="宋体" w:eastAsia="宋体"/>
          <w:b/>
          <w:sz w:val="22"/>
        </w:rPr>
        <w:t>【操作】侧边栏输入管理员密码登录，展开「知识库文件管理」。</w:t>
      </w:r>
    </w:p>
    <w:p>
      <w:pPr>
        <w:spacing w:line="360" w:lineRule="exact" w:after="80"/>
      </w:pPr>
      <w:r>
        <w:rPr>
          <w:rFonts w:ascii="宋体" w:hAnsi="宋体" w:eastAsia="宋体"/>
          <w:b w:val="0"/>
          <w:sz w:val="22"/>
        </w:rPr>
        <w:t>【解说】如果老师想看数据怎么进来——侧边栏可以登录管理员。这里能上传 PDF、Word 等文件，系统会 OCR、切块、向量化后写入数据库。还支持粘贴网页 URL 单页导入，或者设种子 URL 爬取教务处同域链接。另外有「从文档自动抽取规则」按钮，用 LLM 抽实体关系来更新图谱。</w:t>
      </w:r>
    </w:p>
    <w:p>
      <w:pPr>
        <w:spacing w:after="160"/>
      </w:pPr>
      <w:r>
        <w:rPr>
          <w:rFonts w:ascii="宋体" w:hAnsi="宋体" w:eastAsia="宋体"/>
          <w:b w:val="0"/>
          <w:color w:val="B45000"/>
          <w:sz w:val="20"/>
        </w:rPr>
        <w:t>【注意】密码默认 admin123，验收完可以改。</w:t>
      </w:r>
    </w:p>
    <w:p>
      <w:pPr>
        <w:spacing w:after="80"/>
      </w:pPr>
      <w:r>
        <w:rPr>
          <w:rFonts w:ascii="黑体" w:hAnsi="黑体" w:eastAsia="黑体"/>
          <w:b/>
          <w:color w:val="004098"/>
          <w:sz w:val="22"/>
        </w:rPr>
        <w:t>步骤 7：技术架构一句话收尾</w:t>
      </w:r>
    </w:p>
    <w:p>
      <w:pPr>
        <w:spacing w:line="360" w:lineRule="exact"/>
      </w:pPr>
      <w:r>
        <w:rPr>
          <w:rFonts w:ascii="宋体" w:hAnsi="宋体" w:eastAsia="宋体"/>
          <w:b/>
          <w:sz w:val="22"/>
        </w:rPr>
        <w:t>【操作】可以切回智能问答 Tab，或指着代码目录简单说明。</w:t>
      </w:r>
    </w:p>
    <w:p>
      <w:pPr>
        <w:spacing w:line="360" w:lineRule="exact" w:after="80"/>
      </w:pPr>
      <w:r>
        <w:rPr>
          <w:rFonts w:ascii="宋体" w:hAnsi="宋体" w:eastAsia="宋体"/>
          <w:b w:val="0"/>
          <w:sz w:val="22"/>
        </w:rPr>
        <w:t>【解说】技术栈总结一下：底层基于 RapidRAG 框架二次开发。入库链路是 PDF OCR → 文本切块 → BGE 向量编码 → SQLite 加 FAISS 存储；问答链路是向量检索 → 关键词过滤 → 图谱上下文注入 → Ollama Qwen2.5 生成。核心代码在 chains.py（问答链）、kb_service.py（知识库）、graph_engine.py（图谱）、violation_checker.py（违规判定）。我的演示就到这里，老师您有什么问题我可以继续说明。</w:t>
      </w:r>
    </w:p>
    <w:p/>
    <w:p>
      <w:pPr>
        <w:pStyle w:val="Heading1"/>
      </w:pPr>
      <w:r>
        <w:rPr>
          <w:rFonts w:ascii="黑体" w:hAnsi="黑体" w:eastAsia="黑体"/>
          <w:b/>
          <w:color w:val="004098"/>
          <w:sz w:val="28"/>
        </w:rPr>
        <w:t>三、时间分配参考（防讲太长）</w:t>
      </w:r>
    </w:p>
    <w:p>
      <w:pPr>
        <w:pStyle w:val="ListBullet"/>
        <w:spacing w:line="360" w:lineRule="exact"/>
      </w:pPr>
      <w:r>
        <w:rPr>
          <w:rFonts w:ascii="宋体" w:hAnsi="宋体" w:eastAsia="宋体"/>
          <w:b w:val="0"/>
          <w:sz w:val="22"/>
        </w:rPr>
        <w:t>开场：20 秒</w:t>
      </w:r>
    </w:p>
    <w:p>
      <w:pPr>
        <w:pStyle w:val="ListBullet"/>
        <w:spacing w:line="360" w:lineRule="exact"/>
      </w:pPr>
      <w:r>
        <w:rPr>
          <w:rFonts w:ascii="宋体" w:hAnsi="宋体" w:eastAsia="宋体"/>
          <w:b w:val="0"/>
          <w:sz w:val="22"/>
        </w:rPr>
        <w:t>界面总览：30 秒</w:t>
      </w:r>
    </w:p>
    <w:p>
      <w:pPr>
        <w:pStyle w:val="ListBullet"/>
        <w:spacing w:line="360" w:lineRule="exact"/>
      </w:pPr>
      <w:r>
        <w:rPr>
          <w:rFonts w:ascii="宋体" w:hAnsi="宋体" w:eastAsia="宋体"/>
          <w:b w:val="0"/>
          <w:sz w:val="22"/>
        </w:rPr>
        <w:t>智能问答（热门 + 自由提问）：90 秒（含等待生成）</w:t>
      </w:r>
    </w:p>
    <w:p>
      <w:pPr>
        <w:pStyle w:val="ListBullet"/>
        <w:spacing w:line="360" w:lineRule="exact"/>
      </w:pPr>
      <w:r>
        <w:rPr>
          <w:rFonts w:ascii="宋体" w:hAnsi="宋体" w:eastAsia="宋体"/>
          <w:b w:val="0"/>
          <w:sz w:val="22"/>
        </w:rPr>
        <w:t>违规判定：60 秒</w:t>
      </w:r>
    </w:p>
    <w:p>
      <w:pPr>
        <w:pStyle w:val="ListBullet"/>
        <w:spacing w:line="360" w:lineRule="exact"/>
      </w:pPr>
      <w:r>
        <w:rPr>
          <w:rFonts w:ascii="宋体" w:hAnsi="宋体" w:eastAsia="宋体"/>
          <w:b w:val="0"/>
          <w:sz w:val="22"/>
        </w:rPr>
        <w:t>规则图谱：45 秒</w:t>
      </w:r>
    </w:p>
    <w:p>
      <w:pPr>
        <w:pStyle w:val="ListBullet"/>
        <w:spacing w:line="360" w:lineRule="exact"/>
      </w:pPr>
      <w:r>
        <w:rPr>
          <w:rFonts w:ascii="宋体" w:hAnsi="宋体" w:eastAsia="宋体"/>
          <w:b w:val="0"/>
          <w:sz w:val="22"/>
        </w:rPr>
        <w:t>管理员后台（可选）：30 秒</w:t>
      </w:r>
    </w:p>
    <w:p>
      <w:pPr>
        <w:pStyle w:val="ListBullet"/>
        <w:spacing w:line="360" w:lineRule="exact"/>
      </w:pPr>
      <w:r>
        <w:rPr>
          <w:rFonts w:ascii="宋体" w:hAnsi="宋体" w:eastAsia="宋体"/>
          <w:b w:val="0"/>
          <w:sz w:val="22"/>
        </w:rPr>
        <w:t>技术收尾：30 秒</w:t>
      </w:r>
    </w:p>
    <w:p>
      <w:pPr>
        <w:pStyle w:val="ListBullet"/>
        <w:spacing w:line="360" w:lineRule="exact"/>
      </w:pPr>
      <w:r>
        <w:rPr>
          <w:rFonts w:ascii="宋体" w:hAnsi="宋体" w:eastAsia="宋体"/>
          <w:b w:val="0"/>
          <w:sz w:val="22"/>
        </w:rPr>
        <w:t>合计：约 4～5 分钟；老师提问另计</w:t>
      </w:r>
    </w:p>
    <w:p/>
    <w:p>
      <w:pPr>
        <w:pStyle w:val="Heading1"/>
      </w:pPr>
      <w:r>
        <w:rPr>
          <w:rFonts w:ascii="黑体" w:hAnsi="黑体" w:eastAsia="黑体"/>
          <w:b/>
          <w:color w:val="004098"/>
          <w:sz w:val="28"/>
        </w:rPr>
        <w:t>四、老师提问 · 参考答案（课程验收向）</w:t>
      </w:r>
    </w:p>
    <w:p>
      <w:pPr>
        <w:spacing w:after="80"/>
      </w:pPr>
      <w:r>
        <w:rPr>
          <w:rFonts w:ascii="宋体" w:hAnsi="宋体" w:eastAsia="宋体"/>
          <w:b/>
          <w:color w:val="004098"/>
          <w:sz w:val="22"/>
        </w:rPr>
        <w:t>Q：你这个作业和课上学的 RAG 是什么关系？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sz w:val="22"/>
        </w:rPr>
        <w:t>A：就是课上 RAG 的完整落地。检索（Retrieval）用 BGE 向量 + FAISS 找相关文档块；增强（Augmentation）把检索结果和图谱上下文拼进 Prompt；生成（Generation）用 Qwen2.5 输出中文回答。不是纯生成，而是「先找证据再回答」。</w:t>
      </w:r>
    </w:p>
    <w:p>
      <w:pPr>
        <w:spacing w:after="80"/>
      </w:pPr>
      <w:r>
        <w:rPr>
          <w:rFonts w:ascii="宋体" w:hAnsi="宋体" w:eastAsia="宋体"/>
          <w:b/>
          <w:color w:val="004098"/>
          <w:sz w:val="22"/>
        </w:rPr>
        <w:t>Q：向量检索具体怎么做的？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sz w:val="22"/>
        </w:rPr>
        <w:t>A：入库时用 BGE-base-zh 把每个文本块编码成向量，存进 SQLite+FAISS。查询时把用户问题同样编码，算余弦相似度，取 Top-K 最相似的块。K 默认是 3，送入模型前还会用关键词规则筛到 2 条左右，避免上下文太长或太杂。</w:t>
      </w:r>
    </w:p>
    <w:p>
      <w:pPr>
        <w:spacing w:after="80"/>
      </w:pPr>
      <w:r>
        <w:rPr>
          <w:rFonts w:ascii="宋体" w:hAnsi="宋体" w:eastAsia="宋体"/>
          <w:b/>
          <w:color w:val="004098"/>
          <w:sz w:val="22"/>
        </w:rPr>
        <w:t>Q：文档怎么切块的？为什么这样切？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sz w:val="22"/>
        </w:rPr>
        <w:t>A：PDF 先 OCR 出全文，再用 RapidRAG 的文本分割器按大约 200 字左右的语义块切开，过短的会合并。切块太大检索粒度粗，太小语义不完整；200 字左右是 RAG 里常用的经验值，和 config 里的 SENTENCE_SIZE 对应。</w:t>
      </w:r>
    </w:p>
    <w:p>
      <w:pPr>
        <w:spacing w:after="80"/>
      </w:pPr>
      <w:r>
        <w:rPr>
          <w:rFonts w:ascii="宋体" w:hAnsi="宋体" w:eastAsia="宋体"/>
          <w:b/>
          <w:color w:val="004098"/>
          <w:sz w:val="22"/>
        </w:rPr>
        <w:t>Q：怎么防止大模型胡说？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sz w:val="22"/>
        </w:rPr>
        <w:t>A：三层：一是 Prompt 明确要求只能依据检索文档回答，格式固定；二是检索结果二次过滤，弱相关片段不优先送入；三是回答末尾自动附来源文件名。检索为空时直接返回「未找到明确依据」，不硬编。</w:t>
      </w:r>
    </w:p>
    <w:p>
      <w:pPr>
        <w:spacing w:after="80"/>
      </w:pPr>
      <w:r>
        <w:rPr>
          <w:rFonts w:ascii="宋体" w:hAnsi="宋体" w:eastAsia="宋体"/>
          <w:b/>
          <w:color w:val="004098"/>
          <w:sz w:val="22"/>
        </w:rPr>
        <w:t>Q：违规判定和智能问答代码上有什么区别？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sz w:val="22"/>
        </w:rPr>
        <w:t>A：共用同一个知识库和向量检索，但违规判定多了一步违规类型分类（关键词 + LLM），检索 query 会按类型扩充关键词；生成用的 Prompt 也不同，强调合规判断四段式。智能问答更开放，违规判定更场景化。</w:t>
      </w:r>
    </w:p>
    <w:p>
      <w:pPr>
        <w:spacing w:after="80"/>
      </w:pPr>
      <w:r>
        <w:rPr>
          <w:rFonts w:ascii="宋体" w:hAnsi="宋体" w:eastAsia="宋体"/>
          <w:b/>
          <w:color w:val="004098"/>
          <w:sz w:val="22"/>
        </w:rPr>
        <w:t>Q：知识图谱在系统里起什么作用？不是装饰吧？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sz w:val="22"/>
        </w:rPr>
        <w:t>A：不是纯展示。图谱里的规则链会通过 get_graph_context_for_query 注入智能问答的 Prompt，帮模型理解「缓考→证明材料→教务审核」这类逻辑关系；前台也支持 LLM 在图谱上做语义检索和多跳推理。后台还能从文档 LLM 抽取三元组自动扩充。</w:t>
      </w:r>
    </w:p>
    <w:p>
      <w:pPr>
        <w:spacing w:after="80"/>
      </w:pPr>
      <w:r>
        <w:rPr>
          <w:rFonts w:ascii="宋体" w:hAnsi="宋体" w:eastAsia="宋体"/>
          <w:b/>
          <w:color w:val="004098"/>
          <w:sz w:val="22"/>
        </w:rPr>
        <w:t>Q：数据从哪来？爬虫怎么做的？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sz w:val="22"/>
        </w:rPr>
        <w:t>A：两类：materials 目录下的正式 PDF（学生手册、学籍细则、计院文件等）；管理员后台用 WebLoader 爬教务处页面——单页导入只抓当前 URL，种子爬取会从种子页出发跟同域链接再抓一层。正文提取后走和 PDF 一样的切块、向量化流程。</w:t>
      </w:r>
    </w:p>
    <w:p>
      <w:pPr>
        <w:spacing w:after="80"/>
      </w:pPr>
      <w:r>
        <w:rPr>
          <w:rFonts w:ascii="宋体" w:hAnsi="宋体" w:eastAsia="宋体"/>
          <w:b/>
          <w:color w:val="004098"/>
          <w:sz w:val="22"/>
        </w:rPr>
        <w:t>Q：扫描版 PDF 能处理吗？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sz w:val="22"/>
        </w:rPr>
        <w:t>A：能。用的是 RapidOCR + rapidocr_pdf，不依赖 PDF 文字层。扫描不清楚时 OCR 会有误差，这是工程上的共性限制，不是只读可复制文字的那种 PDF。</w:t>
      </w:r>
    </w:p>
    <w:p>
      <w:pPr>
        <w:spacing w:after="80"/>
      </w:pPr>
      <w:r>
        <w:rPr>
          <w:rFonts w:ascii="宋体" w:hAnsi="宋体" w:eastAsia="宋体"/>
          <w:b/>
          <w:color w:val="004098"/>
          <w:sz w:val="22"/>
        </w:rPr>
        <w:t>Q：为什么选 BGE 和 Qwen2.5？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sz w:val="22"/>
        </w:rPr>
        <w:t>A：BGE-base-zh 是中文检索常用基线，效果和体积平衡，能本地跑。Qwen2.5 中文好，通过 Ollama 本地部署，验收不用依赖外网 API。RapidRAG 框架里也预留了 ERNIE、ChatGLM 等接口，换模型改 config 就行。</w:t>
      </w:r>
    </w:p>
    <w:p>
      <w:pPr>
        <w:spacing w:after="80"/>
      </w:pPr>
      <w:r>
        <w:rPr>
          <w:rFonts w:ascii="宋体" w:hAnsi="宋体" w:eastAsia="宋体"/>
          <w:b/>
          <w:color w:val="004098"/>
          <w:sz w:val="22"/>
        </w:rPr>
        <w:t>Q：项目里你自己写了哪些、框架提供了哪些？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sz w:val="22"/>
        </w:rPr>
        <w:t>A：RapidRAG 提供了文件加载、向量存储、LLM 封装等底座。我主要做了：校园场景的业务链路（chains、违规判定、图谱联动）、Streamlit 前后端和上大主题 UI、关键词扩展与检索重排序、网页爬取入库、图谱 LLM 抽取与可视化、管理员后台、批量 materials 导入脚本，以及 Streamlit 热重载等工程细节。</w:t>
      </w:r>
    </w:p>
    <w:p>
      <w:pPr>
        <w:spacing w:after="80"/>
      </w:pPr>
      <w:r>
        <w:rPr>
          <w:rFonts w:ascii="宋体" w:hAnsi="宋体" w:eastAsia="宋体"/>
          <w:b/>
          <w:color w:val="004098"/>
          <w:sz w:val="22"/>
        </w:rPr>
        <w:t>Q：遇到什么困难？怎么解决的？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sz w:val="22"/>
        </w:rPr>
        <w:t>A：举三个：一是 Streamlit 缓存旧模块导致改了代码界面不变，用 importlib.reload 链式重载解决；二是 venv 从别的项目拷贝导致启动器路径错乱，改用 python -m streamlit 启动；三是 Windows 中文用户名下 Ollama 加载模型失败，属于环境兼容问题，需要把模型放到英文路径或注意 Ollama 版本。</w:t>
      </w:r>
    </w:p>
    <w:p>
      <w:pPr>
        <w:spacing w:after="80"/>
      </w:pPr>
      <w:r>
        <w:rPr>
          <w:rFonts w:ascii="宋体" w:hAnsi="宋体" w:eastAsia="宋体"/>
          <w:b/>
          <w:color w:val="004098"/>
          <w:sz w:val="22"/>
        </w:rPr>
        <w:t>Q：如果知识库里没有相关内容会怎样？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sz w:val="22"/>
        </w:rPr>
        <w:t>A：向量检索可能返回弱相关片段，但关键词过滤和 Prompt 会约束模型。确实没依据时应回答「未在已上传文档中找到明确依据」。复杂个案仍应以教务处官方解释为准，我在设计时也有意这样写进 Prompt。</w:t>
      </w:r>
    </w:p>
    <w:p>
      <w:pPr>
        <w:spacing w:after="80"/>
      </w:pPr>
      <w:r>
        <w:rPr>
          <w:rFonts w:ascii="宋体" w:hAnsi="宋体" w:eastAsia="宋体"/>
          <w:b/>
          <w:color w:val="004098"/>
          <w:sz w:val="22"/>
        </w:rPr>
        <w:t>Q：后续还能怎么改进？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sz w:val="22"/>
        </w:rPr>
        <w:t>A：可以加 Reranker 提升检索精度；用 Ragas 做自动评测；图谱和向量库更深联动；对接学校账号体系。当前版本已经能完成课程要求的「知识库 + 检索 + 生成」闭环演示。</w:t>
      </w:r>
    </w:p>
    <w:p/>
    <w:p>
      <w:pPr>
        <w:pStyle w:val="Heading1"/>
      </w:pPr>
      <w:r>
        <w:rPr>
          <w:rFonts w:ascii="黑体" w:hAnsi="黑体" w:eastAsia="黑体"/>
          <w:b/>
          <w:color w:val="004098"/>
          <w:sz w:val="28"/>
        </w:rPr>
        <w:t>五、老师边看边问 · 一句话快答</w:t>
      </w:r>
    </w:p>
    <w:p>
      <w:pPr>
        <w:spacing w:after="80"/>
      </w:pPr>
      <w:r>
        <w:rPr>
          <w:rFonts w:ascii="宋体" w:hAnsi="宋体" w:eastAsia="宋体"/>
          <w:b/>
          <w:color w:val="004098"/>
          <w:sz w:val="22"/>
        </w:rPr>
        <w:t>Q：用的什么框架？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sz w:val="22"/>
        </w:rPr>
        <w:t>A：Streamlit 前端 + RapidRAG 底座，自研业务模块。</w:t>
      </w:r>
    </w:p>
    <w:p>
      <w:pPr>
        <w:spacing w:after="80"/>
      </w:pPr>
      <w:r>
        <w:rPr>
          <w:rFonts w:ascii="宋体" w:hAnsi="宋体" w:eastAsia="宋体"/>
          <w:b/>
          <w:color w:val="004098"/>
          <w:sz w:val="22"/>
        </w:rPr>
        <w:t>Q：向量库多大？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sz w:val="22"/>
        </w:rPr>
        <w:t>A：约 1800 块文本，100 左右来源，SQLite+FAISS。</w:t>
      </w:r>
    </w:p>
    <w:p>
      <w:pPr>
        <w:spacing w:after="80"/>
      </w:pPr>
      <w:r>
        <w:rPr>
          <w:rFonts w:ascii="宋体" w:hAnsi="宋体" w:eastAsia="宋体"/>
          <w:b/>
          <w:color w:val="004098"/>
          <w:sz w:val="22"/>
        </w:rPr>
        <w:t>Q：LLM 在哪跑？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sz w:val="22"/>
        </w:rPr>
        <w:t>A：本地 Ollama，模型 qwen2.5:7b。</w:t>
      </w:r>
    </w:p>
    <w:p>
      <w:pPr>
        <w:spacing w:after="80"/>
      </w:pPr>
      <w:r>
        <w:rPr>
          <w:rFonts w:ascii="宋体" w:hAnsi="宋体" w:eastAsia="宋体"/>
          <w:b/>
          <w:color w:val="004098"/>
          <w:sz w:val="22"/>
        </w:rPr>
        <w:t>Q：检索模型？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sz w:val="22"/>
        </w:rPr>
        <w:t>A：BAAI/bge-base-zh-v1.5，本地部署。</w:t>
      </w:r>
    </w:p>
    <w:p>
      <w:pPr>
        <w:spacing w:after="80"/>
      </w:pPr>
      <w:r>
        <w:rPr>
          <w:rFonts w:ascii="宋体" w:hAnsi="宋体" w:eastAsia="宋体"/>
          <w:b/>
          <w:color w:val="004098"/>
          <w:sz w:val="22"/>
        </w:rPr>
        <w:t>Q：和 ChatGPT 区别？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sz w:val="22"/>
        </w:rPr>
        <w:t>A：我们有本校制度原文库，先检索再生成，有出处。</w:t>
      </w:r>
    </w:p>
    <w:p>
      <w:pPr>
        <w:spacing w:after="80"/>
      </w:pPr>
      <w:r>
        <w:rPr>
          <w:rFonts w:ascii="宋体" w:hAnsi="宋体" w:eastAsia="宋体"/>
          <w:b/>
          <w:color w:val="004098"/>
          <w:sz w:val="22"/>
        </w:rPr>
        <w:t>Q：管理员密码？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sz w:val="22"/>
        </w:rPr>
        <w:t>A：默认 admin123，后台可改。</w:t>
      </w:r>
    </w:p>
    <w:p>
      <w:pPr>
        <w:spacing w:after="80"/>
      </w:pPr>
      <w:r>
        <w:rPr>
          <w:rFonts w:ascii="宋体" w:hAnsi="宋体" w:eastAsia="宋体"/>
          <w:b/>
          <w:color w:val="004098"/>
          <w:sz w:val="22"/>
        </w:rPr>
        <w:t>Q：怎么启动？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sz w:val="22"/>
        </w:rPr>
        <w:t>A：项目根目录：python -m streamlit run app.py</w:t>
      </w:r>
    </w:p>
    <w:p>
      <w:pPr>
        <w:spacing w:after="80"/>
      </w:pPr>
      <w:r>
        <w:rPr>
          <w:rFonts w:ascii="宋体" w:hAnsi="宋体" w:eastAsia="宋体"/>
          <w:b/>
          <w:color w:val="004098"/>
          <w:sz w:val="22"/>
        </w:rPr>
        <w:t>Q：核心代码文件？</w:t>
      </w:r>
    </w:p>
    <w:p>
      <w:pPr>
        <w:spacing w:line="360" w:lineRule="exact" w:after="200"/>
      </w:pPr>
      <w:r>
        <w:rPr>
          <w:rFonts w:ascii="宋体" w:hAnsi="宋体" w:eastAsia="宋体"/>
          <w:b w:val="0"/>
          <w:sz w:val="22"/>
        </w:rPr>
        <w:t>A：app.py、chains.py、kb_service.py、user_ui.py、graph_engine.py</w:t>
      </w:r>
    </w:p>
    <w:p/>
    <w:p>
      <w:pPr>
        <w:pStyle w:val="Heading1"/>
      </w:pPr>
      <w:r>
        <w:rPr>
          <w:rFonts w:ascii="黑体" w:hAnsi="黑体" w:eastAsia="黑体"/>
          <w:b/>
          <w:color w:val="004098"/>
          <w:sz w:val="28"/>
        </w:rPr>
        <w:t>六、验收前检查清单</w:t>
      </w:r>
    </w:p>
    <w:p>
      <w:pPr>
        <w:pStyle w:val="ListBullet"/>
        <w:spacing w:line="360" w:lineRule="exact"/>
      </w:pPr>
      <w:r>
        <w:rPr>
          <w:rFonts w:ascii="宋体" w:hAnsi="宋体" w:eastAsia="宋体"/>
          <w:b w:val="0"/>
          <w:sz w:val="22"/>
        </w:rPr>
        <w:t>Ollama 已启动，提前问一次「缓考怎么申请」预热模型</w:t>
      </w:r>
    </w:p>
    <w:p>
      <w:pPr>
        <w:pStyle w:val="ListBullet"/>
        <w:spacing w:line="360" w:lineRule="exact"/>
      </w:pPr>
      <w:r>
        <w:rPr>
          <w:rFonts w:ascii="宋体" w:hAnsi="宋体" w:eastAsia="宋体"/>
          <w:b w:val="0"/>
          <w:sz w:val="22"/>
        </w:rPr>
        <w:t>用 .venv\Scripts\python.exe -m streamlit run app.py 启动</w:t>
      </w:r>
    </w:p>
    <w:p>
      <w:pPr>
        <w:pStyle w:val="ListBullet"/>
        <w:spacing w:line="360" w:lineRule="exact"/>
      </w:pPr>
      <w:r>
        <w:rPr>
          <w:rFonts w:ascii="宋体" w:hAnsi="宋体" w:eastAsia="宋体"/>
          <w:b w:val="0"/>
          <w:sz w:val="22"/>
        </w:rPr>
        <w:t>浏览器停在智能问答 Tab，对话区里最好已有上一轮回答（显得系统稳定）</w:t>
      </w:r>
    </w:p>
    <w:p>
      <w:pPr>
        <w:pStyle w:val="ListBullet"/>
        <w:spacing w:line="360" w:lineRule="exact"/>
      </w:pPr>
      <w:r>
        <w:rPr>
          <w:rFonts w:ascii="宋体" w:hAnsi="宋体" w:eastAsia="宋体"/>
          <w:b w:val="0"/>
          <w:sz w:val="22"/>
        </w:rPr>
        <w:t>违规判定输入框里可以提前打好字，验收时直接点判定</w:t>
      </w:r>
    </w:p>
    <w:p>
      <w:pPr>
        <w:pStyle w:val="ListBullet"/>
        <w:spacing w:line="360" w:lineRule="exact"/>
      </w:pPr>
      <w:r>
        <w:rPr>
          <w:rFonts w:ascii="宋体" w:hAnsi="宋体" w:eastAsia="宋体"/>
          <w:b w:val="0"/>
          <w:sz w:val="22"/>
        </w:rPr>
        <w:t>图谱 Tab 先展开交互式图谱，避免现场加载卡顿</w:t>
      </w:r>
    </w:p>
    <w:p>
      <w:pPr>
        <w:pStyle w:val="ListBullet"/>
        <w:spacing w:line="360" w:lineRule="exact"/>
      </w:pPr>
      <w:r>
        <w:rPr>
          <w:rFonts w:ascii="宋体" w:hAnsi="宋体" w:eastAsia="宋体"/>
          <w:b w:val="0"/>
          <w:sz w:val="22"/>
        </w:rPr>
        <w:t>管理员密码确认能登录（默认 admin123）</w:t>
      </w:r>
    </w:p>
    <w:p>
      <w:pPr>
        <w:pStyle w:val="ListBullet"/>
        <w:spacing w:line="360" w:lineRule="exact"/>
      </w:pPr>
      <w:r>
        <w:rPr>
          <w:rFonts w:ascii="宋体" w:hAnsi="宋体" w:eastAsia="宋体"/>
          <w:b w:val="0"/>
          <w:sz w:val="22"/>
        </w:rPr>
        <w:t>若 LLM 报错，至少能讲清检索链路和引用原文（检索不依赖 LLM）</w:t>
      </w:r>
    </w:p>
    <w:p>
      <w:pPr>
        <w:pStyle w:val="ListBullet"/>
        <w:spacing w:line="360" w:lineRule="exact"/>
      </w:pPr>
      <w:r>
        <w:rPr>
          <w:rFonts w:ascii="宋体" w:hAnsi="宋体" w:eastAsia="宋体"/>
          <w:b w:val="0"/>
          <w:sz w:val="22"/>
        </w:rPr>
        <w:t>电脑电量、网络（爬虫演示可选，不必强求）</w:t>
      </w:r>
    </w:p>
    <w:p/>
    <w:p>
      <w:pPr>
        <w:pStyle w:val="Heading1"/>
      </w:pPr>
      <w:r>
        <w:rPr>
          <w:rFonts w:ascii="黑体" w:hAnsi="黑体" w:eastAsia="黑体"/>
          <w:b/>
          <w:color w:val="004098"/>
          <w:sz w:val="28"/>
        </w:rPr>
        <w:t>七、项目能力速查表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课程对应点</w:t>
            </w:r>
          </w:p>
        </w:tc>
        <w:tc>
          <w:tcPr>
            <w:tcW w:type="dxa" w:w="4320"/>
          </w:tcPr>
          <w:p>
            <w:r>
              <w:t>RAG 全流程：文档入库 → 向量检索 → Prompt 增强 → LLM 生成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Streamlit + 自定义 CSS（上大蓝主题）</w:t>
            </w:r>
          </w:p>
        </w:tc>
      </w:tr>
      <w:tr>
        <w:tc>
          <w:tcPr>
            <w:tcW w:type="dxa" w:w="4320"/>
          </w:tcPr>
          <w:p>
            <w:r>
              <w:t>向量模型</w:t>
            </w:r>
          </w:p>
        </w:tc>
        <w:tc>
          <w:tcPr>
            <w:tcW w:type="dxa" w:w="4320"/>
          </w:tcPr>
          <w:p>
            <w:r>
              <w:t>BAAI/bge-base-zh-v1.5</w:t>
            </w:r>
          </w:p>
        </w:tc>
      </w:tr>
      <w:tr>
        <w:tc>
          <w:tcPr>
            <w:tcW w:type="dxa" w:w="4320"/>
          </w:tcPr>
          <w:p>
            <w:r>
              <w:t>大语言模型</w:t>
            </w:r>
          </w:p>
        </w:tc>
        <w:tc>
          <w:tcPr>
            <w:tcW w:type="dxa" w:w="4320"/>
          </w:tcPr>
          <w:p>
            <w:r>
              <w:t>Ollama + Qwen2.5:7b</w:t>
            </w:r>
          </w:p>
        </w:tc>
      </w:tr>
      <w:tr>
        <w:tc>
          <w:tcPr>
            <w:tcW w:type="dxa" w:w="4320"/>
          </w:tcPr>
          <w:p>
            <w:r>
              <w:t>向量存储</w:t>
            </w:r>
          </w:p>
        </w:tc>
        <w:tc>
          <w:tcPr>
            <w:tcW w:type="dxa" w:w="4320"/>
          </w:tcPr>
          <w:p>
            <w:r>
              <w:t>SQLite + FAISS</w:t>
            </w:r>
          </w:p>
        </w:tc>
      </w:tr>
      <w:tr>
        <w:tc>
          <w:tcPr>
            <w:tcW w:type="dxa" w:w="4320"/>
          </w:tcPr>
          <w:p>
            <w:r>
              <w:t>文档解析</w:t>
            </w:r>
          </w:p>
        </w:tc>
        <w:tc>
          <w:tcPr>
            <w:tcW w:type="dxa" w:w="4320"/>
          </w:tcPr>
          <w:p>
            <w:r>
              <w:t>RapidOCR（PDF）+ Office/TXT/Web</w:t>
            </w:r>
          </w:p>
        </w:tc>
      </w:tr>
      <w:tr>
        <w:tc>
          <w:tcPr>
            <w:tcW w:type="dxa" w:w="4320"/>
          </w:tcPr>
          <w:p>
            <w:r>
              <w:t>知识库规模</w:t>
            </w:r>
          </w:p>
        </w:tc>
        <w:tc>
          <w:tcPr>
            <w:tcW w:type="dxa" w:w="4320"/>
          </w:tcPr>
          <w:p>
            <w:r>
              <w:t>约 100 来源、1800+ 文本块</w:t>
            </w:r>
          </w:p>
        </w:tc>
      </w:tr>
      <w:tr>
        <w:tc>
          <w:tcPr>
            <w:tcW w:type="dxa" w:w="4320"/>
          </w:tcPr>
          <w:p>
            <w:r>
              <w:t>扩展模块</w:t>
            </w:r>
          </w:p>
        </w:tc>
        <w:tc>
          <w:tcPr>
            <w:tcW w:type="dxa" w:w="4320"/>
          </w:tcPr>
          <w:p>
            <w:r>
              <w:t>违规判定、规则图谱、管理员后台、网页爬取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