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FF29" w14:textId="77777777" w:rsidR="007D66CD" w:rsidRPr="007D66CD" w:rsidRDefault="007D66CD" w:rsidP="007D66CD">
      <w:pPr>
        <w:keepNext/>
        <w:keepLines/>
        <w:spacing w:after="0" w:line="480" w:lineRule="auto"/>
        <w:jc w:val="center"/>
        <w:outlineLvl w:val="0"/>
        <w:rPr>
          <w:rFonts w:ascii="Arial" w:eastAsia="Times New Roman" w:hAnsi="Arial" w:cs="Times New Roman"/>
          <w:b/>
          <w:bCs/>
          <w:kern w:val="0"/>
          <w:szCs w:val="32"/>
          <w14:ligatures w14:val="none"/>
        </w:rPr>
      </w:pPr>
      <w:bookmarkStart w:id="0" w:name="_Toc232752836"/>
      <w:bookmarkStart w:id="1" w:name="_Toc234403075"/>
      <w:r w:rsidRPr="007D66CD">
        <w:rPr>
          <w:rFonts w:ascii="Arial" w:eastAsia="Times New Roman" w:hAnsi="Arial" w:cs="Times New Roman"/>
          <w:b/>
          <w:bCs/>
          <w:kern w:val="0"/>
          <w:szCs w:val="32"/>
          <w14:ligatures w14:val="none"/>
        </w:rPr>
        <w:t>CONCLUSIONES</w:t>
      </w:r>
      <w:bookmarkEnd w:id="0"/>
      <w:bookmarkEnd w:id="1"/>
    </w:p>
    <w:p w14:paraId="5C21A0C2" w14:textId="77777777" w:rsidR="007D66CD" w:rsidRPr="007D66CD" w:rsidRDefault="007D66CD" w:rsidP="007D66CD">
      <w:pPr>
        <w:spacing w:after="0" w:line="240" w:lineRule="auto"/>
        <w:rPr>
          <w:rFonts w:ascii="Arial" w:eastAsia="Calibri" w:hAnsi="Arial" w:cs="Times New Roman"/>
        </w:rPr>
      </w:pPr>
    </w:p>
    <w:p w14:paraId="11211CA7"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Durante el período de realización de las Pasantías Académicas en el Departamento de Informática de la empresa SISALUD, C.A., se estableció una relación profesional entre el pasante y el equipo de ingenieros, lo cual facilitó una rápida integración en las dinámicas del entorno laboral, tanto dentro del área del departamento de informática como con los trabajadores de otros departamentos. La inmersión en una estructura organizacional funcional y centralizada permitió comprender la responsabilidad del departamento como una unidad vital de soporte operativo y de servicios críticos. </w:t>
      </w:r>
    </w:p>
    <w:p w14:paraId="3E54F4E8"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La colaboración directa con el equipo de ingenieros facilitó el intercambio de conocimientos técnicos y metodológicos de gran valor para el ejercicio profesional, dentro de un clima organizacional estructurado y receptivo donde la supervisión del tutor empresarial brindó la confianza necesaria para la ejecución segura de las tareas.  Asimismo, el recorrido inicial por las instalaciones otorgó una comprensión lógica de la red corporativa, sentando las bases para que cada intervención técnica se realizara con un conocimiento pleno de las dependencias organizacionales. </w:t>
      </w:r>
    </w:p>
    <w:p w14:paraId="5C4431A2"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En cuanto al impacto del trabajo realizado, el desarrollo sistemático de las actividades propició mejoras tangibles en la dinámica diaria de la institución. Proyectos específicos, como el tendido de red para el departamento de gerencia legal, no solo ampliaron la infraestructura física mediante la instalación de canaletas, cableado UTP y equipos de respaldo de </w:t>
      </w:r>
      <w:r w:rsidRPr="007D66CD">
        <w:rPr>
          <w:rFonts w:ascii="Arial" w:eastAsia="Calibri" w:hAnsi="Arial" w:cs="Arial"/>
          <w:kern w:val="0"/>
          <w14:ligatures w14:val="none"/>
        </w:rPr>
        <w:lastRenderedPageBreak/>
        <w:t xml:space="preserve">energía (UPS), sino que dotaron al área de una conexión organizada y estable, asegurando el acceso continuo del personal jurídico a los sistemas empresariales. </w:t>
      </w:r>
    </w:p>
    <w:p w14:paraId="3F310D63"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Así mismo, la estandarización de sistemas operativos, programas de oficina y herramientas de control remoto como </w:t>
      </w:r>
      <w:proofErr w:type="spellStart"/>
      <w:r w:rsidRPr="007D66CD">
        <w:rPr>
          <w:rFonts w:ascii="Arial" w:eastAsia="Calibri" w:hAnsi="Arial" w:cs="Arial"/>
          <w:kern w:val="0"/>
          <w14:ligatures w14:val="none"/>
        </w:rPr>
        <w:t>NetSupport</w:t>
      </w:r>
      <w:proofErr w:type="spellEnd"/>
      <w:r w:rsidRPr="007D66CD">
        <w:rPr>
          <w:rFonts w:ascii="Arial" w:eastAsia="Calibri" w:hAnsi="Arial" w:cs="Arial"/>
          <w:kern w:val="0"/>
          <w14:ligatures w14:val="none"/>
        </w:rPr>
        <w:t xml:space="preserve"> Manager, minimizó las incompatibilidades de archivos entre los usuarios. De igual forma, la actualización del inventario de consumibles de impresión optimizó el control de stock, permitiendo proyectar compras de reabastecimiento eficientes y evitar la adquisición de insumos innecesarios. </w:t>
      </w:r>
    </w:p>
    <w:p w14:paraId="57DB5A44"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Por su parte, la experiencia representó una retribución invaluable para el crecimiento personal y profesional del pasante, permitiendo la consolidación práctica de los conocimientos adquiridos en la Universidad Privada Dr. Rafael Belloso Chacín. El enfrentamiento diario con incidencias tecnológicas reales permitió poner a prueba las competencias del perfil de egreso, demostrando la utilidad directa de las asignaturas cursadas a lo largo de la carrera. </w:t>
      </w:r>
    </w:p>
    <w:p w14:paraId="1522D19A" w14:textId="77777777" w:rsidR="007D66CD" w:rsidRPr="007D66CD" w:rsidRDefault="007D66CD" w:rsidP="007D66CD">
      <w:pPr>
        <w:spacing w:after="0" w:line="480" w:lineRule="auto"/>
        <w:ind w:firstLine="567"/>
        <w:jc w:val="both"/>
        <w:rPr>
          <w:rFonts w:ascii="Arial" w:eastAsia="Calibri" w:hAnsi="Arial" w:cs="Arial"/>
          <w:kern w:val="0"/>
          <w14:ligatures w14:val="none"/>
        </w:rPr>
        <w:sectPr w:rsidR="007D66CD" w:rsidRPr="007D66CD" w:rsidSect="007D66CD">
          <w:pgSz w:w="12242" w:h="15842" w:code="1"/>
          <w:pgMar w:top="1701" w:right="1701" w:bottom="1701" w:left="2268" w:header="709" w:footer="709" w:gutter="0"/>
          <w:cols w:space="708"/>
          <w:docGrid w:linePitch="360"/>
        </w:sectPr>
      </w:pPr>
      <w:r w:rsidRPr="007D66CD">
        <w:rPr>
          <w:rFonts w:ascii="Arial" w:eastAsia="Calibri" w:hAnsi="Arial" w:cs="Arial"/>
          <w:kern w:val="0"/>
          <w14:ligatures w14:val="none"/>
        </w:rPr>
        <w:t>La interacción directa con escenarios reales de soporte tecnológico fortaleció competencias en el manejo de hardware, redes y seguridad de la información, evidenciando la utilidad directa de asignaturas cursadas como Redes I y II, Hardware de Computadora y Sistemas Operativos. Procedimientos como la utilización del estándar T568B para el ponchado de cables UTP, la configuración manual de lectores biométricos y la aplicación de limpieza física en los componentes internos de los CPU, garantizaron la fiabilidad, el rendimiento y la integridad de los equipos de la empresa.</w:t>
      </w:r>
    </w:p>
    <w:p w14:paraId="73CFADD3" w14:textId="77777777" w:rsidR="007D66CD" w:rsidRPr="007D66CD" w:rsidRDefault="007D66CD" w:rsidP="007D66CD">
      <w:pPr>
        <w:keepNext/>
        <w:keepLines/>
        <w:spacing w:after="0" w:line="480" w:lineRule="auto"/>
        <w:jc w:val="center"/>
        <w:outlineLvl w:val="0"/>
        <w:rPr>
          <w:rFonts w:ascii="Arial" w:eastAsia="Times New Roman" w:hAnsi="Arial" w:cs="Times New Roman"/>
          <w:b/>
          <w:bCs/>
          <w:kern w:val="0"/>
          <w:szCs w:val="32"/>
          <w14:ligatures w14:val="none"/>
        </w:rPr>
      </w:pPr>
      <w:bookmarkStart w:id="2" w:name="_Toc232752837"/>
      <w:bookmarkStart w:id="3" w:name="_Toc234403076"/>
      <w:r w:rsidRPr="007D66CD">
        <w:rPr>
          <w:rFonts w:ascii="Arial" w:eastAsia="Times New Roman" w:hAnsi="Arial" w:cs="Times New Roman"/>
          <w:b/>
          <w:bCs/>
          <w:kern w:val="0"/>
          <w:szCs w:val="32"/>
          <w14:ligatures w14:val="none"/>
        </w:rPr>
        <w:lastRenderedPageBreak/>
        <w:t>RECOMENDACIONES</w:t>
      </w:r>
      <w:bookmarkEnd w:id="2"/>
      <w:bookmarkEnd w:id="3"/>
    </w:p>
    <w:p w14:paraId="014C704B" w14:textId="77777777" w:rsidR="007D66CD" w:rsidRPr="007D66CD" w:rsidRDefault="007D66CD" w:rsidP="007D66CD">
      <w:pPr>
        <w:spacing w:after="0" w:line="240" w:lineRule="auto"/>
        <w:rPr>
          <w:rFonts w:ascii="Arial" w:eastAsia="Calibri" w:hAnsi="Arial" w:cs="Times New Roman"/>
          <w:lang w:val="es-MX"/>
        </w:rPr>
      </w:pPr>
    </w:p>
    <w:p w14:paraId="6C7C8B71"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A partir de la experiencia vivida del desarrollo de las pasantías académicas, recomiendo a la empresa SISALUD implementar un cronograma de mantenimiento preventivo para las estaciones de trabajo y equipos de impresión. A pesar de que el soporte técnico realizado es eficaz, un calendario de prevención ayudaría a mitigar el desgaste de componentes y sobrecalentamientos antes de que afecten la productividad. </w:t>
      </w:r>
    </w:p>
    <w:p w14:paraId="00FE4F9D"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Además, viendo la necesidad de instalar sistemas operativos y software de forma estandarizada, se recomienda evaluar herramientas de automatización para la instalación de software, agilizando la configuración de nuevos equipos. Es importante mantener el programa de pasantías, ya que la colaboración de estudiantes beneficia el flujo de trabajo del departamento. </w:t>
      </w:r>
    </w:p>
    <w:p w14:paraId="3740E5B8" w14:textId="77777777" w:rsidR="007D66CD" w:rsidRPr="007D66CD" w:rsidRDefault="007D66CD" w:rsidP="007D66CD">
      <w:pPr>
        <w:spacing w:after="0" w:line="480" w:lineRule="auto"/>
        <w:ind w:firstLine="567"/>
        <w:jc w:val="both"/>
        <w:rPr>
          <w:rFonts w:ascii="Arial" w:eastAsia="Calibri" w:hAnsi="Arial" w:cs="Arial"/>
          <w:kern w:val="0"/>
          <w14:ligatures w14:val="none"/>
        </w:rPr>
      </w:pPr>
      <w:r w:rsidRPr="007D66CD">
        <w:rPr>
          <w:rFonts w:ascii="Arial" w:eastAsia="Calibri" w:hAnsi="Arial" w:cs="Arial"/>
          <w:kern w:val="0"/>
          <w14:ligatures w14:val="none"/>
        </w:rPr>
        <w:t xml:space="preserve">Para la Universidad Privada Dr. Rafael Belloso Chacín, se recomienda incorporar en los laboratorios de materias como Redes y Seguridad Informática el uso práctico de hardware de control de acceso biométrico y software de administración remota, como </w:t>
      </w:r>
      <w:proofErr w:type="spellStart"/>
      <w:r w:rsidRPr="007D66CD">
        <w:rPr>
          <w:rFonts w:ascii="Arial" w:eastAsia="Calibri" w:hAnsi="Arial" w:cs="Arial"/>
          <w:kern w:val="0"/>
          <w14:ligatures w14:val="none"/>
        </w:rPr>
        <w:t>NetSupport</w:t>
      </w:r>
      <w:proofErr w:type="spellEnd"/>
      <w:r w:rsidRPr="007D66CD">
        <w:rPr>
          <w:rFonts w:ascii="Arial" w:eastAsia="Calibri" w:hAnsi="Arial" w:cs="Arial"/>
          <w:kern w:val="0"/>
          <w14:ligatures w14:val="none"/>
        </w:rPr>
        <w:t xml:space="preserve"> Manager, dado que son recursos que se usan de forma cotidiana en los entornos corporativos. </w:t>
      </w:r>
    </w:p>
    <w:p w14:paraId="4FB999B6" w14:textId="77777777" w:rsidR="007D66CD" w:rsidRPr="007D66CD" w:rsidRDefault="007D66CD" w:rsidP="007D66CD">
      <w:pPr>
        <w:spacing w:after="0" w:line="480" w:lineRule="auto"/>
        <w:ind w:firstLine="567"/>
        <w:jc w:val="both"/>
        <w:rPr>
          <w:rFonts w:ascii="Arial" w:eastAsia="Calibri" w:hAnsi="Arial" w:cs="Arial"/>
          <w:kern w:val="0"/>
          <w14:ligatures w14:val="none"/>
        </w:rPr>
        <w:sectPr w:rsidR="007D66CD" w:rsidRPr="007D66CD" w:rsidSect="007D66CD">
          <w:pgSz w:w="12242" w:h="15842" w:code="1"/>
          <w:pgMar w:top="1701" w:right="1701" w:bottom="1701" w:left="2268" w:header="709" w:footer="709" w:gutter="0"/>
          <w:cols w:space="708"/>
          <w:docGrid w:linePitch="360"/>
        </w:sectPr>
      </w:pPr>
      <w:r w:rsidRPr="007D66CD">
        <w:rPr>
          <w:rFonts w:ascii="Arial" w:eastAsia="Calibri" w:hAnsi="Arial" w:cs="Arial"/>
          <w:kern w:val="0"/>
          <w14:ligatures w14:val="none"/>
        </w:rPr>
        <w:t>De igual forma, se sugiere reforzar en asignaturas de Hardware de Computadora y Sistemas Operativos la simulación de escenarios de soporte crítico y diagnóstico de fallas bajo presión, lo cual ayudará a fortalecer la rapidez de respuesta y la capacidad de análisis lógico del futuro profesional ante casos en un entorno laboral real.</w:t>
      </w:r>
    </w:p>
    <w:p w14:paraId="1E4AC691" w14:textId="77777777" w:rsidR="007D66CD" w:rsidRPr="007D66CD" w:rsidRDefault="007D66CD" w:rsidP="007D66CD">
      <w:pPr>
        <w:keepNext/>
        <w:keepLines/>
        <w:spacing w:after="0" w:line="480" w:lineRule="auto"/>
        <w:jc w:val="center"/>
        <w:outlineLvl w:val="0"/>
        <w:rPr>
          <w:rFonts w:ascii="Arial" w:eastAsia="Times New Roman" w:hAnsi="Arial" w:cs="Times New Roman"/>
          <w:b/>
          <w:bCs/>
          <w:kern w:val="0"/>
          <w:szCs w:val="32"/>
          <w14:ligatures w14:val="none"/>
        </w:rPr>
      </w:pPr>
      <w:bookmarkStart w:id="4" w:name="_Toc232752838"/>
      <w:bookmarkStart w:id="5" w:name="_Toc234403077"/>
      <w:r w:rsidRPr="007D66CD">
        <w:rPr>
          <w:rFonts w:ascii="Arial" w:eastAsia="Times New Roman" w:hAnsi="Arial" w:cs="Times New Roman"/>
          <w:b/>
          <w:bCs/>
          <w:kern w:val="0"/>
          <w:szCs w:val="32"/>
          <w14:ligatures w14:val="none"/>
        </w:rPr>
        <w:lastRenderedPageBreak/>
        <w:t>REFERENCIAS BIBLIOGRÁFICAS</w:t>
      </w:r>
      <w:bookmarkEnd w:id="4"/>
      <w:bookmarkEnd w:id="5"/>
    </w:p>
    <w:p w14:paraId="35B06E49" w14:textId="77777777" w:rsidR="007D66CD" w:rsidRPr="007D66CD" w:rsidRDefault="007D66CD" w:rsidP="007D66CD">
      <w:pPr>
        <w:spacing w:after="0" w:line="240" w:lineRule="auto"/>
        <w:rPr>
          <w:rFonts w:ascii="Arial" w:eastAsia="Calibri" w:hAnsi="Arial" w:cs="Arial"/>
          <w:b/>
          <w:bCs/>
          <w:kern w:val="0"/>
          <w14:ligatures w14:val="none"/>
        </w:rPr>
      </w:pPr>
      <w:r w:rsidRPr="007D66CD">
        <w:rPr>
          <w:rFonts w:ascii="Arial" w:eastAsia="Calibri" w:hAnsi="Arial" w:cs="Arial"/>
          <w:b/>
          <w:bCs/>
          <w:kern w:val="0"/>
          <w14:ligatures w14:val="none"/>
        </w:rPr>
        <w:t>LIBROS</w:t>
      </w:r>
    </w:p>
    <w:p w14:paraId="4C83B68B" w14:textId="77777777" w:rsidR="007D66CD" w:rsidRPr="007D66CD" w:rsidRDefault="007D66CD" w:rsidP="007D66CD">
      <w:pPr>
        <w:spacing w:after="0" w:line="480" w:lineRule="auto"/>
        <w:jc w:val="center"/>
        <w:rPr>
          <w:rFonts w:ascii="Arial" w:eastAsia="Calibri" w:hAnsi="Arial" w:cs="Arial"/>
          <w:b/>
          <w:bCs/>
          <w:kern w:val="0"/>
          <w14:ligatures w14:val="none"/>
        </w:rPr>
      </w:pPr>
    </w:p>
    <w:p w14:paraId="73FECC08" w14:textId="77777777" w:rsidR="007D66CD" w:rsidRPr="007D66CD" w:rsidRDefault="007D66CD" w:rsidP="007D66CD">
      <w:pPr>
        <w:spacing w:after="0" w:line="240" w:lineRule="auto"/>
        <w:ind w:left="567" w:hanging="567"/>
        <w:jc w:val="both"/>
        <w:rPr>
          <w:rFonts w:ascii="Arial" w:eastAsia="Calibri" w:hAnsi="Arial" w:cs="Arial"/>
          <w:kern w:val="0"/>
          <w14:ligatures w14:val="none"/>
        </w:rPr>
      </w:pPr>
      <w:r w:rsidRPr="007D66CD">
        <w:rPr>
          <w:rFonts w:ascii="Arial" w:eastAsia="Calibri" w:hAnsi="Arial" w:cs="Arial"/>
          <w:kern w:val="0"/>
          <w14:ligatures w14:val="none"/>
        </w:rPr>
        <w:t>González, O. Piña, H. Bravo, L. Bozo, R. Soto, N. González, W. Zabaleta, R. Delgado, E (2023).</w:t>
      </w:r>
      <w:r w:rsidRPr="007D66CD">
        <w:rPr>
          <w:rFonts w:ascii="Arial" w:eastAsia="Calibri" w:hAnsi="Arial" w:cs="Arial"/>
          <w:b/>
          <w:bCs/>
          <w:kern w:val="0"/>
          <w14:ligatures w14:val="none"/>
        </w:rPr>
        <w:t xml:space="preserve"> Pasantías Académicas</w:t>
      </w:r>
      <w:r w:rsidRPr="007D66CD">
        <w:rPr>
          <w:rFonts w:ascii="Arial" w:eastAsia="Calibri" w:hAnsi="Arial" w:cs="Arial"/>
          <w:kern w:val="0"/>
          <w14:ligatures w14:val="none"/>
        </w:rPr>
        <w:t>. Segunda Edición. Maracaibo, Venezuela. Fondo editorial de la Universidad Dr. Rafael Belloso Chacín.</w:t>
      </w:r>
    </w:p>
    <w:p w14:paraId="10E6516F" w14:textId="77777777" w:rsidR="007D66CD" w:rsidRPr="007D66CD" w:rsidRDefault="007D66CD" w:rsidP="007D66CD">
      <w:pPr>
        <w:spacing w:after="0" w:line="480" w:lineRule="auto"/>
        <w:ind w:left="567" w:hanging="567"/>
        <w:jc w:val="both"/>
        <w:rPr>
          <w:rFonts w:ascii="Arial" w:eastAsia="Calibri" w:hAnsi="Arial" w:cs="Arial"/>
          <w:kern w:val="0"/>
          <w14:ligatures w14:val="none"/>
        </w:rPr>
      </w:pPr>
    </w:p>
    <w:p w14:paraId="6ECED2FB" w14:textId="77777777" w:rsidR="007D66CD" w:rsidRPr="007D66CD" w:rsidRDefault="007D66CD" w:rsidP="007D66CD">
      <w:pPr>
        <w:spacing w:after="0" w:line="240" w:lineRule="auto"/>
        <w:ind w:left="567" w:hanging="567"/>
        <w:jc w:val="both"/>
        <w:rPr>
          <w:rFonts w:ascii="Arial" w:eastAsia="Calibri" w:hAnsi="Arial" w:cs="Arial"/>
          <w:kern w:val="0"/>
          <w14:ligatures w14:val="none"/>
        </w:rPr>
      </w:pPr>
      <w:r w:rsidRPr="007D66CD">
        <w:rPr>
          <w:rFonts w:ascii="Arial" w:eastAsia="Calibri" w:hAnsi="Arial" w:cs="Arial"/>
          <w:kern w:val="0"/>
          <w14:ligatures w14:val="none"/>
        </w:rPr>
        <w:t xml:space="preserve">Soto, I. Vallejo, R. Soler, Susana M. Rada, N. Iriarte, M. Pirela, L (2019). </w:t>
      </w:r>
      <w:r w:rsidRPr="007D66CD">
        <w:rPr>
          <w:rFonts w:ascii="Arial" w:eastAsia="Calibri" w:hAnsi="Arial" w:cs="Arial"/>
          <w:b/>
          <w:bCs/>
          <w:kern w:val="0"/>
          <w14:ligatures w14:val="none"/>
        </w:rPr>
        <w:t>Manual de Normas para la Elaboración y Presentación del Trabajo Especial de Grado</w:t>
      </w:r>
      <w:r w:rsidRPr="007D66CD">
        <w:rPr>
          <w:rFonts w:ascii="Arial" w:eastAsia="Calibri" w:hAnsi="Arial" w:cs="Arial"/>
          <w:kern w:val="0"/>
          <w14:ligatures w14:val="none"/>
        </w:rPr>
        <w:t>. Primera Edición. Maracaibo, Venezuela. Fondo editorial de la Universidad Dr. Rafael Belloso Chacín.</w:t>
      </w:r>
    </w:p>
    <w:p w14:paraId="0F80E837" w14:textId="77777777" w:rsidR="007D66CD" w:rsidRPr="007D66CD" w:rsidRDefault="007D66CD" w:rsidP="007D66CD">
      <w:pPr>
        <w:spacing w:after="0" w:line="480" w:lineRule="auto"/>
        <w:ind w:firstLine="567"/>
        <w:jc w:val="both"/>
        <w:rPr>
          <w:rFonts w:ascii="Arial" w:eastAsia="Calibri" w:hAnsi="Arial" w:cs="Arial"/>
          <w:kern w:val="0"/>
          <w14:ligatures w14:val="none"/>
        </w:rPr>
      </w:pPr>
    </w:p>
    <w:p w14:paraId="62522D6A" w14:textId="77777777" w:rsidR="001F0373" w:rsidRPr="007D66CD" w:rsidRDefault="001F0373" w:rsidP="007D66CD">
      <w:pPr>
        <w:spacing w:after="0"/>
        <w:rPr>
          <w:rFonts w:ascii="Arial" w:hAnsi="Arial" w:cs="Arial"/>
        </w:rPr>
      </w:pPr>
    </w:p>
    <w:sectPr w:rsidR="001F0373" w:rsidRPr="007D66CD" w:rsidSect="007D66CD">
      <w:pgSz w:w="12242" w:h="15842" w:code="1"/>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CD"/>
    <w:rsid w:val="001F0373"/>
    <w:rsid w:val="00414375"/>
    <w:rsid w:val="007D66CD"/>
    <w:rsid w:val="009666AE"/>
    <w:rsid w:val="00DB4664"/>
    <w:rsid w:val="00DD6ED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9541"/>
  <w15:chartTrackingRefBased/>
  <w15:docId w15:val="{94D89718-8857-4655-AE62-68BEC23A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66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66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66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66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66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66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66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66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66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66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66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66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66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66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66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66CD"/>
    <w:rPr>
      <w:rFonts w:eastAsiaTheme="majorEastAsia" w:cstheme="majorBidi"/>
      <w:color w:val="272727" w:themeColor="text1" w:themeTint="D8"/>
    </w:rPr>
  </w:style>
  <w:style w:type="paragraph" w:styleId="Ttulo">
    <w:name w:val="Title"/>
    <w:basedOn w:val="Normal"/>
    <w:next w:val="Normal"/>
    <w:link w:val="TtuloCar"/>
    <w:uiPriority w:val="10"/>
    <w:qFormat/>
    <w:rsid w:val="007D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66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66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66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66CD"/>
    <w:pPr>
      <w:spacing w:before="160"/>
      <w:jc w:val="center"/>
    </w:pPr>
    <w:rPr>
      <w:i/>
      <w:iCs/>
      <w:color w:val="404040" w:themeColor="text1" w:themeTint="BF"/>
    </w:rPr>
  </w:style>
  <w:style w:type="character" w:customStyle="1" w:styleId="CitaCar">
    <w:name w:val="Cita Car"/>
    <w:basedOn w:val="Fuentedeprrafopredeter"/>
    <w:link w:val="Cita"/>
    <w:uiPriority w:val="29"/>
    <w:rsid w:val="007D66CD"/>
    <w:rPr>
      <w:i/>
      <w:iCs/>
      <w:color w:val="404040" w:themeColor="text1" w:themeTint="BF"/>
    </w:rPr>
  </w:style>
  <w:style w:type="paragraph" w:styleId="Prrafodelista">
    <w:name w:val="List Paragraph"/>
    <w:basedOn w:val="Normal"/>
    <w:uiPriority w:val="34"/>
    <w:qFormat/>
    <w:rsid w:val="007D66CD"/>
    <w:pPr>
      <w:ind w:left="720"/>
      <w:contextualSpacing/>
    </w:pPr>
  </w:style>
  <w:style w:type="character" w:styleId="nfasisintenso">
    <w:name w:val="Intense Emphasis"/>
    <w:basedOn w:val="Fuentedeprrafopredeter"/>
    <w:uiPriority w:val="21"/>
    <w:qFormat/>
    <w:rsid w:val="007D66CD"/>
    <w:rPr>
      <w:i/>
      <w:iCs/>
      <w:color w:val="0F4761" w:themeColor="accent1" w:themeShade="BF"/>
    </w:rPr>
  </w:style>
  <w:style w:type="paragraph" w:styleId="Citadestacada">
    <w:name w:val="Intense Quote"/>
    <w:basedOn w:val="Normal"/>
    <w:next w:val="Normal"/>
    <w:link w:val="CitadestacadaCar"/>
    <w:uiPriority w:val="30"/>
    <w:qFormat/>
    <w:rsid w:val="007D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66CD"/>
    <w:rPr>
      <w:i/>
      <w:iCs/>
      <w:color w:val="0F4761" w:themeColor="accent1" w:themeShade="BF"/>
    </w:rPr>
  </w:style>
  <w:style w:type="character" w:styleId="Referenciaintensa">
    <w:name w:val="Intense Reference"/>
    <w:basedOn w:val="Fuentedeprrafopredeter"/>
    <w:uiPriority w:val="32"/>
    <w:qFormat/>
    <w:rsid w:val="007D6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790</Words>
  <Characters>4348</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cp:revision>
  <dcterms:created xsi:type="dcterms:W3CDTF">2026-07-08T17:55:00Z</dcterms:created>
  <dcterms:modified xsi:type="dcterms:W3CDTF">2026-07-08T17:57:00Z</dcterms:modified>
</cp:coreProperties>
</file>