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val="es-MX" w:eastAsia="es-MX"/>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6"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607B73B3" w14:textId="231D7E76" w:rsidR="000C5EE2" w:rsidRDefault="000C5EE2" w:rsidP="00B34595">
      <w:pPr>
        <w:pStyle w:val="Tesis"/>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95A4198" w14:textId="77777777" w:rsidR="003D39FF" w:rsidRDefault="003D39FF" w:rsidP="000C5EE2">
      <w:pPr>
        <w:ind w:firstLine="0"/>
        <w:rPr>
          <w:rFonts w:ascii="Arial" w:hAnsi="Arial" w:cs="Arial"/>
          <w:sz w:val="24"/>
          <w:szCs w:val="24"/>
        </w:rPr>
        <w:sectPr w:rsidR="003D39FF" w:rsidSect="000C5EE2">
          <w:pgSz w:w="12240" w:h="15840"/>
          <w:pgMar w:top="2835" w:right="1701" w:bottom="1701" w:left="2268" w:header="709" w:footer="709" w:gutter="0"/>
          <w:cols w:space="708"/>
          <w:docGrid w:linePitch="360"/>
        </w:sectPr>
      </w:pPr>
    </w:p>
    <w:p w14:paraId="7B1283BF" w14:textId="77777777" w:rsidR="000C5EE2" w:rsidRDefault="000C5EE2" w:rsidP="00B34595">
      <w:pPr>
        <w:pStyle w:val="Tesis"/>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061D099" w14:textId="6DD7D26D" w:rsidR="000C5EE2" w:rsidRPr="004D1D50"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w:t>
      </w:r>
      <w:r w:rsidRPr="002D53F5">
        <w:lastRenderedPageBreak/>
        <w:t>Sevilla</w:t>
      </w:r>
      <w:r>
        <w:t>, en España,</w:t>
      </w:r>
      <w:r w:rsidRPr="002D53F5">
        <w:t xml:space="preserve"> tuvo como objetivo principal es describir la motivación en 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3D39FF">
          <w:pgSz w:w="12240" w:h="15840"/>
          <w:pgMar w:top="1701" w:right="1701" w:bottom="1701" w:left="2268" w:header="709" w:footer="709" w:gutter="0"/>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15A9D93D" w14:textId="1AEC40BA"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27758077" w14:textId="77777777" w:rsidR="00B76CD3" w:rsidRDefault="00B76CD3" w:rsidP="00B406CE">
      <w:pPr>
        <w:ind w:firstLine="0"/>
        <w:rPr>
          <w:rFonts w:ascii="Arial" w:hAnsi="Arial" w:cs="Arial"/>
          <w:sz w:val="24"/>
          <w:szCs w:val="24"/>
        </w:rPr>
      </w:pPr>
    </w:p>
    <w:p w14:paraId="5411CE2B" w14:textId="77777777" w:rsidR="000C5EE2" w:rsidRPr="0099722A" w:rsidRDefault="000C5EE2" w:rsidP="000C5EE2">
      <w:pPr>
        <w:spacing w:line="240" w:lineRule="auto"/>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7777777"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cooperación y socialización que fortalezcan la adquisición de saberes.</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B34A74C" w14:textId="77777777" w:rsidR="001E121D" w:rsidRDefault="000C5EE2" w:rsidP="001E121D">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planteado por Martínez y Torres (2017), quienes subrayan que los recursos </w:t>
      </w:r>
      <w:r w:rsidRPr="00666E92">
        <w:lastRenderedPageBreak/>
        <w:t>multimedia deben diseñarse para promover la cooperación y la interacción social.</w:t>
      </w:r>
    </w:p>
    <w:p w14:paraId="36C2CA87" w14:textId="77777777" w:rsidR="001E121D" w:rsidRDefault="000C5EE2" w:rsidP="001E121D">
      <w:pPr>
        <w:pStyle w:val="Tesis"/>
      </w:pPr>
      <w:r w:rsidRPr="00666E92">
        <w:t>La interfaz gráfica también</w:t>
      </w:r>
      <w:r>
        <w:t xml:space="preserve"> tiene</w:t>
      </w:r>
      <w:r w:rsidRPr="00666E92">
        <w:t xml:space="preserve"> un papel </w:t>
      </w:r>
      <w:r>
        <w:t>importante</w:t>
      </w:r>
      <w:r w:rsidRPr="00666E92">
        <w:t>. Una aplicación educativa debe ser amigable, atractiva e interactiva, capaz de captar la atención del estudiante y mantener su motivación. En el estudio de Gómez Miranda (2024</w:t>
      </w:r>
      <w:r>
        <w:t xml:space="preserve">, </w:t>
      </w:r>
      <w:r w:rsidRPr="00666E92">
        <w:t>p. 17), el 93.33 % de los usuarios evaluó la aplicación como amigable e interactiva. En este sentido, De Caso (2012</w:t>
      </w:r>
      <w:r>
        <w:t xml:space="preserve">, </w:t>
      </w:r>
      <w:r w:rsidRPr="00666E92">
        <w:t>p. 192) afirma que las mesas interactivas y los juegos digitales estimulan la colaboración, el consenso y el debate, enriqueciendo la dinámica educativa.</w:t>
      </w:r>
    </w:p>
    <w:p w14:paraId="084D022A" w14:textId="77777777"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6C6EB41" w14:textId="104FF947" w:rsidR="000C5EE2" w:rsidRDefault="000C5EE2" w:rsidP="001E121D">
      <w:pPr>
        <w:pStyle w:val="Tesis"/>
      </w:pPr>
      <w:r>
        <w:t>De acuerdo a Rojas (2018, p.26-34), Las aplicaciones educativas se pueden clasificar según varios elementos:</w:t>
      </w:r>
    </w:p>
    <w:p w14:paraId="183BE214"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 xml:space="preserve">Según la forma como se articulan con el aprendizaje: </w:t>
      </w:r>
    </w:p>
    <w:p w14:paraId="4C5CCBFB" w14:textId="471F6891" w:rsidR="000C5EE2" w:rsidRPr="007A33EA" w:rsidRDefault="007A33EA" w:rsidP="007A33EA">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000C5EE2" w:rsidRPr="007A33EA">
        <w:rPr>
          <w:rFonts w:ascii="Arial" w:hAnsi="Arial" w:cs="Arial"/>
          <w:b/>
          <w:bCs/>
          <w:sz w:val="24"/>
          <w:szCs w:val="24"/>
        </w:rPr>
        <w:t>Presentación:</w:t>
      </w:r>
      <w:r w:rsidR="000C5EE2" w:rsidRPr="007A33EA">
        <w:rPr>
          <w:rFonts w:ascii="Arial" w:hAnsi="Arial" w:cs="Arial"/>
          <w:sz w:val="24"/>
          <w:szCs w:val="24"/>
        </w:rPr>
        <w:t xml:space="preserve"> En esta parte el docente genera un acercamiento entre los estudiantes y el software, en esta primera interrelación el estudiante conoce las características y formas de uso del software. </w:t>
      </w:r>
    </w:p>
    <w:p w14:paraId="1F0A4C0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Representación:</w:t>
      </w:r>
      <w:r w:rsidRPr="002000DC">
        <w:rPr>
          <w:rFonts w:ascii="Arial" w:hAnsi="Arial" w:cs="Arial"/>
          <w:sz w:val="24"/>
          <w:szCs w:val="24"/>
        </w:rPr>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Construcción:</w:t>
      </w:r>
      <w:r w:rsidRPr="002000DC">
        <w:rPr>
          <w:rFonts w:ascii="Arial" w:hAnsi="Arial" w:cs="Arial"/>
          <w:sz w:val="24"/>
          <w:szCs w:val="24"/>
        </w:rPr>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rPr>
          <w:rFonts w:ascii="Arial" w:hAnsi="Arial" w:cs="Arial"/>
          <w:sz w:val="24"/>
          <w:szCs w:val="24"/>
        </w:rPr>
        <w:t xml:space="preserve"> </w:t>
      </w:r>
      <w:r w:rsidRPr="002000DC">
        <w:rPr>
          <w:rFonts w:ascii="Arial" w:hAnsi="Arial" w:cs="Arial"/>
          <w:sz w:val="24"/>
          <w:szCs w:val="24"/>
        </w:rPr>
        <w:t xml:space="preserve">modificar la información previa que conoce a otra nueva. Con esto se promueve que el usuario ya no sea un mero receptor, sino que construya nuevos conocimientos y experimente en múltiples campos del saber (p. 34). </w:t>
      </w:r>
    </w:p>
    <w:p w14:paraId="18F13C6F"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las características fundamentales</w:t>
      </w:r>
      <w:r>
        <w:rPr>
          <w:rFonts w:ascii="Arial" w:hAnsi="Arial" w:cs="Arial"/>
          <w:b/>
          <w:bCs/>
          <w:sz w:val="24"/>
          <w:szCs w:val="24"/>
        </w:rPr>
        <w:t>:</w:t>
      </w:r>
      <w:r w:rsidRPr="000879C8">
        <w:rPr>
          <w:rFonts w:ascii="Arial" w:hAnsi="Arial" w:cs="Arial"/>
          <w:b/>
          <w:bCs/>
          <w:sz w:val="24"/>
          <w:szCs w:val="24"/>
        </w:rPr>
        <w:t xml:space="preserve"> </w:t>
      </w:r>
    </w:p>
    <w:p w14:paraId="79A8222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Herramientas</w:t>
      </w:r>
      <w:r>
        <w:rPr>
          <w:rFonts w:ascii="Arial" w:hAnsi="Arial" w:cs="Arial"/>
          <w:b/>
          <w:bCs/>
          <w:sz w:val="24"/>
          <w:szCs w:val="24"/>
        </w:rPr>
        <w:t xml:space="preserve">: </w:t>
      </w:r>
      <w:r>
        <w:rPr>
          <w:rFonts w:ascii="Arial" w:hAnsi="Arial" w:cs="Arial"/>
          <w:sz w:val="24"/>
          <w:szCs w:val="24"/>
        </w:rPr>
        <w:t>Es un</w:t>
      </w:r>
      <w:r w:rsidRPr="000879C8">
        <w:rPr>
          <w:rFonts w:ascii="Arial" w:hAnsi="Arial" w:cs="Arial"/>
          <w:sz w:val="24"/>
          <w:szCs w:val="24"/>
        </w:rPr>
        <w:t xml:space="preserve"> </w:t>
      </w:r>
      <w:r>
        <w:rPr>
          <w:rFonts w:ascii="Arial" w:hAnsi="Arial" w:cs="Arial"/>
          <w:sz w:val="24"/>
          <w:szCs w:val="24"/>
        </w:rPr>
        <w:t>s</w:t>
      </w:r>
      <w:r w:rsidRPr="002000DC">
        <w:rPr>
          <w:rFonts w:ascii="Arial" w:hAnsi="Arial" w:cs="Arial"/>
          <w:sz w:val="24"/>
          <w:szCs w:val="24"/>
        </w:rPr>
        <w:t xml:space="preserve">oftware que le permite al usuario ejecutar tareas de acuerdo a sus necesidades: por ejemplo, escribir documentos, elaborar </w:t>
      </w:r>
      <w:r w:rsidRPr="002000DC">
        <w:rPr>
          <w:rFonts w:ascii="Arial" w:hAnsi="Arial" w:cs="Arial"/>
          <w:sz w:val="24"/>
          <w:szCs w:val="24"/>
        </w:rPr>
        <w:lastRenderedPageBreak/>
        <w:t>re</w:t>
      </w:r>
      <w:r>
        <w:rPr>
          <w:rFonts w:ascii="Arial" w:hAnsi="Arial" w:cs="Arial"/>
          <w:sz w:val="24"/>
          <w:szCs w:val="24"/>
        </w:rPr>
        <w:t>cibos, diseñar diapositivas, entre otros</w:t>
      </w:r>
      <w:r w:rsidRPr="002000DC">
        <w:rPr>
          <w:rFonts w:ascii="Arial" w:hAnsi="Arial" w:cs="Arial"/>
          <w:sz w:val="24"/>
          <w:szCs w:val="24"/>
        </w:rPr>
        <w:t xml:space="preserve">. Actualmente los estudiantes hacen uso de estas herramientas durante sus sesiones de clase. Ejemplo. Word, Excel, etc. </w:t>
      </w:r>
    </w:p>
    <w:p w14:paraId="4233E68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Material de consulta</w:t>
      </w:r>
      <w:r>
        <w:rPr>
          <w:rFonts w:ascii="Arial" w:hAnsi="Arial" w:cs="Arial"/>
          <w:b/>
          <w:bCs/>
          <w:sz w:val="24"/>
          <w:szCs w:val="24"/>
        </w:rPr>
        <w:t>:</w:t>
      </w:r>
      <w:r w:rsidRPr="002000DC">
        <w:rPr>
          <w:rFonts w:ascii="Arial" w:hAnsi="Arial" w:cs="Arial"/>
          <w:sz w:val="24"/>
          <w:szCs w:val="24"/>
        </w:rPr>
        <w:t xml:space="preserve"> De acuerdo a las tareas programadas, hoy se hace necesario que los estudiantes puedan revisar documentos y textos de acuerdo a lo que están aprendiendo; además, hoy la web nos ofrece la posibilidad de hacer visitas virtuales ya sea a</w:t>
      </w:r>
      <w:r>
        <w:rPr>
          <w:rFonts w:ascii="Arial" w:hAnsi="Arial" w:cs="Arial"/>
          <w:sz w:val="24"/>
          <w:szCs w:val="24"/>
        </w:rPr>
        <w:t xml:space="preserve"> museos, lugares turísticos, entre otros</w:t>
      </w:r>
      <w:r w:rsidRPr="002000DC">
        <w:rPr>
          <w:rFonts w:ascii="Arial" w:hAnsi="Arial" w:cs="Arial"/>
          <w:sz w:val="24"/>
          <w:szCs w:val="24"/>
        </w:rPr>
        <w:t xml:space="preserve">. </w:t>
      </w:r>
    </w:p>
    <w:p w14:paraId="5C1E815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Autorías y juegos</w:t>
      </w:r>
      <w:r>
        <w:rPr>
          <w:rFonts w:ascii="Arial" w:hAnsi="Arial" w:cs="Arial"/>
          <w:sz w:val="24"/>
          <w:szCs w:val="24"/>
        </w:rPr>
        <w:t>:</w:t>
      </w:r>
      <w:r w:rsidRPr="002000DC">
        <w:rPr>
          <w:rFonts w:ascii="Arial" w:hAnsi="Arial" w:cs="Arial"/>
          <w:sz w:val="24"/>
          <w:szCs w:val="24"/>
        </w:rPr>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rPr>
          <w:rFonts w:ascii="Arial" w:hAnsi="Arial" w:cs="Arial"/>
          <w:sz w:val="24"/>
          <w:szCs w:val="24"/>
        </w:rPr>
        <w:t>anticipación, la deducción.</w:t>
      </w:r>
      <w:r w:rsidRPr="002000DC">
        <w:rPr>
          <w:rFonts w:ascii="Arial" w:hAnsi="Arial" w:cs="Arial"/>
          <w:sz w:val="24"/>
          <w:szCs w:val="24"/>
        </w:rPr>
        <w:t xml:space="preserve"> </w:t>
      </w:r>
    </w:p>
    <w:p w14:paraId="19557D7E"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su estructura</w:t>
      </w:r>
      <w:r>
        <w:rPr>
          <w:rFonts w:ascii="Arial" w:hAnsi="Arial" w:cs="Arial"/>
          <w:b/>
          <w:bCs/>
          <w:sz w:val="24"/>
          <w:szCs w:val="24"/>
        </w:rPr>
        <w:t>:</w:t>
      </w:r>
    </w:p>
    <w:p w14:paraId="7FBC00CB"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tutoriales</w:t>
      </w:r>
      <w:r>
        <w:rPr>
          <w:rFonts w:ascii="Arial" w:hAnsi="Arial" w:cs="Arial"/>
          <w:b/>
          <w:bCs/>
          <w:sz w:val="24"/>
          <w:szCs w:val="24"/>
        </w:rPr>
        <w:t>:</w:t>
      </w:r>
      <w:r w:rsidRPr="002000DC">
        <w:rPr>
          <w:rFonts w:ascii="Arial" w:hAnsi="Arial" w:cs="Arial"/>
          <w:sz w:val="24"/>
          <w:szCs w:val="24"/>
        </w:rPr>
        <w:t xml:space="preserve"> Este tipo de programas promueve el autoaprendizaje y la autoformación de parte del usuario; a veces, puede asumir la función del docente en la facilitación y monitoreo de</w:t>
      </w:r>
      <w:r>
        <w:rPr>
          <w:rFonts w:ascii="Arial" w:hAnsi="Arial" w:cs="Arial"/>
          <w:sz w:val="24"/>
          <w:szCs w:val="24"/>
        </w:rPr>
        <w:t xml:space="preserve"> </w:t>
      </w:r>
      <w:r w:rsidRPr="002000DC">
        <w:rPr>
          <w:rFonts w:ascii="Arial" w:hAnsi="Arial" w:cs="Arial"/>
          <w:sz w:val="24"/>
          <w:szCs w:val="24"/>
        </w:rPr>
        <w:t xml:space="preserve">un nuevo aprendizaje. Se puede programar para generar nuevos aprendizajes, reforzarlos o nivelarlos, además proponen actividades relacionadas con el diseño, dibujo y la escritura. Los docentes también pueden valerse de este programa para evaluar e identificar resultados de aprendizaje de acuerdo a la actividad programada. </w:t>
      </w:r>
    </w:p>
    <w:p w14:paraId="6A776A8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Base de datos</w:t>
      </w:r>
      <w:r>
        <w:rPr>
          <w:rFonts w:ascii="Arial" w:hAnsi="Arial" w:cs="Arial"/>
          <w:b/>
          <w:bCs/>
          <w:sz w:val="24"/>
          <w:szCs w:val="24"/>
        </w:rPr>
        <w:t>:</w:t>
      </w:r>
      <w:r w:rsidRPr="002000DC">
        <w:rPr>
          <w:rFonts w:ascii="Arial" w:hAnsi="Arial" w:cs="Arial"/>
          <w:sz w:val="24"/>
          <w:szCs w:val="24"/>
        </w:rPr>
        <w:t xml:space="preserve"> De acuerdo a las diferentes actividades planteadas a lo largo de un tiempo (ya sea mensual o trimestral) se puede ir registrando los </w:t>
      </w:r>
      <w:r w:rsidRPr="002000DC">
        <w:rPr>
          <w:rFonts w:ascii="Arial" w:hAnsi="Arial" w:cs="Arial"/>
          <w:sz w:val="24"/>
          <w:szCs w:val="24"/>
        </w:rPr>
        <w:lastRenderedPageBreak/>
        <w:t xml:space="preserve">progresos de los estudiantes proporcionando de esta manera datos organizados sobre los avances del aprendizaje, también puede servir como un medio de registro para informar a la comunidad educativa de dichos avances. </w:t>
      </w:r>
    </w:p>
    <w:p w14:paraId="023E7D6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Simulaciones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 xml:space="preserve">En algunos casos, el docente puede facilitar la exploración de entorno o escenarios artificiales muy similares a situaciones reales. Esto puede constituir una estrategia para reforzar aprendizajes.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Constructores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producto o el objetivo no se ha logrado. Dentro de este tipo tenemos a los lenguajes de programación como el logo.</w:t>
      </w:r>
    </w:p>
    <w:p w14:paraId="55773B7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herramienta:</w:t>
      </w:r>
      <w:r w:rsidRPr="002000DC">
        <w:rPr>
          <w:rFonts w:ascii="Arial" w:hAnsi="Arial" w:cs="Arial"/>
          <w:sz w:val="24"/>
          <w:szCs w:val="24"/>
        </w:rPr>
        <w:t xml:space="preserve"> Constituyen un instrumento, pues ayuda al usuario a ejecutar múltiples tareas a partir de la información: Escribir, diseñar, organizar, calcular, dibujar, transmitir, captar imágenes, etc. </w:t>
      </w:r>
    </w:p>
    <w:p w14:paraId="4E99076C" w14:textId="77777777" w:rsidR="001520E3" w:rsidRDefault="001520E3" w:rsidP="000C5EE2">
      <w:pPr>
        <w:ind w:firstLine="0"/>
        <w:rPr>
          <w:rFonts w:ascii="Arial" w:hAnsi="Arial" w:cs="Arial"/>
          <w:sz w:val="24"/>
          <w:szCs w:val="24"/>
        </w:rPr>
      </w:pPr>
    </w:p>
    <w:p w14:paraId="2BEA7E18" w14:textId="77777777" w:rsidR="001520E3" w:rsidRDefault="001520E3" w:rsidP="000C5EE2">
      <w:pPr>
        <w:ind w:firstLine="0"/>
        <w:rPr>
          <w:rFonts w:ascii="Arial" w:hAnsi="Arial" w:cs="Arial"/>
          <w:sz w:val="24"/>
          <w:szCs w:val="24"/>
        </w:rPr>
      </w:pPr>
    </w:p>
    <w:p w14:paraId="5A325013"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lastRenderedPageBreak/>
        <w:t xml:space="preserve">Según el enfoque educativo y función que cumple: </w:t>
      </w:r>
    </w:p>
    <w:p w14:paraId="6E57BC79" w14:textId="070B72D5" w:rsidR="000C5EE2" w:rsidRDefault="000C5EE2" w:rsidP="00B406CE">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w:t>
      </w:r>
      <w:r w:rsidRPr="002000DC">
        <w:rPr>
          <w:rFonts w:ascii="Arial" w:hAnsi="Arial" w:cs="Arial"/>
          <w:sz w:val="24"/>
          <w:szCs w:val="24"/>
        </w:rPr>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 xml:space="preserve">Considerando la función educativa se pueden clasificar en: </w:t>
      </w:r>
    </w:p>
    <w:p w14:paraId="3EB2E8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w:t>
      </w:r>
      <w:r>
        <w:rPr>
          <w:rFonts w:ascii="Arial" w:hAnsi="Arial" w:cs="Arial"/>
          <w:b/>
          <w:bCs/>
          <w:sz w:val="24"/>
          <w:szCs w:val="24"/>
        </w:rPr>
        <w:t>:</w:t>
      </w:r>
      <w:r w:rsidRPr="002000DC">
        <w:rPr>
          <w:rFonts w:ascii="Arial" w:hAnsi="Arial" w:cs="Arial"/>
          <w:sz w:val="24"/>
          <w:szCs w:val="24"/>
        </w:rPr>
        <w:t xml:space="preserve"> Permite establecer interacción con el estudiante, presentando información objetiva y siguiendo una ruta de trabajo.</w:t>
      </w:r>
      <w:r>
        <w:rPr>
          <w:rFonts w:ascii="Arial" w:hAnsi="Arial" w:cs="Arial"/>
          <w:sz w:val="24"/>
          <w:szCs w:val="24"/>
        </w:rPr>
        <w:t xml:space="preserve"> </w:t>
      </w:r>
      <w:r w:rsidRPr="002000DC">
        <w:rPr>
          <w:rFonts w:ascii="Arial" w:hAnsi="Arial" w:cs="Arial"/>
          <w:sz w:val="24"/>
          <w:szCs w:val="24"/>
        </w:rPr>
        <w:t xml:space="preserve">De modo más detallado se puede decir que un tutorial: </w:t>
      </w:r>
    </w:p>
    <w:p w14:paraId="7089619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Es una plataforma especializada en la enseñanza de un dominio específico del conocimiento en constante interrelación con el estudiante, en una situación directa. </w:t>
      </w:r>
    </w:p>
    <w:p w14:paraId="61710EC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Es un programa en el cual la situación de aprendizaje está controlada por la computadora y simula el proceso de enseñanza basada en la interacción con el tutor guiando al estudiante a base de preguntas.</w:t>
      </w:r>
      <w:r>
        <w:rPr>
          <w:rFonts w:ascii="Arial" w:hAnsi="Arial" w:cs="Arial"/>
          <w:sz w:val="24"/>
          <w:szCs w:val="24"/>
        </w:rPr>
        <w:t xml:space="preserve"> </w:t>
      </w:r>
      <w:r w:rsidRPr="009404B3">
        <w:rPr>
          <w:rFonts w:ascii="Arial" w:hAnsi="Arial" w:cs="Arial"/>
          <w:sz w:val="24"/>
          <w:szCs w:val="24"/>
        </w:rPr>
        <w:t>La estructura de los tutoriales</w:t>
      </w:r>
      <w:r>
        <w:rPr>
          <w:rFonts w:ascii="Arial" w:hAnsi="Arial" w:cs="Arial"/>
          <w:b/>
          <w:bCs/>
          <w:sz w:val="24"/>
          <w:szCs w:val="24"/>
        </w:rPr>
        <w:t>;</w:t>
      </w:r>
      <w:r w:rsidRPr="002000DC">
        <w:rPr>
          <w:rFonts w:ascii="Arial" w:hAnsi="Arial" w:cs="Arial"/>
          <w:sz w:val="24"/>
          <w:szCs w:val="24"/>
        </w:rPr>
        <w:t xml:space="preserve"> según Alessi, puede observarse en el siguiente gráfico: Algunas características de los tutoriales: </w:t>
      </w:r>
    </w:p>
    <w:p w14:paraId="4951DCE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Sistemas basados en el diálogo con el estudiante. </w:t>
      </w:r>
    </w:p>
    <w:p w14:paraId="6494BBF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Adecuados para presentar información objetiva. </w:t>
      </w:r>
    </w:p>
    <w:p w14:paraId="38FB22E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Pueden tener en cuenta las características de los estudiantes. </w:t>
      </w:r>
    </w:p>
    <w:p w14:paraId="1577F38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Siguen como estrategia pedagógica la transmisión de conocimientos. </w:t>
      </w:r>
    </w:p>
    <w:p w14:paraId="35C57D0C"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Sistemas Entrenadores:</w:t>
      </w:r>
      <w:r>
        <w:rPr>
          <w:rFonts w:ascii="Arial" w:hAnsi="Arial" w:cs="Arial"/>
          <w:sz w:val="24"/>
          <w:szCs w:val="24"/>
        </w:rPr>
        <w:t xml:space="preserve"> </w:t>
      </w:r>
      <w:r w:rsidRPr="002000DC">
        <w:rPr>
          <w:rFonts w:ascii="Arial" w:hAnsi="Arial" w:cs="Arial"/>
          <w:sz w:val="24"/>
          <w:szCs w:val="24"/>
        </w:rPr>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Libros electrónicos:</w:t>
      </w:r>
      <w:r w:rsidRPr="00E92FE9">
        <w:rPr>
          <w:rFonts w:ascii="Arial" w:hAnsi="Arial" w:cs="Arial"/>
          <w:sz w:val="24"/>
          <w:szCs w:val="24"/>
        </w:rPr>
        <w:t xml:space="preserve"> Este tipo de recursos es muy usado actualmente por los estudiantes, sobre todo porque, cada vez, se tiene acceso a la información de manera virtual en los celulares, que suelen poseer, de esta manera se promueve la motivación, el interés por nuevas formas de acceso a la información a través de la lectura: de alguna manera se prescinde de los textos en físico. </w:t>
      </w:r>
    </w:p>
    <w:p w14:paraId="5D8FDC0F" w14:textId="3D18825E" w:rsidR="000C5EE2" w:rsidRPr="001520E3" w:rsidRDefault="000C5EE2" w:rsidP="001520E3">
      <w:pPr>
        <w:ind w:firstLine="0"/>
        <w:rPr>
          <w:rFonts w:ascii="Arial" w:hAnsi="Arial" w:cs="Arial"/>
          <w:b/>
          <w:bCs/>
          <w:sz w:val="24"/>
          <w:szCs w:val="24"/>
        </w:rPr>
      </w:pPr>
      <w:r w:rsidRPr="008A7F19">
        <w:rPr>
          <w:rFonts w:ascii="Arial" w:hAnsi="Arial" w:cs="Arial"/>
          <w:sz w:val="24"/>
          <w:szCs w:val="24"/>
        </w:rPr>
        <w:sym w:font="Symbol" w:char="F0B7"/>
      </w:r>
      <w:r w:rsidR="001520E3">
        <w:rPr>
          <w:rFonts w:ascii="Arial" w:hAnsi="Arial" w:cs="Arial"/>
          <w:sz w:val="24"/>
          <w:szCs w:val="24"/>
        </w:rPr>
        <w:t xml:space="preserve"> </w:t>
      </w:r>
      <w:r w:rsidRPr="009404B3">
        <w:rPr>
          <w:rFonts w:ascii="Arial" w:hAnsi="Arial" w:cs="Arial"/>
          <w:b/>
          <w:bCs/>
          <w:sz w:val="24"/>
          <w:szCs w:val="24"/>
        </w:rPr>
        <w:t>Tipo heurístico</w:t>
      </w:r>
      <w:r>
        <w:rPr>
          <w:rFonts w:ascii="Arial" w:hAnsi="Arial" w:cs="Arial"/>
          <w:b/>
          <w:bCs/>
          <w:sz w:val="24"/>
          <w:szCs w:val="24"/>
        </w:rPr>
        <w:t>:</w:t>
      </w:r>
      <w:r w:rsidR="001520E3">
        <w:rPr>
          <w:rFonts w:ascii="Arial" w:hAnsi="Arial" w:cs="Arial"/>
          <w:b/>
          <w:bCs/>
          <w:sz w:val="24"/>
          <w:szCs w:val="24"/>
        </w:rPr>
        <w:t xml:space="preserve"> </w:t>
      </w:r>
      <w:r w:rsidRPr="00E92FE9">
        <w:rPr>
          <w:rFonts w:ascii="Arial" w:hAnsi="Arial" w:cs="Arial"/>
          <w:sz w:val="24"/>
          <w:szCs w:val="24"/>
        </w:rPr>
        <w:t>Actualmente, la educación es más integral y busca desarrollar competencias con la finalidad de que los estudiantes se desenvuelvan de manera eficiente en diferentes contextos.</w:t>
      </w:r>
      <w:r>
        <w:rPr>
          <w:rFonts w:ascii="Arial" w:hAnsi="Arial" w:cs="Arial"/>
          <w:sz w:val="24"/>
          <w:szCs w:val="24"/>
        </w:rPr>
        <w:t xml:space="preserve"> </w:t>
      </w:r>
      <w:r w:rsidRPr="00E92FE9">
        <w:rPr>
          <w:rFonts w:ascii="Arial" w:hAnsi="Arial" w:cs="Arial"/>
          <w:sz w:val="24"/>
          <w:szCs w:val="24"/>
        </w:rPr>
        <w:t>Siguiendo propósitos pedagógicos se clasifican del modo que sigue:</w:t>
      </w:r>
    </w:p>
    <w:p w14:paraId="72FA24A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Simuladores:</w:t>
      </w:r>
      <w:r>
        <w:rPr>
          <w:rFonts w:ascii="Arial" w:hAnsi="Arial" w:cs="Arial"/>
          <w:sz w:val="24"/>
          <w:szCs w:val="24"/>
        </w:rPr>
        <w:t xml:space="preserve"> </w:t>
      </w:r>
      <w:r w:rsidRPr="00A40746">
        <w:rPr>
          <w:rFonts w:ascii="Arial" w:hAnsi="Arial" w:cs="Arial"/>
          <w:sz w:val="24"/>
          <w:szCs w:val="24"/>
        </w:rPr>
        <w:t xml:space="preserve">Para desarrollar competencias, el docente debe proponer situaciones de aprendizaje que constituyan retos para el estudiante.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Juegos educativos</w:t>
      </w:r>
      <w:r>
        <w:rPr>
          <w:rFonts w:ascii="Arial" w:hAnsi="Arial" w:cs="Arial"/>
          <w:b/>
          <w:bCs/>
          <w:sz w:val="24"/>
          <w:szCs w:val="24"/>
        </w:rPr>
        <w:t xml:space="preserve">: </w:t>
      </w:r>
      <w:r w:rsidRPr="00A40746">
        <w:rPr>
          <w:rFonts w:ascii="Arial" w:hAnsi="Arial" w:cs="Arial"/>
          <w:sz w:val="24"/>
          <w:szCs w:val="24"/>
        </w:rPr>
        <w:t xml:space="preserve">Se busca dinamizar el proceso que represente para el estudiante una oportunidad para el aprendizaje y no genere aburrimiento o ansiedad. </w:t>
      </w:r>
    </w:p>
    <w:p w14:paraId="0D488504"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expertos</w:t>
      </w:r>
      <w:r>
        <w:rPr>
          <w:rFonts w:ascii="Arial" w:hAnsi="Arial" w:cs="Arial"/>
          <w:b/>
          <w:bCs/>
          <w:sz w:val="24"/>
          <w:szCs w:val="24"/>
        </w:rPr>
        <w:t>:</w:t>
      </w:r>
      <w:r w:rsidRPr="009404B3">
        <w:rPr>
          <w:rFonts w:ascii="Arial" w:hAnsi="Arial" w:cs="Arial"/>
          <w:b/>
          <w:bCs/>
          <w:sz w:val="24"/>
          <w:szCs w:val="24"/>
        </w:rPr>
        <w:t xml:space="preserve"> </w:t>
      </w:r>
      <w:r w:rsidRPr="00A40746">
        <w:rPr>
          <w:rFonts w:ascii="Arial" w:hAnsi="Arial" w:cs="Arial"/>
          <w:sz w:val="24"/>
          <w:szCs w:val="24"/>
        </w:rPr>
        <w:t xml:space="preserve">Son aplicativos de un nivel demandante, requieren de habilidades más desarrolladas por parte del usuario. Aquí se desarrollan el análisis, la inferencia y se motiva a la resolución de problemas. </w:t>
      </w:r>
    </w:p>
    <w:p w14:paraId="3223A7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 de enseñanza:</w:t>
      </w:r>
      <w:r w:rsidRPr="009404B3">
        <w:rPr>
          <w:rFonts w:ascii="Arial" w:hAnsi="Arial" w:cs="Arial"/>
          <w:sz w:val="24"/>
          <w:szCs w:val="24"/>
        </w:rPr>
        <w:t xml:space="preserve"> </w:t>
      </w:r>
      <w:r w:rsidRPr="00A40746">
        <w:rPr>
          <w:rFonts w:ascii="Arial" w:hAnsi="Arial" w:cs="Arial"/>
          <w:sz w:val="24"/>
          <w:szCs w:val="24"/>
        </w:rPr>
        <w:t>Generan en el estudiante la estimulación necesaria para que siga aprendiendo, puesto que permite identificar equivocaciones y desatinos, y explica las razones de los resultados obtenidos: favorece, de esta manera, las acciones a tomarse en cuenta para conseguir lo propuesto. Actualmente, los softwares educativos son más completos puesto que integran múltiples recursos en un solo sistema</w:t>
      </w:r>
      <w:r>
        <w:rPr>
          <w:rFonts w:ascii="Arial" w:hAnsi="Arial" w:cs="Arial"/>
          <w:sz w:val="24"/>
          <w:szCs w:val="24"/>
        </w:rPr>
        <w:t>.</w:t>
      </w:r>
      <w:r w:rsidRPr="00A40746">
        <w:rPr>
          <w:rFonts w:ascii="Arial" w:hAnsi="Arial" w:cs="Arial"/>
          <w:sz w:val="24"/>
          <w:szCs w:val="24"/>
        </w:rPr>
        <w:t xml:space="preserve"> </w:t>
      </w:r>
    </w:p>
    <w:p w14:paraId="1CD8B4D7"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 o heurístico</w:t>
      </w:r>
      <w:r>
        <w:rPr>
          <w:rFonts w:ascii="Arial" w:hAnsi="Arial" w:cs="Arial"/>
          <w:b/>
          <w:bCs/>
          <w:sz w:val="24"/>
          <w:szCs w:val="24"/>
        </w:rPr>
        <w:t>:</w:t>
      </w:r>
      <w:r w:rsidRPr="009404B3">
        <w:rPr>
          <w:rFonts w:ascii="Arial" w:hAnsi="Arial" w:cs="Arial"/>
          <w:b/>
          <w:bCs/>
          <w:sz w:val="24"/>
          <w:szCs w:val="24"/>
        </w:rPr>
        <w:t xml:space="preserve"> </w:t>
      </w:r>
    </w:p>
    <w:p w14:paraId="409E60F7"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Según el tipo de material educativo pueden ser:</w:t>
      </w:r>
    </w:p>
    <w:p w14:paraId="16FABACD" w14:textId="77777777" w:rsidR="000C5EE2" w:rsidRDefault="000C5EE2" w:rsidP="000C5EE2">
      <w:pPr>
        <w:ind w:firstLine="0"/>
        <w:rPr>
          <w:rFonts w:ascii="Arial" w:hAnsi="Arial" w:cs="Arial"/>
          <w:sz w:val="24"/>
          <w:szCs w:val="24"/>
        </w:rPr>
      </w:pPr>
      <w:r>
        <w:rPr>
          <w:rFonts w:ascii="Arial" w:hAnsi="Arial" w:cs="Arial"/>
          <w:sz w:val="24"/>
          <w:szCs w:val="24"/>
        </w:rPr>
        <w:t xml:space="preserve"> </w:t>
      </w: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 inteligente de enseñanza y aprendizaje</w:t>
      </w:r>
      <w:r>
        <w:rPr>
          <w:rFonts w:ascii="Arial" w:hAnsi="Arial" w:cs="Arial"/>
          <w:b/>
          <w:bCs/>
          <w:sz w:val="24"/>
          <w:szCs w:val="24"/>
        </w:rPr>
        <w:t>:</w:t>
      </w:r>
      <w:r w:rsidRPr="00A40746">
        <w:rPr>
          <w:rFonts w:ascii="Arial" w:hAnsi="Arial" w:cs="Arial"/>
          <w:sz w:val="24"/>
          <w:szCs w:val="24"/>
        </w:rPr>
        <w:t xml:space="preserve"> </w:t>
      </w:r>
      <w:r>
        <w:rPr>
          <w:rFonts w:ascii="Arial" w:hAnsi="Arial" w:cs="Arial"/>
          <w:sz w:val="24"/>
          <w:szCs w:val="24"/>
        </w:rPr>
        <w:t xml:space="preserve"> </w:t>
      </w:r>
      <w:r w:rsidRPr="00A40746">
        <w:rPr>
          <w:rFonts w:ascii="Arial" w:hAnsi="Arial" w:cs="Arial"/>
          <w:sz w:val="24"/>
          <w:szCs w:val="24"/>
        </w:rPr>
        <w:t xml:space="preserve">Este aplicativo es el más completo y se usa actualmente en los procesos de enseñanza aprendizaje; por lo tanto, constituye un sistema en el que los dos procesos interactúan y se logran a la vez. </w:t>
      </w:r>
    </w:p>
    <w:p w14:paraId="2BDD007F" w14:textId="77777777" w:rsidR="000C5EE2"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w:t>
      </w:r>
      <w:r>
        <w:rPr>
          <w:rFonts w:ascii="Arial" w:hAnsi="Arial" w:cs="Arial"/>
          <w:b/>
          <w:bCs/>
          <w:sz w:val="24"/>
          <w:szCs w:val="24"/>
        </w:rPr>
        <w:t xml:space="preserve">: </w:t>
      </w:r>
      <w:r w:rsidRPr="00A40746">
        <w:rPr>
          <w:rFonts w:ascii="Arial" w:hAnsi="Arial" w:cs="Arial"/>
          <w:sz w:val="24"/>
          <w:szCs w:val="24"/>
        </w:rPr>
        <w:t xml:space="preserve">“Busca ir implementando y mejorando las estrategias usadas por el docente hacia el logro de los propósitos de aprendizaje. La idea principal es generar una situación que esté vinculada </w:t>
      </w:r>
      <w:r w:rsidRPr="00A40746">
        <w:rPr>
          <w:rFonts w:ascii="Arial" w:hAnsi="Arial" w:cs="Arial"/>
          <w:sz w:val="24"/>
          <w:szCs w:val="24"/>
        </w:rPr>
        <w:lastRenderedPageBreak/>
        <w:t>necesariamente a las características, necesidades y expectativas de los estudiantes “(Parra 2004, parr.5).</w:t>
      </w:r>
    </w:p>
    <w:p w14:paraId="5868E08D" w14:textId="77777777" w:rsidR="000C5EE2" w:rsidRDefault="000C5EE2" w:rsidP="000C5EE2">
      <w:pPr>
        <w:spacing w:line="240" w:lineRule="auto"/>
        <w:ind w:firstLine="0"/>
        <w:rPr>
          <w:rFonts w:ascii="Arial" w:hAnsi="Arial" w:cs="Arial"/>
          <w:b/>
          <w:bCs/>
          <w:sz w:val="24"/>
          <w:szCs w:val="24"/>
        </w:rPr>
      </w:pPr>
    </w:p>
    <w:p w14:paraId="4A7B67F3" w14:textId="77777777" w:rsidR="000C5EE2" w:rsidRDefault="000C5EE2" w:rsidP="000C5EE2">
      <w:pPr>
        <w:ind w:firstLine="0"/>
        <w:rPr>
          <w:rFonts w:ascii="Arial" w:hAnsi="Arial" w:cs="Arial"/>
          <w:b/>
          <w:bCs/>
          <w:sz w:val="24"/>
          <w:szCs w:val="24"/>
        </w:rPr>
      </w:pPr>
      <w:r>
        <w:rPr>
          <w:rFonts w:ascii="Arial" w:hAnsi="Arial" w:cs="Arial"/>
          <w:b/>
          <w:bCs/>
          <w:sz w:val="24"/>
          <w:szCs w:val="24"/>
        </w:rPr>
        <w:t>2.1.3 RELACIÓN DE LAS APLICACIONES EDUCATIVAS CON EL RENDIMIENTO ACADÉMICO</w:t>
      </w:r>
    </w:p>
    <w:p w14:paraId="7B4FB03D" w14:textId="77777777" w:rsidR="000C5EE2" w:rsidRDefault="000C5EE2" w:rsidP="000C5EE2">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7777777" w:rsidR="001520E3" w:rsidRDefault="000C5EE2" w:rsidP="001520E3">
      <w:pPr>
        <w:pStyle w:val="Tesis"/>
      </w:pPr>
      <w:r>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7777777" w:rsidR="00D10327" w:rsidRDefault="000C5EE2" w:rsidP="00D10327">
      <w:pPr>
        <w:pStyle w:val="Tesis"/>
      </w:pPr>
      <w:r w:rsidRPr="00B466F2">
        <w:t>E</w:t>
      </w:r>
      <w:r>
        <w:t>n cuanto al</w:t>
      </w:r>
      <w:r w:rsidRPr="00B466F2">
        <w:t xml:space="preserve"> análisis de regresión</w:t>
      </w:r>
      <w:r>
        <w:t xml:space="preserve">, </w:t>
      </w:r>
      <w:r w:rsidRPr="00B466F2">
        <w:t xml:space="preserve">Moreir </w:t>
      </w:r>
      <w:r>
        <w:t>(</w:t>
      </w:r>
      <w:r w:rsidRPr="00B466F2">
        <w:t xml:space="preserve">2024, p. 189) confirma que la competencia tecnológica de los estudiantes es el predictor más fuerte del rendimiento académico, seguido por la frecuencia de uso de plataformas educativas en línea. Esto implica que no basta con disponer de aplicaciones </w:t>
      </w:r>
      <w:r w:rsidRPr="00B466F2">
        <w:lastRenderedPageBreak/>
        <w:t>educativas, sino que es necesario que los estudiantes desarrollen habilidades digitales para aprovecharlas plenamente.</w:t>
      </w:r>
    </w:p>
    <w:p w14:paraId="706957A6" w14:textId="79114354" w:rsidR="000C5EE2" w:rsidRPr="00B466F2" w:rsidRDefault="000C5EE2" w:rsidP="00A5103A">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4547BCF" w14:textId="77777777" w:rsidR="000C5EE2" w:rsidRDefault="000C5EE2" w:rsidP="00A5103A">
      <w:pPr>
        <w:spacing w:after="240"/>
        <w:ind w:firstLine="0"/>
        <w:rPr>
          <w:rFonts w:ascii="Arial" w:hAnsi="Arial" w:cs="Arial"/>
          <w:b/>
          <w:bCs/>
          <w:sz w:val="24"/>
          <w:szCs w:val="24"/>
        </w:rPr>
      </w:pPr>
      <w:r>
        <w:rPr>
          <w:rFonts w:ascii="Arial" w:hAnsi="Arial" w:cs="Arial"/>
          <w:b/>
          <w:bCs/>
          <w:sz w:val="24"/>
          <w:szCs w:val="24"/>
        </w:rPr>
        <w:t>2.2 GAMIFICACIÓN</w:t>
      </w:r>
    </w:p>
    <w:p w14:paraId="360E1F83" w14:textId="1FAC1B19" w:rsidR="000C5EE2" w:rsidRDefault="000C5EE2" w:rsidP="00A5103A">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2613CF9F" w14:textId="77777777" w:rsidR="00A5103A" w:rsidRDefault="00A5103A" w:rsidP="00A5103A">
      <w:pPr>
        <w:pStyle w:val="Tesis"/>
      </w:pPr>
    </w:p>
    <w:p w14:paraId="5A8BDEE8" w14:textId="77777777" w:rsidR="00A5103A" w:rsidRDefault="00A5103A" w:rsidP="00A5103A">
      <w:pPr>
        <w:pStyle w:val="Tesis"/>
      </w:pPr>
    </w:p>
    <w:p w14:paraId="0CD924C9" w14:textId="77777777" w:rsidR="00A5103A" w:rsidRDefault="00A5103A" w:rsidP="00A5103A">
      <w:pPr>
        <w:pStyle w:val="Tesis"/>
      </w:pPr>
    </w:p>
    <w:p w14:paraId="18A33406" w14:textId="77777777" w:rsidR="00A5103A" w:rsidRDefault="00A5103A" w:rsidP="00A5103A">
      <w:pPr>
        <w:pStyle w:val="Tesis"/>
      </w:pPr>
    </w:p>
    <w:p w14:paraId="1881EE9C" w14:textId="77777777" w:rsidR="00A5103A" w:rsidRDefault="00A5103A" w:rsidP="00A5103A">
      <w:pPr>
        <w:pStyle w:val="Tesis"/>
      </w:pPr>
    </w:p>
    <w:p w14:paraId="43AFFB77" w14:textId="0EB4876B" w:rsidR="000C5EE2" w:rsidRDefault="000C5EE2" w:rsidP="00A5103A">
      <w:pPr>
        <w:spacing w:before="240"/>
        <w:ind w:firstLine="0"/>
        <w:rPr>
          <w:rFonts w:ascii="Arial" w:hAnsi="Arial" w:cs="Arial"/>
          <w:b/>
          <w:bCs/>
          <w:sz w:val="24"/>
          <w:szCs w:val="24"/>
        </w:rPr>
      </w:pPr>
      <w:r>
        <w:rPr>
          <w:rFonts w:ascii="Arial" w:hAnsi="Arial" w:cs="Arial"/>
          <w:b/>
          <w:bCs/>
          <w:sz w:val="24"/>
          <w:szCs w:val="24"/>
        </w:rPr>
        <w:lastRenderedPageBreak/>
        <w:t>2.2.1 TEORÍAS RELACIONADAS</w:t>
      </w:r>
    </w:p>
    <w:p w14:paraId="5A17654C" w14:textId="4BAB8906" w:rsidR="000C5EE2" w:rsidRDefault="000C5EE2" w:rsidP="00A5103A">
      <w:pPr>
        <w:spacing w:before="240" w:after="240"/>
        <w:ind w:firstLine="0"/>
        <w:rPr>
          <w:rFonts w:ascii="Arial" w:hAnsi="Arial" w:cs="Arial"/>
          <w:b/>
          <w:bCs/>
          <w:sz w:val="24"/>
          <w:szCs w:val="24"/>
        </w:rPr>
      </w:pPr>
      <w:r>
        <w:rPr>
          <w:rFonts w:ascii="Arial" w:hAnsi="Arial" w:cs="Arial"/>
          <w:b/>
          <w:bCs/>
          <w:sz w:val="24"/>
          <w:szCs w:val="24"/>
        </w:rPr>
        <w:t>2.2.1.1 EL CONSTRUCTIVISMO</w:t>
      </w:r>
    </w:p>
    <w:p w14:paraId="4E95EADA" w14:textId="325EF663" w:rsidR="000C5EE2" w:rsidRDefault="000C5EE2" w:rsidP="00A5103A">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685F89A8" w14:textId="5CD45B21" w:rsidR="000C5EE2" w:rsidRDefault="000C5EE2" w:rsidP="0041620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7091AA31" w14:textId="77777777" w:rsidR="00416203" w:rsidRDefault="000C5EE2" w:rsidP="00416203">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xml:space="preserve">. El constructivismo va de la mano con la gamificación ya que esta presenta un enfoque constructivista, </w:t>
      </w:r>
      <w:r>
        <w:lastRenderedPageBreak/>
        <w:t>e</w:t>
      </w:r>
      <w:r w:rsidRPr="00F37016">
        <w:t xml:space="preserve">sta consideración se debe al hecho de que la gamificación ofrece la posibilidad de diseñar una amplia variedad de experiencias educativas centradas en las actitudes y habilidades de los estudiantes. </w:t>
      </w:r>
    </w:p>
    <w:p w14:paraId="3777DD93" w14:textId="1F3B03AD" w:rsidR="000C5EE2" w:rsidRDefault="000C5EE2" w:rsidP="0041620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2D63DDE0" w14:textId="77777777" w:rsidR="000C5EE2" w:rsidRDefault="000C5EE2" w:rsidP="000C5EE2">
      <w:pPr>
        <w:spacing w:line="240" w:lineRule="auto"/>
        <w:ind w:firstLine="0"/>
        <w:rPr>
          <w:rFonts w:ascii="Arial" w:hAnsi="Arial" w:cs="Arial"/>
          <w:sz w:val="24"/>
          <w:szCs w:val="24"/>
        </w:rPr>
      </w:pPr>
    </w:p>
    <w:p w14:paraId="6B439DF5" w14:textId="77777777" w:rsidR="000C5EE2" w:rsidRDefault="000C5EE2" w:rsidP="000C5EE2">
      <w:pPr>
        <w:ind w:firstLine="0"/>
        <w:rPr>
          <w:rFonts w:ascii="Arial" w:hAnsi="Arial" w:cs="Arial"/>
          <w:b/>
          <w:bCs/>
          <w:sz w:val="24"/>
          <w:szCs w:val="24"/>
        </w:rPr>
      </w:pPr>
      <w:r>
        <w:rPr>
          <w:rFonts w:ascii="Arial" w:hAnsi="Arial" w:cs="Arial"/>
          <w:b/>
          <w:bCs/>
          <w:sz w:val="24"/>
          <w:szCs w:val="24"/>
        </w:rPr>
        <w:t>2.2.1.2 TEORÍA DE LA AUTODETERMINACIÓN</w:t>
      </w:r>
    </w:p>
    <w:p w14:paraId="1C0FBA11" w14:textId="77777777" w:rsidR="000C5EE2" w:rsidRPr="008A7F19" w:rsidRDefault="000C5EE2" w:rsidP="000C5EE2">
      <w:pPr>
        <w:spacing w:line="240" w:lineRule="auto"/>
        <w:ind w:firstLine="0"/>
        <w:rPr>
          <w:rFonts w:ascii="Arial" w:hAnsi="Arial" w:cs="Arial"/>
          <w:b/>
          <w:bCs/>
          <w:sz w:val="24"/>
          <w:szCs w:val="24"/>
        </w:rPr>
      </w:pPr>
    </w:p>
    <w:p w14:paraId="2261CD9C" w14:textId="41990292" w:rsidR="000C5EE2" w:rsidRDefault="000C5EE2" w:rsidP="00DA15BB">
      <w:pPr>
        <w:pStyle w:val="Tesis"/>
      </w:pPr>
      <w:r>
        <w:t xml:space="preserve">Según Stover, Bruno, Uriel y Fernández Liporace (2017, p.106), La teoría de la autodeterminación </w:t>
      </w:r>
      <w:r w:rsidRPr="00E769B5">
        <w:t>es una macroteoría de la motivación humana que entiende esta como la energía, dirección, persistencia y finalidad de los comportamientos, incluyendo intenciones y acciones.</w:t>
      </w:r>
      <w:r>
        <w:t xml:space="preserve"> Apoyando este concepto, López (2021, p.105), cita a Deci y Ryan que indican que </w:t>
      </w:r>
      <w:r w:rsidR="008A68F0">
        <w:t>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598EC7C6" w14:textId="77777777" w:rsidR="00DA15BB" w:rsidRDefault="00DA15BB" w:rsidP="00DA15BB">
      <w:pPr>
        <w:pStyle w:val="Tesis"/>
      </w:pPr>
    </w:p>
    <w:p w14:paraId="1D198C53"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2.2.2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7FD3B43" w14:textId="77777777" w:rsidR="000C5EE2" w:rsidRDefault="000C5EE2" w:rsidP="000C5EE2">
      <w:pPr>
        <w:ind w:firstLine="0"/>
        <w:rPr>
          <w:rFonts w:ascii="Arial" w:hAnsi="Arial" w:cs="Arial"/>
          <w:sz w:val="24"/>
          <w:szCs w:val="24"/>
        </w:rPr>
      </w:pPr>
      <w:r w:rsidRPr="008A7F19">
        <w:rPr>
          <w:rFonts w:ascii="Arial" w:hAnsi="Arial" w:cs="Arial"/>
          <w:b/>
          <w:bCs/>
          <w:sz w:val="24"/>
          <w:szCs w:val="24"/>
        </w:rPr>
        <w:t>Dinámicas:</w:t>
      </w:r>
      <w:r w:rsidRPr="008A7F19">
        <w:rPr>
          <w:rFonts w:ascii="Arial" w:hAnsi="Arial" w:cs="Arial"/>
          <w:sz w:val="24"/>
          <w:szCs w:val="24"/>
        </w:rPr>
        <w:t xml:space="preserve"> </w:t>
      </w:r>
      <w:r>
        <w:rPr>
          <w:rFonts w:ascii="Arial" w:hAnsi="Arial" w:cs="Arial"/>
          <w:sz w:val="24"/>
          <w:szCs w:val="24"/>
        </w:rPr>
        <w:t xml:space="preserve">Para </w:t>
      </w:r>
      <w:r w:rsidRPr="008A7F19">
        <w:rPr>
          <w:rFonts w:ascii="Arial" w:hAnsi="Arial" w:cs="Arial"/>
          <w:sz w:val="24"/>
          <w:szCs w:val="24"/>
        </w:rPr>
        <w:t>Herranz</w:t>
      </w:r>
      <w:r>
        <w:rPr>
          <w:rFonts w:ascii="Arial" w:hAnsi="Arial" w:cs="Arial"/>
          <w:sz w:val="24"/>
          <w:szCs w:val="24"/>
        </w:rPr>
        <w:t xml:space="preserve"> (2</w:t>
      </w:r>
      <w:r w:rsidRPr="008A7F19">
        <w:rPr>
          <w:rFonts w:ascii="Arial" w:hAnsi="Arial" w:cs="Arial"/>
          <w:sz w:val="24"/>
          <w:szCs w:val="24"/>
        </w:rPr>
        <w:t>013)</w:t>
      </w:r>
      <w:r>
        <w:rPr>
          <w:rFonts w:ascii="Arial" w:hAnsi="Arial" w:cs="Arial"/>
          <w:sz w:val="24"/>
          <w:szCs w:val="24"/>
        </w:rPr>
        <w:t>, s</w:t>
      </w:r>
      <w:r w:rsidRPr="008A7F19">
        <w:rPr>
          <w:rFonts w:ascii="Arial" w:hAnsi="Arial" w:cs="Arial"/>
          <w:sz w:val="24"/>
          <w:szCs w:val="24"/>
        </w:rPr>
        <w:t xml:space="preserve">on aspectos globales a los que un sistema gamificado debe orientarse, está relacionado con los efectos, motivaciones y deseos que se pretenden generar en el participante. Existen varios tipos de dinámicas, entre las cuales destacan: </w:t>
      </w:r>
    </w:p>
    <w:p w14:paraId="28D75368" w14:textId="71DB87F3"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00DA759F">
        <w:rPr>
          <w:rFonts w:ascii="Arial" w:hAnsi="Arial" w:cs="Arial"/>
          <w:sz w:val="24"/>
          <w:szCs w:val="24"/>
        </w:rPr>
        <w:t xml:space="preserve"> </w:t>
      </w:r>
      <w:r w:rsidRPr="008A7F19">
        <w:rPr>
          <w:rFonts w:ascii="Arial" w:hAnsi="Arial" w:cs="Arial"/>
          <w:sz w:val="24"/>
          <w:szCs w:val="24"/>
        </w:rPr>
        <w:t xml:space="preserve">Restricciones del juego, la posibilidad de resolver un problema en un entorno limitado. </w:t>
      </w:r>
    </w:p>
    <w:p w14:paraId="67A77CFE" w14:textId="48D47B50"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w:t>
      </w:r>
      <w:r w:rsidR="00DA759F">
        <w:rPr>
          <w:rFonts w:ascii="Arial" w:hAnsi="Arial" w:cs="Arial"/>
          <w:sz w:val="24"/>
          <w:szCs w:val="24"/>
        </w:rPr>
        <w:t xml:space="preserve">Herranz cita a </w:t>
      </w:r>
      <w:r w:rsidRPr="008A7F19">
        <w:rPr>
          <w:rFonts w:ascii="Arial" w:hAnsi="Arial" w:cs="Arial"/>
          <w:sz w:val="24"/>
          <w:szCs w:val="24"/>
        </w:rPr>
        <w:t>Beza</w:t>
      </w:r>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w:t>
      </w:r>
      <w:r w:rsidR="00DA759F">
        <w:rPr>
          <w:rFonts w:ascii="Arial" w:hAnsi="Arial" w:cs="Arial"/>
          <w:sz w:val="24"/>
          <w:szCs w:val="24"/>
        </w:rPr>
        <w:t xml:space="preserve">que indica que las </w:t>
      </w:r>
      <w:r>
        <w:rPr>
          <w:rFonts w:ascii="Arial" w:hAnsi="Arial" w:cs="Arial"/>
          <w:sz w:val="24"/>
          <w:szCs w:val="24"/>
        </w:rPr>
        <w:t>e</w:t>
      </w:r>
      <w:r w:rsidRPr="008A7F19">
        <w:rPr>
          <w:rFonts w:ascii="Arial" w:hAnsi="Arial" w:cs="Arial"/>
          <w:sz w:val="24"/>
          <w:szCs w:val="24"/>
        </w:rPr>
        <w:t>mociones como la curiosidad y la competitividad</w:t>
      </w:r>
      <w:r>
        <w:rPr>
          <w:rFonts w:ascii="Arial" w:hAnsi="Arial" w:cs="Arial"/>
          <w:sz w:val="24"/>
          <w:szCs w:val="24"/>
        </w:rPr>
        <w:t xml:space="preserve"> son las</w:t>
      </w:r>
      <w:r w:rsidRPr="008A7F19">
        <w:rPr>
          <w:rFonts w:ascii="Arial" w:hAnsi="Arial" w:cs="Arial"/>
          <w:sz w:val="24"/>
          <w:szCs w:val="24"/>
        </w:rPr>
        <w:t xml:space="preserve"> que surgen al enfrentarse a un reto. </w:t>
      </w:r>
    </w:p>
    <w:p w14:paraId="1F730FAA" w14:textId="006FB40A" w:rsidR="000C5EE2" w:rsidRPr="008A7F19" w:rsidRDefault="000C5EE2" w:rsidP="000C5EE2">
      <w:pPr>
        <w:ind w:firstLine="0"/>
        <w:rPr>
          <w:rFonts w:ascii="Arial" w:hAnsi="Arial" w:cs="Arial"/>
          <w:sz w:val="24"/>
          <w:szCs w:val="24"/>
        </w:rPr>
      </w:pPr>
      <w:r w:rsidRPr="008A7F19">
        <w:rPr>
          <w:rFonts w:ascii="Arial" w:hAnsi="Arial" w:cs="Arial"/>
          <w:sz w:val="24"/>
          <w:szCs w:val="24"/>
        </w:rPr>
        <w:sym w:font="Symbol" w:char="F0B7"/>
      </w:r>
      <w:r w:rsidR="00DA759F">
        <w:rPr>
          <w:rFonts w:ascii="Arial" w:hAnsi="Arial" w:cs="Arial"/>
          <w:sz w:val="24"/>
          <w:szCs w:val="24"/>
        </w:rPr>
        <w:t xml:space="preserve"> </w:t>
      </w:r>
      <w:r w:rsidRPr="008A7F19">
        <w:rPr>
          <w:rFonts w:ascii="Arial" w:hAnsi="Arial" w:cs="Arial"/>
          <w:sz w:val="24"/>
          <w:szCs w:val="24"/>
        </w:rPr>
        <w:t xml:space="preserve">Narrativa o </w:t>
      </w:r>
      <w:r>
        <w:rPr>
          <w:rFonts w:ascii="Arial" w:hAnsi="Arial" w:cs="Arial"/>
          <w:sz w:val="24"/>
          <w:szCs w:val="24"/>
        </w:rPr>
        <w:t xml:space="preserve">el </w:t>
      </w:r>
      <w:r w:rsidRPr="008A7F19">
        <w:rPr>
          <w:rFonts w:ascii="Arial" w:hAnsi="Arial" w:cs="Arial"/>
          <w:sz w:val="24"/>
          <w:szCs w:val="24"/>
        </w:rPr>
        <w:t>guion del juego, que permitirá dar una idea general del reto al participante.</w:t>
      </w:r>
    </w:p>
    <w:p w14:paraId="1C2CBC1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Progresión del juego, es importante que haya una evolución, una sensación de avance en el reto y en el juego. Es importante que el jugador sienta que mejora en el juego. </w:t>
      </w:r>
    </w:p>
    <w:p w14:paraId="7B393F5B"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Estatus, las personas necesitan ser reconocidas. </w:t>
      </w:r>
    </w:p>
    <w:p w14:paraId="5E40874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Relaciones entre los participantes. </w:t>
      </w:r>
    </w:p>
    <w:p w14:paraId="6C93C846" w14:textId="77777777" w:rsidR="000C5EE2" w:rsidRDefault="000C5EE2" w:rsidP="000C5EE2">
      <w:pPr>
        <w:ind w:firstLine="0"/>
        <w:rPr>
          <w:rFonts w:ascii="Arial" w:hAnsi="Arial" w:cs="Arial"/>
          <w:sz w:val="24"/>
          <w:szCs w:val="24"/>
        </w:rPr>
      </w:pPr>
      <w:r w:rsidRPr="008A7F19">
        <w:rPr>
          <w:rFonts w:ascii="Arial" w:hAnsi="Arial" w:cs="Arial"/>
          <w:b/>
          <w:bCs/>
          <w:sz w:val="24"/>
          <w:szCs w:val="24"/>
        </w:rPr>
        <w:t>Mecánicas:</w:t>
      </w:r>
      <w:r w:rsidRPr="008A7F19">
        <w:rPr>
          <w:rFonts w:ascii="Arial" w:hAnsi="Arial" w:cs="Arial"/>
          <w:sz w:val="24"/>
          <w:szCs w:val="24"/>
        </w:rPr>
        <w:t xml:space="preserve"> </w:t>
      </w:r>
      <w:r>
        <w:rPr>
          <w:rFonts w:ascii="Arial" w:hAnsi="Arial" w:cs="Arial"/>
          <w:sz w:val="24"/>
          <w:szCs w:val="24"/>
        </w:rPr>
        <w:t xml:space="preserve">En cuanto a las mecánicas, </w:t>
      </w:r>
      <w:r w:rsidRPr="008A7F19">
        <w:rPr>
          <w:rFonts w:ascii="Arial" w:hAnsi="Arial" w:cs="Arial"/>
          <w:sz w:val="24"/>
          <w:szCs w:val="24"/>
        </w:rPr>
        <w:t>Cortizo</w:t>
      </w:r>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sostiene que s</w:t>
      </w:r>
      <w:r w:rsidRPr="008A7F19">
        <w:rPr>
          <w:rFonts w:ascii="Arial" w:hAnsi="Arial" w:cs="Arial"/>
          <w:sz w:val="24"/>
          <w:szCs w:val="24"/>
        </w:rPr>
        <w:t xml:space="preserve">on una serie de reglas que intentan generar juegos que se puedan disfrutar, que </w:t>
      </w:r>
      <w:r w:rsidRPr="008A7F19">
        <w:rPr>
          <w:rFonts w:ascii="Arial" w:hAnsi="Arial" w:cs="Arial"/>
          <w:sz w:val="24"/>
          <w:szCs w:val="24"/>
        </w:rPr>
        <w:lastRenderedPageBreak/>
        <w:t xml:space="preserve">generen una cierta “adicción” y compromiso por parte de los usuarios, al aportarles retos y un camino por el que transitar, ya sea en un videojuego, o en cualquier tipo de aplicación. </w:t>
      </w:r>
      <w:r>
        <w:rPr>
          <w:rFonts w:ascii="Arial" w:hAnsi="Arial" w:cs="Arial"/>
          <w:sz w:val="24"/>
          <w:szCs w:val="24"/>
        </w:rPr>
        <w:t xml:space="preserve">Apoyando el concepto, según </w:t>
      </w:r>
      <w:r w:rsidRPr="008A7F19">
        <w:rPr>
          <w:rFonts w:ascii="Arial" w:hAnsi="Arial" w:cs="Arial"/>
          <w:sz w:val="24"/>
          <w:szCs w:val="24"/>
        </w:rPr>
        <w:t>Herran</w:t>
      </w:r>
      <w:r>
        <w:rPr>
          <w:rFonts w:ascii="Arial" w:hAnsi="Arial" w:cs="Arial"/>
          <w:sz w:val="24"/>
          <w:szCs w:val="24"/>
        </w:rPr>
        <w:t>z (</w:t>
      </w:r>
      <w:r w:rsidRPr="008A7F19">
        <w:rPr>
          <w:rFonts w:ascii="Arial" w:hAnsi="Arial" w:cs="Arial"/>
          <w:sz w:val="24"/>
          <w:szCs w:val="24"/>
        </w:rPr>
        <w:t>2013)</w:t>
      </w:r>
      <w:r>
        <w:rPr>
          <w:rFonts w:ascii="Arial" w:hAnsi="Arial" w:cs="Arial"/>
          <w:sz w:val="24"/>
          <w:szCs w:val="24"/>
        </w:rPr>
        <w:t>, e</w:t>
      </w:r>
      <w:r w:rsidRPr="008A7F19">
        <w:rPr>
          <w:rFonts w:ascii="Arial" w:hAnsi="Arial" w:cs="Arial"/>
          <w:sz w:val="24"/>
          <w:szCs w:val="24"/>
        </w:rPr>
        <w:t xml:space="preserve">xisten varios tipos de mecánicas de juego: </w:t>
      </w:r>
    </w:p>
    <w:p w14:paraId="7C7718D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Retos, sacando a los usuarios de un ambiente de confort para introducirlos en la mecánica del juego (Werbach, 2013). Ojo con no frustrar a los participantes. </w:t>
      </w:r>
    </w:p>
    <w:p w14:paraId="7FFFFFA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Oportunidades, competición y colaboración, planteando la forma idónea en la que comportarse en el juego los participantes. </w:t>
      </w:r>
    </w:p>
    <w:p w14:paraId="1AFEF7D8"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Dentro de las oportunidades el jugador tendrá diferentes turnos, distintas formas de interactuar contra el juego o contra otros participantes. </w:t>
      </w:r>
    </w:p>
    <w:p w14:paraId="4276D50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Se podrán dar también asociaciones entre jugadores a modo de cooperación o formar equipos para cumplir el reto o la meta. </w:t>
      </w:r>
    </w:p>
    <w:p w14:paraId="63D7A39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La superación de retos u obstáculos irá dando puntos a los participantes. </w:t>
      </w:r>
    </w:p>
    <w:p w14:paraId="62ACCD1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Otros elementos serán la clasificación, de participantes en función de sus puntos, y la definición de niveles. </w:t>
      </w:r>
    </w:p>
    <w:p w14:paraId="1A44223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Realimentación o feedback, indicará el hecho de obtener premios por acciones bien realizadas o completadas. </w:t>
      </w:r>
    </w:p>
    <w:p w14:paraId="42E1DA1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Es importante que el participante se sienta reconocido y para ello se establecen recompensas, las cuales pueden ser escalonadas en función al esfuerzo, nivel, riesgo, entre otros (Herranz, 2013). </w:t>
      </w:r>
    </w:p>
    <w:p w14:paraId="6D79A2F0" w14:textId="77777777" w:rsidR="000C5EE2" w:rsidRDefault="000C5EE2" w:rsidP="000C5EE2">
      <w:pPr>
        <w:ind w:firstLine="0"/>
        <w:rPr>
          <w:rFonts w:ascii="Arial" w:hAnsi="Arial" w:cs="Arial"/>
          <w:sz w:val="24"/>
          <w:szCs w:val="24"/>
        </w:rPr>
      </w:pPr>
      <w:r w:rsidRPr="006D4A92">
        <w:rPr>
          <w:rFonts w:ascii="Arial" w:hAnsi="Arial" w:cs="Arial"/>
          <w:b/>
          <w:bCs/>
          <w:sz w:val="24"/>
          <w:szCs w:val="24"/>
        </w:rPr>
        <w:lastRenderedPageBreak/>
        <w:t>Componentes:</w:t>
      </w:r>
      <w:r w:rsidRPr="008A7F19">
        <w:rPr>
          <w:rFonts w:ascii="Arial" w:hAnsi="Arial" w:cs="Arial"/>
          <w:sz w:val="24"/>
          <w:szCs w:val="24"/>
        </w:rPr>
        <w:t xml:space="preserve"> Elementos concretos o instancias específicas asociadas a los dos anteriores. Pueden variar de tipo y de cantidad, todo depende de la creatividad en que se desarroll</w:t>
      </w:r>
      <w:r>
        <w:rPr>
          <w:rFonts w:ascii="Arial" w:hAnsi="Arial" w:cs="Arial"/>
          <w:sz w:val="24"/>
          <w:szCs w:val="24"/>
        </w:rPr>
        <w:t>e</w:t>
      </w:r>
      <w:r w:rsidRPr="008A7F19">
        <w:rPr>
          <w:rFonts w:ascii="Arial" w:hAnsi="Arial" w:cs="Arial"/>
          <w:sz w:val="24"/>
          <w:szCs w:val="24"/>
        </w:rPr>
        <w:t>.</w:t>
      </w:r>
      <w:r>
        <w:rPr>
          <w:rFonts w:ascii="Arial" w:hAnsi="Arial" w:cs="Arial"/>
          <w:sz w:val="24"/>
          <w:szCs w:val="24"/>
        </w:rPr>
        <w:t xml:space="preserve"> </w:t>
      </w:r>
      <w:r w:rsidRPr="006D4A92">
        <w:rPr>
          <w:rFonts w:ascii="Arial" w:hAnsi="Arial" w:cs="Arial"/>
          <w:sz w:val="24"/>
          <w:szCs w:val="24"/>
        </w:rPr>
        <w:t xml:space="preserve">Destacan: </w:t>
      </w:r>
    </w:p>
    <w:p w14:paraId="6E6CBC8F"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Logros, regalos, conquistas y/o avances, es importante que se satisfagan una o más necesidades de los participantes. </w:t>
      </w:r>
    </w:p>
    <w:p w14:paraId="5C8A9F07"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Avatares</w:t>
      </w:r>
      <w:r>
        <w:rPr>
          <w:rFonts w:ascii="Arial" w:hAnsi="Arial" w:cs="Arial"/>
          <w:sz w:val="24"/>
          <w:szCs w:val="24"/>
        </w:rPr>
        <w:t>.</w:t>
      </w:r>
    </w:p>
    <w:p w14:paraId="4D03AAB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Insignias</w:t>
      </w:r>
      <w:r>
        <w:rPr>
          <w:rFonts w:ascii="Arial" w:hAnsi="Arial" w:cs="Arial"/>
          <w:sz w:val="24"/>
          <w:szCs w:val="24"/>
        </w:rPr>
        <w:t>.</w:t>
      </w:r>
    </w:p>
    <w:p w14:paraId="20B9A3F3"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“Malos” de final de nivel (Boss Fights)</w:t>
      </w:r>
      <w:r>
        <w:rPr>
          <w:rFonts w:ascii="Arial" w:hAnsi="Arial" w:cs="Arial"/>
          <w:sz w:val="24"/>
          <w:szCs w:val="24"/>
        </w:rPr>
        <w:t>.</w:t>
      </w:r>
    </w:p>
    <w:p w14:paraId="0CD356D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Combates</w:t>
      </w:r>
      <w:r>
        <w:rPr>
          <w:rFonts w:ascii="Arial" w:hAnsi="Arial" w:cs="Arial"/>
          <w:sz w:val="24"/>
          <w:szCs w:val="24"/>
        </w:rPr>
        <w:t>.</w:t>
      </w:r>
    </w:p>
    <w:p w14:paraId="22B7BE2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Desbloqueos: contenido bloqueado, para </w:t>
      </w:r>
      <w:r>
        <w:rPr>
          <w:rFonts w:ascii="Arial" w:hAnsi="Arial" w:cs="Arial"/>
          <w:sz w:val="24"/>
          <w:szCs w:val="24"/>
        </w:rPr>
        <w:t>desbloquear.</w:t>
      </w:r>
    </w:p>
    <w:p w14:paraId="7E072A58"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Niveles</w:t>
      </w:r>
      <w:r>
        <w:rPr>
          <w:rFonts w:ascii="Arial" w:hAnsi="Arial" w:cs="Arial"/>
          <w:sz w:val="24"/>
          <w:szCs w:val="24"/>
        </w:rPr>
        <w:t>.</w:t>
      </w:r>
    </w:p>
    <w:p w14:paraId="73F0710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La formación de equipos motiva la socialización y la sensibilización de las personas en unirse para competir, lograr objetivo común, obtener una recompensa final, etc. </w:t>
      </w:r>
    </w:p>
    <w:p w14:paraId="6A2DB598"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Puntos</w:t>
      </w:r>
      <w:r>
        <w:rPr>
          <w:rFonts w:ascii="Arial" w:hAnsi="Arial" w:cs="Arial"/>
          <w:sz w:val="24"/>
          <w:szCs w:val="24"/>
        </w:rPr>
        <w:t>.</w:t>
      </w:r>
    </w:p>
    <w:p w14:paraId="769C7922"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Tablas de clasificación</w:t>
      </w:r>
      <w:r>
        <w:rPr>
          <w:rFonts w:ascii="Arial" w:hAnsi="Arial" w:cs="Arial"/>
          <w:sz w:val="24"/>
          <w:szCs w:val="24"/>
        </w:rPr>
        <w:t>.</w:t>
      </w:r>
    </w:p>
    <w:p w14:paraId="6BE00349"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Pruebas</w:t>
      </w:r>
      <w:r>
        <w:rPr>
          <w:rFonts w:ascii="Arial" w:hAnsi="Arial" w:cs="Arial"/>
          <w:sz w:val="24"/>
          <w:szCs w:val="24"/>
        </w:rPr>
        <w:t>.</w:t>
      </w:r>
    </w:p>
    <w:p w14:paraId="5C14FA39" w14:textId="0C7C315D"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Objetos virtuale</w:t>
      </w:r>
      <w:r>
        <w:rPr>
          <w:rFonts w:ascii="Arial" w:hAnsi="Arial" w:cs="Arial"/>
          <w:sz w:val="24"/>
          <w:szCs w:val="24"/>
        </w:rPr>
        <w:t>s.</w:t>
      </w:r>
    </w:p>
    <w:p w14:paraId="74E4C92A" w14:textId="77777777" w:rsidR="000C5EE2" w:rsidRDefault="000C5EE2" w:rsidP="000C5EE2">
      <w:pPr>
        <w:spacing w:line="240" w:lineRule="auto"/>
        <w:ind w:firstLine="0"/>
        <w:rPr>
          <w:rFonts w:ascii="Arial" w:hAnsi="Arial" w:cs="Arial"/>
          <w:sz w:val="24"/>
          <w:szCs w:val="24"/>
        </w:rPr>
      </w:pPr>
    </w:p>
    <w:p w14:paraId="2BD04323" w14:textId="77777777" w:rsidR="000C5EE2" w:rsidRDefault="000C5EE2" w:rsidP="000C5EE2">
      <w:pPr>
        <w:ind w:firstLine="0"/>
        <w:rPr>
          <w:rFonts w:ascii="Arial" w:hAnsi="Arial" w:cs="Arial"/>
          <w:b/>
          <w:bCs/>
          <w:sz w:val="24"/>
          <w:szCs w:val="24"/>
        </w:rPr>
      </w:pPr>
      <w:r>
        <w:rPr>
          <w:rFonts w:ascii="Arial" w:hAnsi="Arial" w:cs="Arial"/>
          <w:b/>
          <w:bCs/>
          <w:sz w:val="24"/>
          <w:szCs w:val="24"/>
        </w:rPr>
        <w:t>2.2.3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 xml:space="preserve">La gamificación es un enfoque pedagógico que utiliza elementos del juego para </w:t>
      </w:r>
      <w:r w:rsidRPr="00681A66">
        <w:lastRenderedPageBreak/>
        <w:t>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3D25F244" w14:textId="77777777" w:rsidR="00C17AAC" w:rsidRDefault="000C5EE2" w:rsidP="00C17AAC">
      <w:pPr>
        <w:pStyle w:val="Tesis"/>
      </w:pPr>
      <w:r w:rsidRPr="00ED3206">
        <w:lastRenderedPageBreak/>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25A54404" w14:textId="77777777" w:rsidR="00C17AAC" w:rsidRDefault="000C5EE2" w:rsidP="00C17AAC">
      <w:pPr>
        <w:pStyle w:val="Tesis"/>
      </w:pPr>
      <w:r w:rsidRPr="00ED3206">
        <w:t>Fomentar la colaboración y el aprendizaje social en un entorno de juego: Gázquez, Molero (2020) La gamificación puede promover la colaboración y el aprendizaje social en entornos de juego mediante la creación de comunidades de aprendizaje basadas en el intercambio de conocimientos, experiencias y emociones.</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49732B97" w:rsidR="000C5EE2" w:rsidRDefault="000C5EE2" w:rsidP="001F2E67">
      <w:pPr>
        <w:pStyle w:val="Tesis"/>
      </w:pPr>
      <w:r w:rsidRPr="00F557BF">
        <w:lastRenderedPageBreak/>
        <w:t xml:space="preserve">Por tanto, la gamificación en </w:t>
      </w:r>
      <w:r w:rsidR="009B39EB">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F568C4">
      <w:pPr>
        <w:ind w:firstLine="0"/>
        <w:rPr>
          <w:rFonts w:ascii="Arial" w:hAnsi="Arial" w:cs="Arial"/>
          <w:sz w:val="24"/>
          <w:szCs w:val="24"/>
        </w:rPr>
      </w:pPr>
      <w:r w:rsidRPr="00314C7E">
        <w:rPr>
          <w:rFonts w:ascii="Arial" w:hAnsi="Arial" w:cs="Arial"/>
          <w:b/>
          <w:bCs/>
          <w:sz w:val="24"/>
          <w:szCs w:val="24"/>
        </w:rPr>
        <w:t>Inteligencia</w:t>
      </w:r>
      <w:r>
        <w:rPr>
          <w:rFonts w:ascii="Arial" w:hAnsi="Arial" w:cs="Arial"/>
          <w:b/>
          <w:bCs/>
          <w:sz w:val="24"/>
          <w:szCs w:val="24"/>
        </w:rPr>
        <w:t>:</w:t>
      </w:r>
      <w:r w:rsidRPr="00314C7E">
        <w:rPr>
          <w:rFonts w:ascii="Arial" w:hAnsi="Arial" w:cs="Arial"/>
          <w:sz w:val="24"/>
          <w:szCs w:val="24"/>
        </w:rPr>
        <w:t xml:space="preserve"> Aunque la mayor parte de las investigaciones encuentran que hay correlaciones positivas entre factores intelectuales y rendimiento, es preciso matizar que los resultados de los test de inteligencia o aptitudes no </w:t>
      </w:r>
      <w:r w:rsidRPr="00314C7E">
        <w:rPr>
          <w:rFonts w:ascii="Arial" w:hAnsi="Arial" w:cs="Arial"/>
          <w:sz w:val="24"/>
          <w:szCs w:val="24"/>
        </w:rPr>
        <w:lastRenderedPageBreak/>
        <w:t>explican por sí mismos el éxito o fracaso escolar, sino más bien las diferentes posibilidades de aprendizaje que tiene el alumno.</w:t>
      </w:r>
    </w:p>
    <w:p w14:paraId="2BF35CEB" w14:textId="77777777" w:rsidR="00430713" w:rsidRDefault="000C5EE2" w:rsidP="00430713">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Cuando se consideran estos factores las predicciones sobre el rendimiento académico mejoran. </w:t>
      </w:r>
    </w:p>
    <w:p w14:paraId="73ABAB34" w14:textId="0C296AD0" w:rsidR="000C5EE2" w:rsidRDefault="000C5EE2" w:rsidP="00430713">
      <w:pPr>
        <w:pStyle w:val="Tesis"/>
      </w:pPr>
      <w:r w:rsidRPr="00314C7E">
        <w:t xml:space="preserve">Entre las variables intelectuales, la que tienen mayor influencia en el Rendimiento Académico es la aptitud verbal (comprensión y fluidez oral y escrita). La competencia lingüística influye considerablemente en los resultados escolares, dado que el componente verbal desempeña una función relevante en el aprendizaje. Tampoco debe soslayarse que todo profesor, consciente o inconscientemente, al evaluar tiene muy en cuenta cómo se expresan sus alumnos. </w:t>
      </w:r>
    </w:p>
    <w:p w14:paraId="6DE55FBD" w14:textId="77777777" w:rsidR="00430713" w:rsidRDefault="000C5EE2" w:rsidP="000C5EE2">
      <w:pPr>
        <w:ind w:firstLine="0"/>
        <w:rPr>
          <w:rFonts w:ascii="Arial" w:hAnsi="Arial" w:cs="Arial"/>
          <w:sz w:val="24"/>
          <w:szCs w:val="24"/>
        </w:rPr>
      </w:pPr>
      <w:r w:rsidRPr="00314C7E">
        <w:rPr>
          <w:rFonts w:ascii="Arial" w:hAnsi="Arial" w:cs="Arial"/>
          <w:b/>
          <w:bCs/>
          <w:sz w:val="24"/>
          <w:szCs w:val="24"/>
        </w:rPr>
        <w:t>Personalidad</w:t>
      </w:r>
      <w:r>
        <w:rPr>
          <w:rFonts w:ascii="Arial" w:hAnsi="Arial" w:cs="Arial"/>
          <w:b/>
          <w:bCs/>
          <w:sz w:val="24"/>
          <w:szCs w:val="24"/>
        </w:rPr>
        <w:t>:</w:t>
      </w:r>
      <w:r w:rsidRPr="00314C7E">
        <w:rPr>
          <w:rFonts w:ascii="Arial" w:hAnsi="Arial" w:cs="Arial"/>
          <w:sz w:val="24"/>
          <w:szCs w:val="24"/>
        </w:rPr>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w:t>
      </w:r>
      <w:r w:rsidRPr="00314C7E">
        <w:lastRenderedPageBreak/>
        <w:t xml:space="preserve">elevadas los estudiantes introvertidos en comparación con los extrovertidos, quizá porque no llevan mucha vida social y se concentran mejor. </w:t>
      </w:r>
    </w:p>
    <w:p w14:paraId="2920B434" w14:textId="77777777" w:rsidR="00430713" w:rsidRDefault="000C5EE2" w:rsidP="000C5EE2">
      <w:pPr>
        <w:ind w:firstLine="0"/>
        <w:rPr>
          <w:rFonts w:ascii="Arial" w:hAnsi="Arial" w:cs="Arial"/>
          <w:sz w:val="24"/>
          <w:szCs w:val="24"/>
        </w:rPr>
      </w:pPr>
      <w:r w:rsidRPr="00314C7E">
        <w:rPr>
          <w:rFonts w:ascii="Arial" w:hAnsi="Arial" w:cs="Arial"/>
          <w:b/>
          <w:bCs/>
          <w:sz w:val="24"/>
          <w:szCs w:val="24"/>
        </w:rPr>
        <w:t>Hábitos y técnicas de estudio:</w:t>
      </w:r>
      <w:r w:rsidRPr="00314C7E">
        <w:rPr>
          <w:rFonts w:ascii="Arial" w:hAnsi="Arial" w:cs="Arial"/>
          <w:sz w:val="24"/>
          <w:szCs w:val="24"/>
        </w:rPr>
        <w:t xml:space="preserve"> Es necesario que los alumnos estén motivados y que rentabilicen el esfuerzo que conlleva el estudio. Los hábitos (prácticas constantes de las mismas actividades) no se deben confundir con las técnicas (procedimientos o recursos). Unos y otras, </w:t>
      </w:r>
      <w:r w:rsidR="00F639F8">
        <w:rPr>
          <w:rFonts w:ascii="Arial" w:hAnsi="Arial" w:cs="Arial"/>
          <w:sz w:val="24"/>
          <w:szCs w:val="24"/>
        </w:rPr>
        <w:t xml:space="preserve">contribuyen </w:t>
      </w:r>
      <w:r w:rsidRPr="00314C7E">
        <w:rPr>
          <w:rFonts w:ascii="Arial" w:hAnsi="Arial" w:cs="Arial"/>
          <w:sz w:val="24"/>
          <w:szCs w:val="24"/>
        </w:rPr>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F7109A4" w14:textId="77777777" w:rsidR="00060701" w:rsidRDefault="000C5EE2" w:rsidP="00060701">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w:t>
      </w:r>
    </w:p>
    <w:p w14:paraId="0AFAEAE9" w14:textId="503514F0" w:rsidR="000C5EE2" w:rsidRDefault="000C5EE2" w:rsidP="00060701">
      <w:pPr>
        <w:pStyle w:val="Tesis"/>
      </w:pPr>
      <w:r w:rsidRPr="00314C7E">
        <w:lastRenderedPageBreak/>
        <w:t xml:space="preserve">Las modalidades de planificación (a corto, mediano y largo plazo) constituyen partes diferenciadas de un único plan de trabajo académico que el alumno ha de concebir racionalmente, y que invita a pensar de forma global, es decir, sobre todo el curso, con el objetivo de mejorar la actuación cotidiana en función de las demandas próximas. Sólo si se dispone de un mapa organizativo general, se puede ser eficaz en el diseño y cumplimiento de acciones concretas (p.100). </w:t>
      </w:r>
    </w:p>
    <w:p w14:paraId="27FC6A54" w14:textId="77777777" w:rsidR="00060701" w:rsidRDefault="000C5EE2" w:rsidP="00F568C4">
      <w:pPr>
        <w:ind w:firstLine="0"/>
        <w:rPr>
          <w:rFonts w:ascii="Arial" w:hAnsi="Arial" w:cs="Arial"/>
          <w:sz w:val="24"/>
          <w:szCs w:val="24"/>
        </w:rPr>
      </w:pPr>
      <w:r w:rsidRPr="00314C7E">
        <w:rPr>
          <w:rFonts w:ascii="Arial" w:hAnsi="Arial" w:cs="Arial"/>
          <w:b/>
          <w:bCs/>
          <w:sz w:val="24"/>
          <w:szCs w:val="24"/>
        </w:rPr>
        <w:t>Clima Escolar Social</w:t>
      </w:r>
      <w:r>
        <w:rPr>
          <w:rFonts w:ascii="Arial" w:hAnsi="Arial" w:cs="Arial"/>
          <w:b/>
          <w:bCs/>
          <w:sz w:val="24"/>
          <w:szCs w:val="24"/>
        </w:rPr>
        <w:t>:</w:t>
      </w:r>
      <w:r w:rsidRPr="00314C7E">
        <w:rPr>
          <w:rFonts w:ascii="Arial" w:hAnsi="Arial" w:cs="Arial"/>
          <w:sz w:val="24"/>
          <w:szCs w:val="24"/>
        </w:rPr>
        <w:t xml:space="preserve"> El clima escolar depende de la cohesión, la comunicación, la cooperación, la autonomía, la organización y, por su puesto, del estilo de dirección docente. Para Stacey (1996</w:t>
      </w:r>
      <w:r w:rsidR="0014700B">
        <w:rPr>
          <w:rFonts w:ascii="Arial" w:hAnsi="Arial" w:cs="Arial"/>
          <w:sz w:val="24"/>
          <w:szCs w:val="24"/>
        </w:rPr>
        <w:t>, p.72</w:t>
      </w:r>
      <w:r w:rsidRPr="00314C7E">
        <w:rPr>
          <w:rFonts w:ascii="Arial" w:hAnsi="Arial" w:cs="Arial"/>
          <w:sz w:val="24"/>
          <w:szCs w:val="24"/>
        </w:rPr>
        <w:t xml:space="preserve">) en general, el tipo de profesor dialogante y cercano a los alumnos es el que más contribuye al logro de resultados positivos y a la creación de un escenario de formación orientado por la cordialidad. Se puede pronosticar un mejor Rendimiento Académico a los alumnos que trabajan en un ambiente regido por normas claras y en el que se promueve la cooperación, sin desatender el trabajo autónomo. </w:t>
      </w:r>
    </w:p>
    <w:p w14:paraId="039AD426" w14:textId="7F457DEA" w:rsidR="000C5EE2" w:rsidRDefault="000C5EE2" w:rsidP="00060701">
      <w:pPr>
        <w:pStyle w:val="Tesis"/>
      </w:pPr>
      <w:r w:rsidRPr="00314C7E">
        <w:t>Así pues, se confirma la idea de que el establecimiento y seguimiento de normas claras y el conocimiento por parte de los alumnos de las consecuencias de su incumplimiento, ejerce una influencia positiva sobre el rendimiento. 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 xml:space="preserve">n una escuela, el clima organizacional positivo es </w:t>
      </w:r>
      <w:r w:rsidRPr="00314C7E">
        <w:lastRenderedPageBreak/>
        <w:t>fundamental, ya que aumenta la motivación de los educadores y estudiantes para realizar su trabajo con el máximo rendimiento</w:t>
      </w:r>
      <w:r>
        <w:t>.</w:t>
      </w:r>
    </w:p>
    <w:p w14:paraId="65C96CCD" w14:textId="2949A846" w:rsidR="000C5EE2" w:rsidRDefault="000C5EE2" w:rsidP="000C5EE2">
      <w:pPr>
        <w:ind w:firstLine="0"/>
        <w:rPr>
          <w:rFonts w:ascii="Arial" w:hAnsi="Arial" w:cs="Arial"/>
          <w:sz w:val="24"/>
          <w:szCs w:val="24"/>
        </w:rPr>
      </w:pPr>
      <w:r w:rsidRPr="00314C7E">
        <w:rPr>
          <w:rFonts w:ascii="Arial" w:hAnsi="Arial" w:cs="Arial"/>
          <w:b/>
          <w:bCs/>
          <w:sz w:val="24"/>
          <w:szCs w:val="24"/>
        </w:rPr>
        <w:t xml:space="preserve">El </w:t>
      </w:r>
      <w:r>
        <w:rPr>
          <w:rFonts w:ascii="Arial" w:hAnsi="Arial" w:cs="Arial"/>
          <w:b/>
          <w:bCs/>
          <w:sz w:val="24"/>
          <w:szCs w:val="24"/>
        </w:rPr>
        <w:t>P</w:t>
      </w:r>
      <w:r w:rsidRPr="00314C7E">
        <w:rPr>
          <w:rFonts w:ascii="Arial" w:hAnsi="Arial" w:cs="Arial"/>
          <w:b/>
          <w:bCs/>
          <w:sz w:val="24"/>
          <w:szCs w:val="24"/>
        </w:rPr>
        <w:t>rofesorado</w:t>
      </w:r>
      <w:r>
        <w:rPr>
          <w:rFonts w:ascii="Arial" w:hAnsi="Arial" w:cs="Arial"/>
          <w:b/>
          <w:bCs/>
          <w:sz w:val="24"/>
          <w:szCs w:val="24"/>
        </w:rPr>
        <w:t>:</w:t>
      </w:r>
      <w:r w:rsidRPr="00314C7E">
        <w:rPr>
          <w:rFonts w:ascii="Arial" w:hAnsi="Arial" w:cs="Arial"/>
          <w:sz w:val="24"/>
          <w:szCs w:val="24"/>
        </w:rPr>
        <w:t xml:space="preserve"> Respecto a la incidencia del profesorado se han realizado algunos estudios acerca de la eficacia del profesor y el estudio de la eficacia de la enseñanza</w:t>
      </w:r>
      <w:r w:rsidR="00C53D13">
        <w:rPr>
          <w:rFonts w:ascii="Arial" w:hAnsi="Arial" w:cs="Arial"/>
          <w:sz w:val="24"/>
          <w:szCs w:val="24"/>
        </w:rPr>
        <w:t>.</w:t>
      </w:r>
      <w:r w:rsidRPr="00314C7E">
        <w:rPr>
          <w:rFonts w:ascii="Arial" w:hAnsi="Arial" w:cs="Arial"/>
          <w:sz w:val="24"/>
          <w:szCs w:val="24"/>
        </w:rPr>
        <w:t xml:space="preserve"> Gröschner, Seidel </w:t>
      </w:r>
      <w:r>
        <w:rPr>
          <w:rFonts w:ascii="Arial" w:hAnsi="Arial" w:cs="Arial"/>
          <w:sz w:val="24"/>
          <w:szCs w:val="24"/>
        </w:rPr>
        <w:t>y</w:t>
      </w:r>
      <w:r w:rsidRPr="00314C7E">
        <w:rPr>
          <w:rFonts w:ascii="Arial" w:hAnsi="Arial" w:cs="Arial"/>
          <w:sz w:val="24"/>
          <w:szCs w:val="24"/>
        </w:rPr>
        <w:t xml:space="preserve"> Shaveslon </w:t>
      </w:r>
      <w:r>
        <w:rPr>
          <w:rFonts w:ascii="Arial" w:hAnsi="Arial" w:cs="Arial"/>
          <w:sz w:val="24"/>
          <w:szCs w:val="24"/>
        </w:rPr>
        <w:t>(</w:t>
      </w:r>
      <w:r w:rsidRPr="00314C7E">
        <w:rPr>
          <w:rFonts w:ascii="Arial" w:hAnsi="Arial" w:cs="Arial"/>
          <w:sz w:val="24"/>
          <w:szCs w:val="24"/>
        </w:rPr>
        <w:t>2013</w:t>
      </w:r>
      <w:r>
        <w:rPr>
          <w:rFonts w:ascii="Arial" w:hAnsi="Arial" w:cs="Arial"/>
          <w:sz w:val="24"/>
          <w:szCs w:val="24"/>
        </w:rPr>
        <w:t>)</w:t>
      </w:r>
      <w:r w:rsidRPr="00314C7E">
        <w:rPr>
          <w:rFonts w:ascii="Arial" w:hAnsi="Arial" w:cs="Arial"/>
          <w:sz w:val="24"/>
          <w:szCs w:val="24"/>
        </w:rPr>
        <w:t xml:space="preserve">, como se citó en Castejón y Costa </w:t>
      </w:r>
      <w:r>
        <w:rPr>
          <w:rFonts w:ascii="Arial" w:hAnsi="Arial" w:cs="Arial"/>
          <w:sz w:val="24"/>
          <w:szCs w:val="24"/>
        </w:rPr>
        <w:t>(</w:t>
      </w:r>
      <w:r w:rsidRPr="00314C7E">
        <w:rPr>
          <w:rFonts w:ascii="Arial" w:hAnsi="Arial" w:cs="Arial"/>
          <w:sz w:val="24"/>
          <w:szCs w:val="24"/>
        </w:rPr>
        <w:t xml:space="preserve">2015) y cuyas conclusiones fueron: </w:t>
      </w:r>
    </w:p>
    <w:p w14:paraId="7B5FDABF" w14:textId="04568B8D" w:rsidR="000C5EE2" w:rsidRPr="00736F94" w:rsidRDefault="000C5EE2" w:rsidP="000C5EE2">
      <w:pPr>
        <w:ind w:firstLine="0"/>
        <w:rPr>
          <w:rFonts w:ascii="Arial" w:hAnsi="Arial" w:cs="Arial"/>
          <w:sz w:val="28"/>
          <w:szCs w:val="28"/>
        </w:rPr>
      </w:pPr>
      <w:r w:rsidRPr="008A7F19">
        <w:rPr>
          <w:rFonts w:ascii="Arial" w:hAnsi="Arial" w:cs="Arial"/>
          <w:sz w:val="24"/>
          <w:szCs w:val="24"/>
        </w:rPr>
        <w:sym w:font="Symbol" w:char="F0B7"/>
      </w:r>
      <w:r>
        <w:rPr>
          <w:rFonts w:ascii="Arial" w:hAnsi="Arial" w:cs="Arial"/>
          <w:sz w:val="24"/>
          <w:szCs w:val="24"/>
        </w:rPr>
        <w:t xml:space="preserve"> </w:t>
      </w:r>
      <w:r w:rsidRPr="00736F94">
        <w:rPr>
          <w:rFonts w:ascii="Arial" w:hAnsi="Arial" w:cs="Arial"/>
          <w:sz w:val="24"/>
          <w:szCs w:val="24"/>
        </w:rPr>
        <w:t xml:space="preserve">Sostienen que un buen profesor lleva un mayor </w:t>
      </w:r>
      <w:r w:rsidR="00CC2938">
        <w:rPr>
          <w:rFonts w:ascii="Arial" w:hAnsi="Arial" w:cs="Arial"/>
          <w:sz w:val="24"/>
          <w:szCs w:val="24"/>
        </w:rPr>
        <w:t>r</w:t>
      </w:r>
      <w:r w:rsidRPr="00736F94">
        <w:rPr>
          <w:rFonts w:ascii="Arial" w:hAnsi="Arial" w:cs="Arial"/>
          <w:sz w:val="24"/>
          <w:szCs w:val="24"/>
        </w:rPr>
        <w:t xml:space="preserve">endimiento </w:t>
      </w:r>
      <w:r w:rsidR="00CC2938">
        <w:rPr>
          <w:rFonts w:ascii="Arial" w:hAnsi="Arial" w:cs="Arial"/>
          <w:sz w:val="24"/>
          <w:szCs w:val="24"/>
        </w:rPr>
        <w:t>a</w:t>
      </w:r>
      <w:r w:rsidRPr="00736F94">
        <w:rPr>
          <w:rFonts w:ascii="Arial" w:hAnsi="Arial" w:cs="Arial"/>
          <w:sz w:val="24"/>
          <w:szCs w:val="24"/>
        </w:rPr>
        <w:t xml:space="preserve">cadémico en las materias y una mayor satisfacción con la enseñanza. Señalan que un profesor de mala calidad conlleva a un bajo rendimiento académico y menor satisfacción con la enseñanza de los estudiantes con un efecto prolongado. </w:t>
      </w:r>
    </w:p>
    <w:p w14:paraId="2757CF4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314C7E">
        <w:rPr>
          <w:rFonts w:ascii="Arial" w:hAnsi="Arial" w:cs="Arial"/>
          <w:sz w:val="24"/>
          <w:szCs w:val="24"/>
        </w:rPr>
        <w:t xml:space="preserve"> Las habilidades interpersonales, empatía, entusiasmo por la enseñanza, capacidad verbal, claridad en las explicaciones y conocimiento pedagógico de la materia, son algunas características de la eficacia del profesorado. No obstante, los años de experiencia y nivel educativo apenas tienen efecto sobre el rendimiento académico de los estudiantes.</w:t>
      </w:r>
      <w:r>
        <w:rPr>
          <w:rFonts w:ascii="Arial" w:hAnsi="Arial" w:cs="Arial"/>
          <w:sz w:val="24"/>
          <w:szCs w:val="24"/>
        </w:rPr>
        <w:t xml:space="preserve"> </w:t>
      </w:r>
      <w:r w:rsidRPr="00314C7E">
        <w:rPr>
          <w:rFonts w:ascii="Arial" w:hAnsi="Arial" w:cs="Arial"/>
          <w:sz w:val="24"/>
          <w:szCs w:val="24"/>
        </w:rPr>
        <w:t>Para Luengo (2013</w:t>
      </w:r>
      <w:r>
        <w:rPr>
          <w:rFonts w:ascii="Arial" w:hAnsi="Arial" w:cs="Arial"/>
          <w:sz w:val="24"/>
          <w:szCs w:val="24"/>
        </w:rPr>
        <w:t xml:space="preserve">, </w:t>
      </w:r>
      <w:r w:rsidRPr="00314C7E">
        <w:rPr>
          <w:rFonts w:ascii="Arial" w:hAnsi="Arial" w:cs="Arial"/>
          <w:sz w:val="24"/>
          <w:szCs w:val="24"/>
        </w:rPr>
        <w:t xml:space="preserve">p.38) </w:t>
      </w:r>
      <w:r>
        <w:rPr>
          <w:rFonts w:ascii="Arial" w:hAnsi="Arial" w:cs="Arial"/>
          <w:sz w:val="24"/>
          <w:szCs w:val="24"/>
        </w:rPr>
        <w:t>l</w:t>
      </w:r>
      <w:r w:rsidRPr="00314C7E">
        <w:rPr>
          <w:rFonts w:ascii="Arial" w:hAnsi="Arial" w:cs="Arial"/>
          <w:sz w:val="24"/>
          <w:szCs w:val="24"/>
        </w:rPr>
        <w:t xml:space="preserve">os docentes logran excelentes niveles de desempeño si han logrado trabajar bajo un ambiente sano, que les permita integrarse con los miembros del plantel. </w:t>
      </w:r>
      <w:r>
        <w:rPr>
          <w:rFonts w:ascii="Arial" w:hAnsi="Arial" w:cs="Arial"/>
          <w:sz w:val="24"/>
          <w:szCs w:val="24"/>
        </w:rPr>
        <w:t>Por lo que</w:t>
      </w:r>
      <w:r w:rsidRPr="00314C7E">
        <w:rPr>
          <w:rFonts w:ascii="Arial" w:hAnsi="Arial" w:cs="Arial"/>
          <w:sz w:val="24"/>
          <w:szCs w:val="24"/>
        </w:rPr>
        <w:t xml:space="preserve">, el profesorado ejerce uno de los mayores efectos sobre los resultados educativos. </w:t>
      </w:r>
    </w:p>
    <w:p w14:paraId="6EB74389" w14:textId="77777777" w:rsidR="000C5EE2" w:rsidRDefault="000C5EE2" w:rsidP="000C5EE2">
      <w:pPr>
        <w:ind w:firstLine="0"/>
        <w:rPr>
          <w:rFonts w:ascii="Arial" w:hAnsi="Arial" w:cs="Arial"/>
          <w:sz w:val="24"/>
          <w:szCs w:val="24"/>
        </w:rPr>
      </w:pPr>
      <w:r w:rsidRPr="00314C7E">
        <w:rPr>
          <w:rFonts w:ascii="Arial" w:hAnsi="Arial" w:cs="Arial"/>
          <w:b/>
          <w:bCs/>
          <w:sz w:val="24"/>
          <w:szCs w:val="24"/>
        </w:rPr>
        <w:t>El método de Enseñanza</w:t>
      </w:r>
      <w:r>
        <w:rPr>
          <w:rFonts w:ascii="Arial" w:hAnsi="Arial" w:cs="Arial"/>
          <w:b/>
          <w:bCs/>
          <w:sz w:val="24"/>
          <w:szCs w:val="24"/>
        </w:rPr>
        <w:t xml:space="preserve">: </w:t>
      </w:r>
      <w:r w:rsidRPr="00314C7E">
        <w:rPr>
          <w:rFonts w:ascii="Arial" w:hAnsi="Arial" w:cs="Arial"/>
          <w:sz w:val="24"/>
          <w:szCs w:val="24"/>
        </w:rPr>
        <w:t xml:space="preserve">Graesser, Halpen y Hakel (2008); Hattie (2009); National Reseach Council (2000); Pahser (2007) y Rosenshine (2012), citados en Castejón Costa (2015) sostienen que la metodología utilizada por los </w:t>
      </w:r>
      <w:r w:rsidRPr="00314C7E">
        <w:rPr>
          <w:rFonts w:ascii="Arial" w:hAnsi="Arial" w:cs="Arial"/>
          <w:sz w:val="24"/>
          <w:szCs w:val="24"/>
        </w:rPr>
        <w:lastRenderedPageBreak/>
        <w:t xml:space="preserve">docentes, sí incide en el rendimiento académico, y sostienen su afirmación en las siguientes razones: </w:t>
      </w:r>
    </w:p>
    <w:p w14:paraId="07A6C4D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314C7E">
        <w:rPr>
          <w:rFonts w:ascii="Arial" w:hAnsi="Arial" w:cs="Arial"/>
          <w:sz w:val="24"/>
          <w:szCs w:val="24"/>
        </w:rPr>
        <w:t xml:space="preserve">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 </w:t>
      </w:r>
    </w:p>
    <w:p w14:paraId="23D9956A" w14:textId="32E776DD"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00777D48">
        <w:rPr>
          <w:rFonts w:ascii="Arial" w:hAnsi="Arial" w:cs="Arial"/>
          <w:sz w:val="24"/>
          <w:szCs w:val="24"/>
        </w:rPr>
        <w:t xml:space="preserve"> </w:t>
      </w:r>
      <w:r w:rsidRPr="00314C7E">
        <w:rPr>
          <w:rFonts w:ascii="Arial" w:hAnsi="Arial" w:cs="Arial"/>
          <w:sz w:val="24"/>
          <w:szCs w:val="24"/>
        </w:rPr>
        <w:t>Una buena práctica educativa debe considerar entre otros aspectos, feedback, evaluación formativa, prácticas regulación adecuada de tiempos de aprendizaje, aprendizaje cooperativo, prácticas en contextos reales, variación y adecuación de los métodos de enseñanza, uso de recursos tecnológicos, entre otro</w:t>
      </w:r>
      <w:r>
        <w:rPr>
          <w:rFonts w:ascii="Arial" w:hAnsi="Arial" w:cs="Arial"/>
          <w:sz w:val="24"/>
          <w:szCs w:val="24"/>
        </w:rPr>
        <w:t>s.</w:t>
      </w:r>
      <w:r w:rsidRPr="00314C7E">
        <w:rPr>
          <w:rFonts w:ascii="Arial" w:hAnsi="Arial" w:cs="Arial"/>
          <w:sz w:val="24"/>
          <w:szCs w:val="24"/>
        </w:rPr>
        <w:t xml:space="preserve"> </w:t>
      </w:r>
    </w:p>
    <w:p w14:paraId="6D45D746" w14:textId="77777777" w:rsidR="000C5EE2" w:rsidRDefault="000C5EE2" w:rsidP="000C5EE2">
      <w:pPr>
        <w:ind w:firstLine="0"/>
        <w:rPr>
          <w:rFonts w:ascii="Arial" w:hAnsi="Arial" w:cs="Arial"/>
          <w:sz w:val="24"/>
          <w:szCs w:val="24"/>
        </w:rPr>
      </w:pPr>
      <w:r w:rsidRPr="00314C7E">
        <w:rPr>
          <w:rFonts w:ascii="Arial" w:hAnsi="Arial" w:cs="Arial"/>
          <w:b/>
          <w:bCs/>
          <w:sz w:val="24"/>
          <w:szCs w:val="24"/>
        </w:rPr>
        <w:t>La Escuela y la Clase</w:t>
      </w:r>
      <w:r>
        <w:rPr>
          <w:rFonts w:ascii="Arial" w:hAnsi="Arial" w:cs="Arial"/>
          <w:b/>
          <w:bCs/>
          <w:sz w:val="24"/>
          <w:szCs w:val="24"/>
        </w:rPr>
        <w:t>:</w:t>
      </w:r>
      <w:r w:rsidRPr="00314C7E">
        <w:rPr>
          <w:rFonts w:ascii="Arial" w:hAnsi="Arial" w:cs="Arial"/>
          <w:sz w:val="24"/>
          <w:szCs w:val="24"/>
        </w:rPr>
        <w:t xml:space="preserve"> Son parte del contexto que más influye en los resultados de aprendizaje, autores como Brophy y Good (1986) y Hattie (2009) citados en Villamarín (2017, p. 87) sostienen que el éxito de los estudiantes depende de la capacidad del profesor para responder a las características contextuales de la clase. Los efectos de la clase sobre el Rendimiento Académico se pueden resumir así: </w:t>
      </w:r>
    </w:p>
    <w:p w14:paraId="2B609B7B" w14:textId="4C4B64E5" w:rsidR="000C5EE2" w:rsidRDefault="00777D48"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000C5EE2" w:rsidRPr="00314C7E">
        <w:rPr>
          <w:rFonts w:ascii="Arial" w:hAnsi="Arial" w:cs="Arial"/>
          <w:sz w:val="24"/>
          <w:szCs w:val="24"/>
        </w:rPr>
        <w:t xml:space="preserve">Un clima adecuado en clase, tiene un efecto positivo en clase. El número de estudiantes afecta muy poco al rendimiento académico de la clase, (en clases de 25 a 30 estudiantes), sus estudios concluyen que unos profesores son más eficientes que otros sin importar el tamaño de la clase. </w:t>
      </w:r>
    </w:p>
    <w:p w14:paraId="34398BAF"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314C7E">
        <w:rPr>
          <w:rFonts w:ascii="Arial" w:hAnsi="Arial" w:cs="Arial"/>
          <w:sz w:val="24"/>
          <w:szCs w:val="24"/>
        </w:rPr>
        <w:t xml:space="preserve">La agrupación por capacidad tiene un bajo efecto sobre el rendimiento académico (OCDE, 2010) y la repetición de un curso tiene efectos nulos o negativos sobre el Rendimiento Académico. </w:t>
      </w:r>
    </w:p>
    <w:p w14:paraId="1EB095C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314C7E">
        <w:rPr>
          <w:rFonts w:ascii="Arial" w:hAnsi="Arial" w:cs="Arial"/>
          <w:sz w:val="24"/>
          <w:szCs w:val="24"/>
        </w:rPr>
        <w:t xml:space="preserve">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77777777" w:rsidR="00777D48" w:rsidRDefault="000C5EE2" w:rsidP="00C30A48">
      <w:pPr>
        <w:ind w:firstLine="0"/>
        <w:rPr>
          <w:rFonts w:ascii="Arial" w:hAnsi="Arial" w:cs="Arial"/>
          <w:sz w:val="24"/>
          <w:szCs w:val="24"/>
        </w:rPr>
      </w:pPr>
      <w:r w:rsidRPr="00314C7E">
        <w:rPr>
          <w:rFonts w:ascii="Arial" w:hAnsi="Arial" w:cs="Arial"/>
          <w:b/>
          <w:bCs/>
          <w:sz w:val="24"/>
          <w:szCs w:val="24"/>
        </w:rPr>
        <w:t>Contexto Familiar</w:t>
      </w:r>
      <w:r>
        <w:rPr>
          <w:rFonts w:ascii="Arial" w:hAnsi="Arial" w:cs="Arial"/>
          <w:b/>
          <w:bCs/>
          <w:sz w:val="24"/>
          <w:szCs w:val="24"/>
        </w:rPr>
        <w:t>:</w:t>
      </w:r>
      <w:r w:rsidRPr="00314C7E">
        <w:rPr>
          <w:rFonts w:ascii="Arial" w:hAnsi="Arial" w:cs="Arial"/>
          <w:sz w:val="24"/>
          <w:szCs w:val="24"/>
        </w:rPr>
        <w:t xml:space="preserve"> Para Stacey (1996) el clima familiar influye considerablemente en el educando, tanto por las relaciones que se establecen en el hogar, como por los estímulos intelectuales, culturales, etc., que se les brindan, así como por la forma de ocupar el tiempo libre. </w:t>
      </w:r>
    </w:p>
    <w:p w14:paraId="669E9B00" w14:textId="036A7465"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las relaciones y estructuras entre los miembros de la familia, y entre otros elementos que influyen en el Rendimiento Académico son: nivel socio-económico familiar, nivel cultural de los padres y ambiente psicosocial, en el cual se desarrollan las relaciones entre padres e hijos.</w:t>
      </w:r>
    </w:p>
    <w:p w14:paraId="7B008847" w14:textId="322F751D" w:rsidR="00CC2938" w:rsidRDefault="000C5EE2" w:rsidP="004F0A13">
      <w:pPr>
        <w:pStyle w:val="Tesis"/>
      </w:pPr>
      <w:r w:rsidRPr="00314C7E">
        <w:lastRenderedPageBreak/>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cadémico del alumno. Esto quiere decir que es beneficioso utilizar racionalmente el tiempo libre, de forma que se combine la formación y la diversión. Desde esta perspectiva, por ejemplo, no sería recomendable pasar varias horas cada día ante el televisor, y sí resulta apropiado, en cambio, realizar excursiones, integrarse a grupos sociales, etc. Este tipo de actividades estimuladas por un ambiente familiar genuinamente cultural-educativo ensanchan los horizontes intelectuales y personales, y, por ende, coadyuvan a mejorar el Rendimiento Académico.</w:t>
      </w:r>
    </w:p>
    <w:p w14:paraId="1BCB00F3" w14:textId="77777777" w:rsidR="000C5EE2" w:rsidRPr="00965AB2" w:rsidRDefault="000C5EE2" w:rsidP="000C5EE2">
      <w:pPr>
        <w:spacing w:line="240" w:lineRule="auto"/>
        <w:rPr>
          <w:rFonts w:ascii="Arial" w:hAnsi="Arial" w:cs="Arial"/>
          <w:sz w:val="24"/>
          <w:szCs w:val="24"/>
        </w:rPr>
      </w:pPr>
    </w:p>
    <w:p w14:paraId="143A4EE8" w14:textId="45C9CF9C" w:rsidR="004F0A13" w:rsidRDefault="000C5EE2" w:rsidP="004F0A13">
      <w:pPr>
        <w:ind w:firstLine="0"/>
        <w:rPr>
          <w:rFonts w:ascii="Arial" w:hAnsi="Arial" w:cs="Arial"/>
          <w:b/>
          <w:bCs/>
          <w:sz w:val="24"/>
          <w:szCs w:val="24"/>
        </w:rPr>
      </w:pPr>
      <w:r>
        <w:rPr>
          <w:rFonts w:ascii="Arial" w:hAnsi="Arial" w:cs="Arial"/>
          <w:b/>
          <w:bCs/>
          <w:sz w:val="24"/>
          <w:szCs w:val="24"/>
        </w:rPr>
        <w:t>2.4 SOFTWARE</w:t>
      </w:r>
    </w:p>
    <w:p w14:paraId="429E45D8" w14:textId="38F90146" w:rsidR="000C5EE2" w:rsidRDefault="000C5EE2" w:rsidP="004F0A1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1400972F" w14:textId="77777777" w:rsidR="004F0A13" w:rsidRDefault="004F0A13" w:rsidP="004F0A13">
      <w:pPr>
        <w:pStyle w:val="Tesis"/>
      </w:pPr>
    </w:p>
    <w:p w14:paraId="2F33C836" w14:textId="77777777" w:rsidR="004F0A13" w:rsidRDefault="004F0A13" w:rsidP="004F0A13">
      <w:pPr>
        <w:pStyle w:val="Tesis"/>
      </w:pPr>
    </w:p>
    <w:p w14:paraId="4CEA4AA8" w14:textId="77777777" w:rsidR="000C5EE2" w:rsidRDefault="000C5EE2" w:rsidP="000C5EE2">
      <w:pPr>
        <w:spacing w:line="240" w:lineRule="auto"/>
        <w:rPr>
          <w:rFonts w:ascii="Arial" w:hAnsi="Arial" w:cs="Arial"/>
          <w:sz w:val="24"/>
          <w:szCs w:val="24"/>
        </w:rPr>
      </w:pPr>
    </w:p>
    <w:p w14:paraId="533EEB0B" w14:textId="77777777" w:rsidR="000C5EE2" w:rsidRDefault="000C5EE2" w:rsidP="000C5EE2">
      <w:pPr>
        <w:ind w:firstLine="0"/>
        <w:rPr>
          <w:rFonts w:ascii="Arial" w:hAnsi="Arial" w:cs="Arial"/>
          <w:b/>
          <w:bCs/>
          <w:sz w:val="24"/>
          <w:szCs w:val="24"/>
        </w:rPr>
      </w:pPr>
      <w:r>
        <w:rPr>
          <w:rFonts w:ascii="Arial" w:hAnsi="Arial" w:cs="Arial"/>
          <w:b/>
          <w:bCs/>
          <w:sz w:val="24"/>
          <w:szCs w:val="24"/>
        </w:rPr>
        <w:t>2.4.1 CARACTERÍSTICAS DE UN SOFTWARE</w:t>
      </w:r>
    </w:p>
    <w:p w14:paraId="2FCBE0EF" w14:textId="77777777" w:rsidR="000C5EE2" w:rsidRDefault="000C5EE2" w:rsidP="000C5EE2">
      <w:pPr>
        <w:spacing w:line="240" w:lineRule="auto"/>
        <w:ind w:firstLine="0"/>
        <w:rPr>
          <w:rFonts w:ascii="Arial" w:hAnsi="Arial" w:cs="Arial"/>
          <w:b/>
          <w:bCs/>
          <w:sz w:val="24"/>
          <w:szCs w:val="24"/>
        </w:rPr>
      </w:pPr>
    </w:p>
    <w:p w14:paraId="1E26017C" w14:textId="77777777" w:rsidR="004F0A13" w:rsidRDefault="000C5EE2" w:rsidP="004F0A13">
      <w:pPr>
        <w:pStyle w:val="Tesis"/>
      </w:pPr>
      <w:r w:rsidRPr="00E63E9C">
        <w:t>Tanto el artículo de López, Cabrera y Valencia (2008) como el manual de Wong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77777777" w:rsidR="004F0A13" w:rsidRDefault="000C5EE2" w:rsidP="004F0A13">
      <w:pPr>
        <w:pStyle w:val="Tesis"/>
      </w:pPr>
      <w:r w:rsidRPr="00E63E9C">
        <w:lastRenderedPageBreak/>
        <w:t>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Estas cualidades son especialmente relevantes en entornos donde el software debe adaptarse a nuevas necesidades o integrarse con otros sistemas.</w:t>
      </w:r>
    </w:p>
    <w:p w14:paraId="303B3FB9" w14:textId="77777777" w:rsidR="004F0A13" w:rsidRDefault="000C5EE2" w:rsidP="004F0A1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595CE0A7" w14:textId="77777777" w:rsidR="004F0A13" w:rsidRDefault="000C5EE2" w:rsidP="004F0A13">
      <w:pPr>
        <w:pStyle w:val="Tesis"/>
      </w:pPr>
      <w:r w:rsidRPr="00E63E9C">
        <w:t xml:space="preserve">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w:t>
      </w:r>
      <w:r w:rsidRPr="00E63E9C">
        <w:lastRenderedPageBreak/>
        <w:t>software debe ser probado en múltiples plataformas o adaptado a infraestructuras tecnológicas diversas.</w:t>
      </w:r>
    </w:p>
    <w:p w14:paraId="6F2A5DA9" w14:textId="77777777" w:rsidR="004F0A13" w:rsidRDefault="000C5EE2" w:rsidP="004F0A13">
      <w:pPr>
        <w:pStyle w:val="Tesis"/>
      </w:pPr>
      <w:r w:rsidRPr="00E63E9C">
        <w:t>Durand (2017), desde una perspectiva pedagógica y metodológica, amplía este enfoque al destacar la importancia de la adaptabilidad del software. En su manual, describe modelos de ciclo de vida como el predictivo, el iterativo-incremental y el adaptativo, siendo este último el que mejor responde a entornos cambiantes y necesidades emergentes. El modelo adaptativo, basado en metodologías ágiles como SCRUM y XP, promueve la retroalimentación continua, la colaboración entre los miembros del equipo y la mejora constante. En este enfoque, el software no se concibe como un producto terminado, sino como un sistema en evolución, capaz de incorporar mejoras en cada iteración.</w:t>
      </w:r>
    </w:p>
    <w:p w14:paraId="209C69A1" w14:textId="627CF75C" w:rsidR="00F568C4" w:rsidRDefault="000C5EE2" w:rsidP="004F0A13">
      <w:pPr>
        <w:pStyle w:val="Tesis"/>
      </w:pPr>
      <w:r>
        <w:t>Durand</w:t>
      </w:r>
      <w:r w:rsidRPr="00E63E9C">
        <w:t xml:space="preserve"> también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3F28196F" w14:textId="77777777" w:rsidR="004F0A13" w:rsidRDefault="000C5EE2" w:rsidP="004F0A13">
      <w:pPr>
        <w:pStyle w:val="Tesis"/>
      </w:pPr>
      <w:r>
        <w:lastRenderedPageBreak/>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5CF56020" w14:textId="2CC5E67D" w:rsidR="000C5EE2" w:rsidRDefault="000C5EE2" w:rsidP="004F0A13">
      <w:pPr>
        <w:pStyle w:val="Tesis"/>
      </w:pPr>
      <w:r w:rsidRPr="00E63E9C">
        <w:t>Además, debe desarrollarse en un entorno organizacional que valore la mejora continua, la colaboración interdisciplinaria y la gestión del conocimiento. Esta visión no solo es relevante para los desarrolladores, sino también para los gestores de proyectos, los analistas de negocio y los responsables de calidad, quienes deben trabajar de manera articulada para garantizar que el software cumpla su propósito y genere valor sostenible.</w:t>
      </w:r>
    </w:p>
    <w:p w14:paraId="062E9130" w14:textId="77777777" w:rsidR="000C5EE2" w:rsidRDefault="000C5EE2" w:rsidP="000C5EE2">
      <w:pPr>
        <w:spacing w:line="240" w:lineRule="auto"/>
        <w:rPr>
          <w:rFonts w:ascii="Arial" w:hAnsi="Arial" w:cs="Arial"/>
          <w:sz w:val="24"/>
          <w:szCs w:val="24"/>
        </w:rPr>
      </w:pPr>
    </w:p>
    <w:p w14:paraId="4C759739" w14:textId="77777777" w:rsidR="000C5EE2" w:rsidRDefault="000C5EE2" w:rsidP="000C5EE2">
      <w:pPr>
        <w:ind w:firstLine="0"/>
        <w:rPr>
          <w:rFonts w:ascii="Arial" w:hAnsi="Arial" w:cs="Arial"/>
          <w:b/>
          <w:bCs/>
          <w:sz w:val="24"/>
          <w:szCs w:val="24"/>
        </w:rPr>
      </w:pPr>
      <w:r>
        <w:rPr>
          <w:rFonts w:ascii="Arial" w:hAnsi="Arial" w:cs="Arial"/>
          <w:b/>
          <w:bCs/>
          <w:sz w:val="24"/>
          <w:szCs w:val="24"/>
        </w:rPr>
        <w:t>2.4.2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 xml:space="preserve">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w:t>
      </w:r>
      <w:r w:rsidRPr="004536FA">
        <w:lastRenderedPageBreak/>
        <w:t>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68B9D8FF" w14:textId="2D37E0C1" w:rsidR="000C5EE2" w:rsidRDefault="000C5EE2" w:rsidP="004F0A1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7777777" w:rsidR="000C5EE2" w:rsidRDefault="000C5EE2" w:rsidP="000C5EE2">
      <w:pPr>
        <w:ind w:firstLine="0"/>
        <w:rPr>
          <w:rFonts w:ascii="Arial" w:hAnsi="Arial" w:cs="Arial"/>
          <w:b/>
          <w:bCs/>
          <w:sz w:val="24"/>
          <w:szCs w:val="24"/>
        </w:rPr>
      </w:pPr>
      <w:r>
        <w:rPr>
          <w:rFonts w:ascii="Arial" w:hAnsi="Arial" w:cs="Arial"/>
          <w:b/>
          <w:bCs/>
          <w:sz w:val="24"/>
          <w:szCs w:val="24"/>
        </w:rPr>
        <w:t>2.4.3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 xml:space="preserve">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w:t>
      </w:r>
      <w:r w:rsidRPr="000D57C5">
        <w:lastRenderedPageBreak/>
        <w:t>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77777777" w:rsidR="004F0A13" w:rsidRDefault="000C5EE2" w:rsidP="004F0A1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Este enfoque es útil en proyectos con </w:t>
      </w:r>
      <w:r w:rsidRPr="000D57C5">
        <w:lastRenderedPageBreak/>
        <w:t xml:space="preserve">requisitos estables y bien definidos, pero puede resultar inflexible ante cambios.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5A096EA7" w14:textId="37F695B2" w:rsidR="000C5EE2" w:rsidRDefault="000C5EE2" w:rsidP="004F0A13">
      <w:pPr>
        <w:pStyle w:val="Tesis"/>
      </w:pPr>
      <w:r w:rsidRPr="000D57C5">
        <w:t xml:space="preserve">Además, </w:t>
      </w:r>
      <w:r>
        <w:t xml:space="preserve">en </w:t>
      </w:r>
      <w:r w:rsidRPr="000D57C5">
        <w:t>el libro de Piñeiro</w:t>
      </w:r>
      <w:r>
        <w:t xml:space="preserve"> </w:t>
      </w:r>
      <w:r w:rsidRPr="000D57C5">
        <w:t>(2022), ofrece una visión integral del proceso. Aunque no se especifica el número de página en línea, el autor aborda desde la fase de planificación y análisis hasta el diseño, codificación, pruebas, mantenimiento y cierre del proyecto. Piñeiro subraya que la elección del modelo de ciclo de vida debe responder al tipo de aplicación, al entorno tecnológico y a las necesidades del cliente. Por ejemplo, en aplicaciones críticas como sistemas médicos o financieros, se recomienda un enfoque más formal y documentado, mientras que en proyectos innovadores o de rápida evolución, los modelos ágiles pueden ofrecer mayor flexibilidad y velocidad.</w:t>
      </w:r>
    </w:p>
    <w:p w14:paraId="36E6ECE9" w14:textId="77777777" w:rsidR="000C5EE2" w:rsidRPr="000D57C5" w:rsidRDefault="000C5EE2" w:rsidP="000C5EE2">
      <w:pPr>
        <w:spacing w:line="240" w:lineRule="auto"/>
        <w:rPr>
          <w:rFonts w:ascii="Arial" w:hAnsi="Arial" w:cs="Arial"/>
          <w:sz w:val="24"/>
          <w:szCs w:val="24"/>
        </w:rPr>
      </w:pPr>
    </w:p>
    <w:p w14:paraId="42C76C70" w14:textId="77777777" w:rsidR="004F0A13" w:rsidRDefault="004F0A13" w:rsidP="000C5EE2">
      <w:pPr>
        <w:ind w:firstLine="0"/>
        <w:rPr>
          <w:rFonts w:ascii="Arial" w:hAnsi="Arial" w:cs="Arial"/>
          <w:b/>
          <w:bCs/>
          <w:sz w:val="24"/>
          <w:szCs w:val="24"/>
        </w:rPr>
      </w:pPr>
    </w:p>
    <w:p w14:paraId="16FEC134" w14:textId="77777777" w:rsidR="004F0A13" w:rsidRDefault="004F0A13" w:rsidP="000C5EE2">
      <w:pPr>
        <w:ind w:firstLine="0"/>
        <w:rPr>
          <w:rFonts w:ascii="Arial" w:hAnsi="Arial" w:cs="Arial"/>
          <w:b/>
          <w:bCs/>
          <w:sz w:val="24"/>
          <w:szCs w:val="24"/>
        </w:rPr>
      </w:pPr>
    </w:p>
    <w:p w14:paraId="541B843B" w14:textId="7797D622" w:rsidR="000C5EE2" w:rsidRDefault="000C5EE2" w:rsidP="000C5EE2">
      <w:pPr>
        <w:ind w:firstLine="0"/>
        <w:rPr>
          <w:rFonts w:ascii="Arial" w:hAnsi="Arial" w:cs="Arial"/>
          <w:b/>
          <w:bCs/>
          <w:sz w:val="24"/>
          <w:szCs w:val="24"/>
        </w:rPr>
      </w:pPr>
      <w:r>
        <w:rPr>
          <w:rFonts w:ascii="Arial" w:hAnsi="Arial" w:cs="Arial"/>
          <w:b/>
          <w:bCs/>
          <w:sz w:val="24"/>
          <w:szCs w:val="24"/>
        </w:rPr>
        <w:lastRenderedPageBreak/>
        <w:t>2.4.4 LENGUAJE DE PROGRAMACIÓN</w:t>
      </w: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77777777" w:rsidR="004F0A13" w:rsidRDefault="000C5EE2" w:rsidP="004F0A13">
      <w:pPr>
        <w:pStyle w:val="Tesis"/>
      </w:pPr>
      <w:r w:rsidRPr="007F4429">
        <w:t>En el ámbito académico, especialmente en carreras universitarias orientadas al desarrollo de software, surge una pregunta clave: ¿cuál es el lenguaje de programación que se debería enseñar? La respuesta no es sencilla, ya que no existe un lenguaje universalmente superior. 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1460F061" w14:textId="77777777" w:rsidR="004F0A13" w:rsidRDefault="000C5EE2" w:rsidP="004F0A13">
      <w:pPr>
        <w:pStyle w:val="Tesis"/>
      </w:pPr>
      <w:r w:rsidRPr="007F4429">
        <w:t xml:space="preserve">Para abordar esta cuestión, los autores realizaron una revisión sistemática de literatura científica y fuentes web, utilizando bases de datos como Redalyc, SciELO, REDIB, e-libro y Google Scholar. Se aplicaron filtros por año, idioma y disciplina, y se seleccionaron artículos y libros que abordaran </w:t>
      </w:r>
      <w:r w:rsidRPr="007F4429">
        <w:lastRenderedPageBreak/>
        <w:t>directamente el uso y evolución de los lenguajes de programación, excluyendo aquellos centrados en metodologías de enseñanza.</w:t>
      </w:r>
    </w:p>
    <w:p w14:paraId="510C2100" w14:textId="77777777" w:rsidR="004F0A13" w:rsidRDefault="000C5EE2" w:rsidP="004F0A13">
      <w:pPr>
        <w:pStyle w:val="Tesis"/>
      </w:pPr>
      <w:r w:rsidRPr="007F4429">
        <w:t>Además, se incorporaron 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77777777"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web y móviles.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lastRenderedPageBreak/>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77777777" w:rsidR="000C5EE2" w:rsidRDefault="000C5EE2" w:rsidP="000C5EE2">
      <w:pPr>
        <w:ind w:firstLine="0"/>
        <w:rPr>
          <w:rFonts w:ascii="Arial" w:hAnsi="Arial" w:cs="Arial"/>
          <w:b/>
          <w:bCs/>
          <w:sz w:val="24"/>
          <w:szCs w:val="24"/>
        </w:rPr>
      </w:pPr>
      <w:r>
        <w:rPr>
          <w:rFonts w:ascii="Arial" w:hAnsi="Arial" w:cs="Arial"/>
          <w:b/>
          <w:bCs/>
          <w:sz w:val="24"/>
          <w:szCs w:val="24"/>
        </w:rPr>
        <w:t>2.5 BASE DE DATOS</w:t>
      </w:r>
    </w:p>
    <w:p w14:paraId="719394FB" w14:textId="77777777" w:rsidR="000C5EE2" w:rsidRDefault="000C5EE2" w:rsidP="000C5EE2">
      <w:pPr>
        <w:spacing w:line="240" w:lineRule="auto"/>
        <w:ind w:firstLine="0"/>
        <w:rPr>
          <w:rFonts w:ascii="Arial" w:hAnsi="Arial" w:cs="Arial"/>
          <w:b/>
          <w:bCs/>
          <w:sz w:val="24"/>
          <w:szCs w:val="24"/>
        </w:rPr>
      </w:pPr>
    </w:p>
    <w:p w14:paraId="45C74BCF" w14:textId="14936145" w:rsidR="000C5EE2" w:rsidRDefault="000C5EE2" w:rsidP="004F0A13">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594DB130" w14:textId="77777777" w:rsidR="004F0A13" w:rsidRDefault="004F0A13" w:rsidP="00457476">
      <w:pPr>
        <w:ind w:firstLine="0"/>
        <w:rPr>
          <w:rFonts w:ascii="Arial" w:hAnsi="Arial" w:cs="Arial"/>
          <w:sz w:val="24"/>
          <w:szCs w:val="24"/>
        </w:rPr>
      </w:pPr>
    </w:p>
    <w:p w14:paraId="09B420E4" w14:textId="77777777" w:rsidR="000C5EE2" w:rsidRDefault="000C5EE2" w:rsidP="000C5EE2">
      <w:pPr>
        <w:spacing w:line="240" w:lineRule="auto"/>
        <w:rPr>
          <w:rFonts w:ascii="Arial" w:hAnsi="Arial" w:cs="Arial"/>
          <w:sz w:val="24"/>
          <w:szCs w:val="24"/>
        </w:rPr>
      </w:pPr>
    </w:p>
    <w:p w14:paraId="5E5E7264"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2.5.1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77777777" w:rsidR="004F0A1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Independencia de los datos y los programas de aplicación</w:t>
      </w:r>
      <w:r>
        <w:rPr>
          <w:rFonts w:ascii="Arial" w:hAnsi="Arial" w:cs="Arial"/>
          <w:b/>
          <w:bCs/>
          <w:sz w:val="24"/>
          <w:szCs w:val="24"/>
        </w:rPr>
        <w:t>:</w:t>
      </w:r>
      <w:r w:rsidRPr="00515F8C">
        <w:rPr>
          <w:rFonts w:ascii="Arial" w:hAnsi="Arial" w:cs="Arial"/>
          <w:sz w:val="24"/>
          <w:szCs w:val="24"/>
        </w:rPr>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3696D2E2" w14:textId="00274A9F" w:rsidR="000C5EE2" w:rsidRDefault="000C5EE2" w:rsidP="004F0A13">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dos razones fundamentales: </w:t>
      </w:r>
    </w:p>
    <w:p w14:paraId="53250AC8"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Diferentes aplicaciones necesitarán diferentes aspectos de los mismos datos (decimal o binario). </w:t>
      </w:r>
    </w:p>
    <w:p w14:paraId="4F1B7CF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Se debe poder modificar la estructura de almacenamiento o el método de acceso según los cambios en el fenómeno o proceso de la realidad sin </w:t>
      </w:r>
      <w:r w:rsidRPr="00515F8C">
        <w:rPr>
          <w:rFonts w:ascii="Arial" w:hAnsi="Arial" w:cs="Arial"/>
          <w:sz w:val="24"/>
          <w:szCs w:val="24"/>
        </w:rPr>
        <w:lastRenderedPageBreak/>
        <w:t xml:space="preserve">necesidad de modificar los programas de aplicación (también para buscar mayor eficiencia). </w:t>
      </w:r>
    </w:p>
    <w:p w14:paraId="6C95CF3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Independencia de los datos: inmunidad de las aplicaciones a los cambios en la estructura de almacenamiento y en la estrategia de acceso y constituye el objetivo fundamental de los SBD. </w:t>
      </w:r>
    </w:p>
    <w:p w14:paraId="4A3A853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Minimización de la redundancia</w:t>
      </w:r>
      <w:r>
        <w:rPr>
          <w:rFonts w:ascii="Arial" w:hAnsi="Arial" w:cs="Arial"/>
          <w:b/>
          <w:bCs/>
          <w:sz w:val="24"/>
          <w:szCs w:val="24"/>
        </w:rPr>
        <w:t>:</w:t>
      </w:r>
      <w:r w:rsidRPr="00515F8C">
        <w:rPr>
          <w:rFonts w:ascii="Arial" w:hAnsi="Arial" w:cs="Arial"/>
          <w:sz w:val="24"/>
          <w:szCs w:val="24"/>
        </w:rPr>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 Lo que se trata de lograr es la eliminación de la redundancia superflua.</w:t>
      </w:r>
    </w:p>
    <w:p w14:paraId="4216212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Integración y sincronización de las bases de datos</w:t>
      </w:r>
      <w:r>
        <w:rPr>
          <w:rFonts w:ascii="Arial" w:hAnsi="Arial" w:cs="Arial"/>
          <w:b/>
          <w:bCs/>
          <w:sz w:val="24"/>
          <w:szCs w:val="24"/>
        </w:rPr>
        <w:t>:</w:t>
      </w:r>
      <w:r w:rsidRPr="00515F8C">
        <w:rPr>
          <w:rFonts w:ascii="Arial" w:hAnsi="Arial" w:cs="Arial"/>
          <w:sz w:val="24"/>
          <w:szCs w:val="24"/>
        </w:rPr>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7A0A63F1" w:rsidR="000C5EE2" w:rsidRDefault="000C5EE2" w:rsidP="009823BB">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237B74BD" w:rsidR="000C5EE2" w:rsidRDefault="000C5EE2" w:rsidP="000C5EE2">
      <w:pPr>
        <w:ind w:firstLine="0"/>
        <w:rPr>
          <w:rFonts w:ascii="Arial" w:hAnsi="Arial" w:cs="Arial"/>
          <w:sz w:val="24"/>
          <w:szCs w:val="24"/>
        </w:rPr>
      </w:pPr>
      <w:r w:rsidRPr="00B34322">
        <w:rPr>
          <w:rFonts w:ascii="Arial" w:hAnsi="Arial" w:cs="Arial"/>
          <w:b/>
          <w:bCs/>
          <w:sz w:val="24"/>
          <w:szCs w:val="24"/>
        </w:rPr>
        <w:lastRenderedPageBreak/>
        <w:sym w:font="Symbol" w:char="F0B7"/>
      </w:r>
      <w:r w:rsidRPr="00B34322">
        <w:rPr>
          <w:rFonts w:ascii="Arial" w:hAnsi="Arial" w:cs="Arial"/>
          <w:b/>
          <w:bCs/>
          <w:sz w:val="24"/>
          <w:szCs w:val="24"/>
        </w:rPr>
        <w:t xml:space="preserve"> Integridad de los datos</w:t>
      </w:r>
      <w:r>
        <w:rPr>
          <w:rFonts w:ascii="Arial" w:hAnsi="Arial" w:cs="Arial"/>
          <w:b/>
          <w:bCs/>
          <w:sz w:val="24"/>
          <w:szCs w:val="24"/>
        </w:rPr>
        <w:t>:</w:t>
      </w:r>
      <w:r w:rsidRPr="00515F8C">
        <w:rPr>
          <w:rFonts w:ascii="Arial" w:hAnsi="Arial" w:cs="Arial"/>
          <w:sz w:val="24"/>
          <w:szCs w:val="24"/>
        </w:rPr>
        <w:t xml:space="preserve"> Consiste en garantizar la no contradicción entre los datos almacenados de modo que, en cualquier momento del tiempo, los datos almacenados sean correctos, es decir, que no se detecte inconsistencia entre los datos. Está relacionada con la minimización de redundancia, ya que es más fácil garantizar la integridad si se elimina la redundancia. </w:t>
      </w:r>
    </w:p>
    <w:p w14:paraId="15D0EFE1" w14:textId="77777777" w:rsidR="000C5EE2" w:rsidRPr="00B34322"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Seguridad y protección de los datos: </w:t>
      </w:r>
    </w:p>
    <w:p w14:paraId="0B8F3C45" w14:textId="77777777" w:rsidR="000C5EE2" w:rsidRDefault="000C5EE2" w:rsidP="000C5EE2">
      <w:pPr>
        <w:ind w:firstLine="0"/>
        <w:rPr>
          <w:rFonts w:ascii="Arial" w:hAnsi="Arial" w:cs="Arial"/>
          <w:sz w:val="24"/>
          <w:szCs w:val="24"/>
        </w:rPr>
      </w:pPr>
      <w:r w:rsidRPr="00B34322">
        <w:rPr>
          <w:rFonts w:ascii="Arial" w:hAnsi="Arial" w:cs="Arial"/>
          <w:b/>
          <w:bCs/>
          <w:sz w:val="24"/>
          <w:szCs w:val="24"/>
        </w:rPr>
        <w:t>Protección:</w:t>
      </w:r>
      <w:r w:rsidRPr="00515F8C">
        <w:rPr>
          <w:rFonts w:ascii="Arial" w:hAnsi="Arial" w:cs="Arial"/>
          <w:sz w:val="24"/>
          <w:szCs w:val="24"/>
        </w:rPr>
        <w:t xml:space="preserve"> garantizar el acceso autorizado a los datos, de forma de interrumpir cualquier intento de acceso no autorizado, ya sea por error del usuario o por mala intención. </w:t>
      </w:r>
    </w:p>
    <w:p w14:paraId="1107D905" w14:textId="77777777" w:rsidR="000C5EE2" w:rsidRDefault="000C5EE2" w:rsidP="000C5EE2">
      <w:pPr>
        <w:ind w:firstLine="0"/>
        <w:rPr>
          <w:rFonts w:ascii="Arial" w:hAnsi="Arial" w:cs="Arial"/>
          <w:sz w:val="24"/>
          <w:szCs w:val="24"/>
        </w:rPr>
      </w:pPr>
      <w:r w:rsidRPr="00B34322">
        <w:rPr>
          <w:rFonts w:ascii="Arial" w:hAnsi="Arial" w:cs="Arial"/>
          <w:b/>
          <w:bCs/>
          <w:sz w:val="24"/>
          <w:szCs w:val="24"/>
        </w:rPr>
        <w:t>Seguridad:</w:t>
      </w:r>
      <w:r w:rsidRPr="00515F8C">
        <w:rPr>
          <w:rFonts w:ascii="Arial" w:hAnsi="Arial" w:cs="Arial"/>
          <w:sz w:val="24"/>
          <w:szCs w:val="24"/>
        </w:rPr>
        <w:t xml:space="preserve"> que el sistema de bases de datos disponga de métodos que garanticen la restauración de las BD al producirse alguna falla técnica, interrupción de la energía eléctrica, etc. </w:t>
      </w:r>
    </w:p>
    <w:p w14:paraId="751D3FE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Facilidad de manipulación de la información:</w:t>
      </w:r>
      <w:r w:rsidRPr="00515F8C">
        <w:rPr>
          <w:rFonts w:ascii="Arial" w:hAnsi="Arial" w:cs="Arial"/>
          <w:sz w:val="24"/>
          <w:szCs w:val="24"/>
        </w:rPr>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7E29456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Control centralizado:</w:t>
      </w:r>
      <w:r w:rsidRPr="00515F8C">
        <w:rPr>
          <w:rFonts w:ascii="Arial" w:hAnsi="Arial" w:cs="Arial"/>
          <w:sz w:val="24"/>
          <w:szCs w:val="24"/>
        </w:rPr>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w:t>
      </w:r>
      <w:r w:rsidRPr="00515F8C">
        <w:rPr>
          <w:rFonts w:ascii="Arial" w:hAnsi="Arial" w:cs="Arial"/>
          <w:sz w:val="24"/>
          <w:szCs w:val="24"/>
        </w:rPr>
        <w:lastRenderedPageBreak/>
        <w:t>personas que tenga la responsabilidad de los datos operacionales: el administrador de la BD, que puede considerarse parte integrante del SBD. Entre las tareas del administrador de la BD está:</w:t>
      </w:r>
    </w:p>
    <w:p w14:paraId="10585B2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Decidir el contenido informativo de la BD</w:t>
      </w:r>
      <w:r>
        <w:rPr>
          <w:rFonts w:ascii="Arial" w:hAnsi="Arial" w:cs="Arial"/>
          <w:sz w:val="24"/>
          <w:szCs w:val="24"/>
        </w:rPr>
        <w:t>.</w:t>
      </w:r>
    </w:p>
    <w:p w14:paraId="28ADE62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Decidir la estructura de almacenamiento y la estrategia de acceso</w:t>
      </w:r>
      <w:r>
        <w:rPr>
          <w:rFonts w:ascii="Arial" w:hAnsi="Arial" w:cs="Arial"/>
          <w:sz w:val="24"/>
          <w:szCs w:val="24"/>
        </w:rPr>
        <w:t>.</w:t>
      </w:r>
    </w:p>
    <w:p w14:paraId="3263FB4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Garantizar el enlace con los usuarios</w:t>
      </w:r>
      <w:r>
        <w:rPr>
          <w:rFonts w:ascii="Arial" w:hAnsi="Arial" w:cs="Arial"/>
          <w:sz w:val="24"/>
          <w:szCs w:val="24"/>
        </w:rPr>
        <w:t>.</w:t>
      </w:r>
    </w:p>
    <w:p w14:paraId="40AABB3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Definir los chequeos de autorización y procedimientos de validación</w:t>
      </w:r>
    </w:p>
    <w:p w14:paraId="70DCF53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Definir la estrategia de reorganización de las BD para aumentar la</w:t>
      </w:r>
      <w:r>
        <w:rPr>
          <w:rFonts w:ascii="Arial" w:hAnsi="Arial" w:cs="Arial"/>
          <w:sz w:val="24"/>
          <w:szCs w:val="24"/>
        </w:rPr>
        <w:t xml:space="preserve"> </w:t>
      </w:r>
      <w:r w:rsidRPr="00515F8C">
        <w:rPr>
          <w:rFonts w:ascii="Arial" w:hAnsi="Arial" w:cs="Arial"/>
          <w:sz w:val="24"/>
          <w:szCs w:val="24"/>
        </w:rPr>
        <w:t xml:space="preserve">eficiencia del sistema </w:t>
      </w:r>
    </w:p>
    <w:p w14:paraId="67B7F65A" w14:textId="523A4961" w:rsidR="000C5EE2" w:rsidRDefault="000C5EE2" w:rsidP="009823BB">
      <w:pPr>
        <w:pStyle w:val="Tesis"/>
      </w:pPr>
      <w:r w:rsidRPr="00515F8C">
        <w:t>Existen otros objetivos que deben cumplir los SBD que en muchos casos dependen de las condiciones o requerimientos específicos de utilización del sistema. Propiedades que deben tener las Bases de Datos para cumplir con los objetivos que persiguen:</w:t>
      </w:r>
    </w:p>
    <w:p w14:paraId="1772BD8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Estructuras independientes de la</w:t>
      </w:r>
      <w:r>
        <w:rPr>
          <w:rFonts w:ascii="Arial" w:hAnsi="Arial" w:cs="Arial"/>
          <w:sz w:val="24"/>
          <w:szCs w:val="24"/>
        </w:rPr>
        <w:t xml:space="preserve">s </w:t>
      </w:r>
      <w:r w:rsidRPr="00515F8C">
        <w:rPr>
          <w:rFonts w:ascii="Arial" w:hAnsi="Arial" w:cs="Arial"/>
          <w:sz w:val="24"/>
          <w:szCs w:val="24"/>
        </w:rPr>
        <w:t>aplicaciones, significa que puedas ser utilizadas y compartidas por los usuarios y aplicaciones diferentes.</w:t>
      </w:r>
    </w:p>
    <w:p w14:paraId="27DDADE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Presentar la menor redundancia de datos posible. Con ello se ahorra tiempo de procesamiento, espacio de almacenamiento en los soportes y facilita la actualización de la información. </w:t>
      </w:r>
    </w:p>
    <w:p w14:paraId="7E66145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Control centralizado, garantizando la seguridad, confiabilidad y precisión de los datos.</w:t>
      </w:r>
    </w:p>
    <w:p w14:paraId="558F7A64" w14:textId="77777777" w:rsidR="00457476" w:rsidRDefault="00457476" w:rsidP="000C5EE2">
      <w:pPr>
        <w:ind w:firstLine="0"/>
        <w:rPr>
          <w:rFonts w:ascii="Arial" w:hAnsi="Arial" w:cs="Arial"/>
          <w:sz w:val="24"/>
          <w:szCs w:val="24"/>
        </w:rPr>
      </w:pPr>
    </w:p>
    <w:p w14:paraId="30E9C7C1" w14:textId="77777777" w:rsidR="009823BB" w:rsidRDefault="009823BB" w:rsidP="000C5EE2">
      <w:pPr>
        <w:ind w:firstLine="0"/>
        <w:rPr>
          <w:rFonts w:ascii="Arial" w:hAnsi="Arial" w:cs="Arial"/>
          <w:sz w:val="24"/>
          <w:szCs w:val="24"/>
        </w:rPr>
      </w:pP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77777777" w:rsidR="000C5EE2" w:rsidRDefault="000C5EE2" w:rsidP="000C5EE2">
      <w:pPr>
        <w:ind w:firstLine="0"/>
        <w:rPr>
          <w:rFonts w:ascii="Arial" w:hAnsi="Arial" w:cs="Arial"/>
          <w:b/>
          <w:bCs/>
          <w:sz w:val="24"/>
          <w:szCs w:val="24"/>
        </w:rPr>
      </w:pPr>
      <w:r>
        <w:rPr>
          <w:rFonts w:ascii="Arial" w:hAnsi="Arial" w:cs="Arial"/>
          <w:b/>
          <w:bCs/>
          <w:sz w:val="24"/>
          <w:szCs w:val="24"/>
        </w:rPr>
        <w:t>2.5.2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77777777"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objetos:</w:t>
      </w:r>
      <w:r w:rsidRPr="007B37A0">
        <w:rPr>
          <w:rFonts w:ascii="Arial" w:hAnsi="Arial" w:cs="Arial"/>
          <w:sz w:val="24"/>
          <w:szCs w:val="24"/>
        </w:rPr>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Existen diferentes modelos de este tipo,</w:t>
      </w:r>
      <w:r>
        <w:rPr>
          <w:rFonts w:ascii="Arial" w:hAnsi="Arial" w:cs="Arial"/>
          <w:sz w:val="24"/>
          <w:szCs w:val="24"/>
        </w:rPr>
        <w:t xml:space="preserve"> </w:t>
      </w:r>
      <w:r w:rsidRPr="007B37A0">
        <w:rPr>
          <w:rFonts w:ascii="Arial" w:hAnsi="Arial" w:cs="Arial"/>
          <w:sz w:val="24"/>
          <w:szCs w:val="24"/>
        </w:rPr>
        <w:t xml:space="preserve">pero el más utilizado por su sencillez y eficiencia es el modelo Entidad-Relación que veremos más adelante en esta misma conferencia </w:t>
      </w:r>
    </w:p>
    <w:p w14:paraId="3BAE9E53" w14:textId="77777777"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registros:</w:t>
      </w:r>
      <w:r w:rsidRPr="007B37A0">
        <w:rPr>
          <w:rFonts w:ascii="Arial" w:hAnsi="Arial" w:cs="Arial"/>
          <w:sz w:val="24"/>
          <w:szCs w:val="24"/>
        </w:rPr>
        <w:t xml:space="preserve"> Se utilizan para describir datos en los niveles conceptual y físico. Estos modelos utilizan registros e instancias para representar la realidad, así como las relaciones que existen entre estos registros. A diferencia de los modelos de datos basados en objetos, se usan para especificar la estructura lógica global de la base de datos y para </w:t>
      </w:r>
      <w:r w:rsidRPr="007B37A0">
        <w:rPr>
          <w:rFonts w:ascii="Arial" w:hAnsi="Arial" w:cs="Arial"/>
          <w:sz w:val="24"/>
          <w:szCs w:val="24"/>
        </w:rPr>
        <w:lastRenderedPageBreak/>
        <w:t xml:space="preserve">proporcionar una descripción a nivel más alto de la implementación. Los tres modelos de datos más ampliamente aceptados son: </w:t>
      </w:r>
    </w:p>
    <w:p w14:paraId="34FCAC9F"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Relacional </w:t>
      </w:r>
    </w:p>
    <w:p w14:paraId="5C771AC3"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de Red </w:t>
      </w:r>
    </w:p>
    <w:p w14:paraId="604AA439"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Jerárquico </w:t>
      </w:r>
    </w:p>
    <w:p w14:paraId="2A8B0270" w14:textId="77777777" w:rsidR="000C5EE2" w:rsidRPr="007B37A0" w:rsidRDefault="000C5EE2" w:rsidP="000C5EE2">
      <w:pPr>
        <w:ind w:firstLine="0"/>
        <w:rPr>
          <w:rFonts w:ascii="Arial" w:hAnsi="Arial" w:cs="Arial"/>
          <w:sz w:val="24"/>
          <w:szCs w:val="24"/>
        </w:rPr>
      </w:pPr>
      <w:r w:rsidRPr="007B37A0">
        <w:rPr>
          <w:rFonts w:ascii="Arial" w:hAnsi="Arial" w:cs="Arial"/>
          <w:b/>
          <w:bCs/>
          <w:sz w:val="24"/>
          <w:szCs w:val="24"/>
        </w:rPr>
        <w:t>Modelo Relacional:</w:t>
      </w:r>
      <w:r w:rsidRPr="007B37A0">
        <w:rPr>
          <w:rFonts w:ascii="Arial" w:hAnsi="Arial" w:cs="Arial"/>
          <w:sz w:val="24"/>
          <w:szCs w:val="24"/>
        </w:rPr>
        <w:t xml:space="preserve"> 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536092" w:rsidRDefault="000C5EE2" w:rsidP="000C5EE2">
      <w:pPr>
        <w:ind w:firstLine="0"/>
        <w:rPr>
          <w:rFonts w:ascii="Arial" w:hAnsi="Arial" w:cs="Arial"/>
          <w:sz w:val="24"/>
          <w:szCs w:val="24"/>
        </w:rPr>
      </w:pPr>
      <w:r w:rsidRPr="007B37A0">
        <w:rPr>
          <w:rFonts w:ascii="Arial" w:hAnsi="Arial" w:cs="Arial"/>
          <w:b/>
          <w:bCs/>
          <w:sz w:val="24"/>
          <w:szCs w:val="24"/>
        </w:rPr>
        <w:t>Modelo de Red:</w:t>
      </w:r>
      <w:r w:rsidRPr="007B37A0">
        <w:rPr>
          <w:rFonts w:ascii="Arial" w:hAnsi="Arial" w:cs="Arial"/>
          <w:sz w:val="24"/>
          <w:szCs w:val="24"/>
        </w:rPr>
        <w:t xml:space="preserve"> Este modelo representa los datos mediante colecciones de registros y sus relaciones se representan por medio de enlaces, los cuales pueden verse como punteros. Los registros se organizan</w:t>
      </w:r>
      <w:r>
        <w:rPr>
          <w:rFonts w:ascii="Arial" w:hAnsi="Arial" w:cs="Arial"/>
          <w:sz w:val="24"/>
          <w:szCs w:val="24"/>
        </w:rPr>
        <w:t xml:space="preserve"> </w:t>
      </w:r>
      <w:r w:rsidRPr="007B37A0">
        <w:rPr>
          <w:rFonts w:ascii="Arial" w:hAnsi="Arial" w:cs="Arial"/>
          <w:sz w:val="24"/>
          <w:szCs w:val="24"/>
        </w:rPr>
        <w:t>en un conjunto de gráficas arbitrarias.</w:t>
      </w:r>
    </w:p>
    <w:p w14:paraId="5F33A85D"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 Jerárquico:</w:t>
      </w:r>
      <w:r w:rsidRPr="009F23DE">
        <w:rPr>
          <w:rFonts w:ascii="Arial" w:hAnsi="Arial" w:cs="Arial"/>
          <w:sz w:val="24"/>
          <w:szCs w:val="24"/>
        </w:rPr>
        <w:t xml:space="preserve"> Es similar al modelo de red en cuanto a las relaciones y datos, ya que estos se representan por medio de registros y sus enlaces. La diferencia radica en que están organizados por conjuntos de árboles en lugar de gráficas arbitrarias.</w:t>
      </w:r>
    </w:p>
    <w:p w14:paraId="5BCED119"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Modelos físicos de datos</w:t>
      </w:r>
      <w:r>
        <w:rPr>
          <w:rFonts w:ascii="Arial" w:hAnsi="Arial" w:cs="Arial"/>
          <w:b/>
          <w:bCs/>
          <w:sz w:val="24"/>
          <w:szCs w:val="24"/>
        </w:rPr>
        <w:t>:</w:t>
      </w:r>
      <w:r w:rsidRPr="009F23DE">
        <w:rPr>
          <w:rFonts w:ascii="Arial" w:hAnsi="Arial" w:cs="Arial"/>
          <w:sz w:val="24"/>
          <w:szCs w:val="24"/>
        </w:rPr>
        <w:t xml:space="preserve"> Se usan para describir a los datos en el nivel más bajo, aunque existen muy pocos modelos de este tipo, básicamente capturan aspectos de la implementación de los sistemas de base de datos. Existen dos </w:t>
      </w:r>
      <w:r w:rsidRPr="009F23DE">
        <w:rPr>
          <w:rFonts w:ascii="Arial" w:hAnsi="Arial" w:cs="Arial"/>
          <w:sz w:val="24"/>
          <w:szCs w:val="24"/>
        </w:rPr>
        <w:lastRenderedPageBreak/>
        <w:t xml:space="preserve">clasificaciones de este tipo que son: </w:t>
      </w:r>
      <w:r>
        <w:rPr>
          <w:rFonts w:ascii="Arial" w:hAnsi="Arial" w:cs="Arial"/>
          <w:sz w:val="24"/>
          <w:szCs w:val="24"/>
        </w:rPr>
        <w:t>m</w:t>
      </w:r>
      <w:r w:rsidRPr="009F23DE">
        <w:rPr>
          <w:rFonts w:ascii="Arial" w:hAnsi="Arial" w:cs="Arial"/>
          <w:sz w:val="24"/>
          <w:szCs w:val="24"/>
        </w:rPr>
        <w:t xml:space="preserve">odelo unificador </w:t>
      </w:r>
      <w:r>
        <w:rPr>
          <w:rFonts w:ascii="Arial" w:hAnsi="Arial" w:cs="Arial"/>
          <w:sz w:val="24"/>
          <w:szCs w:val="24"/>
        </w:rPr>
        <w:t>y m</w:t>
      </w:r>
      <w:r w:rsidRPr="009F23DE">
        <w:rPr>
          <w:rFonts w:ascii="Arial" w:hAnsi="Arial" w:cs="Arial"/>
          <w:sz w:val="24"/>
          <w:szCs w:val="24"/>
        </w:rPr>
        <w:t>emoria de elementos.</w:t>
      </w:r>
    </w:p>
    <w:p w14:paraId="283899B4"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 Entidad-Relación</w:t>
      </w:r>
      <w:r>
        <w:rPr>
          <w:rFonts w:ascii="Arial" w:hAnsi="Arial" w:cs="Arial"/>
          <w:b/>
          <w:bCs/>
          <w:sz w:val="24"/>
          <w:szCs w:val="24"/>
        </w:rPr>
        <w:t>:</w:t>
      </w:r>
      <w:r>
        <w:rPr>
          <w:rFonts w:ascii="Arial" w:hAnsi="Arial" w:cs="Arial"/>
          <w:sz w:val="24"/>
          <w:szCs w:val="24"/>
        </w:rPr>
        <w:t xml:space="preserve"> </w:t>
      </w:r>
      <w:r w:rsidRPr="009F23DE">
        <w:rPr>
          <w:rFonts w:ascii="Arial" w:hAnsi="Arial" w:cs="Arial"/>
          <w:sz w:val="24"/>
          <w:szCs w:val="24"/>
        </w:rPr>
        <w:t>El MER es un modelo de datos de alto nivel. Está basado en una percepción de un mundo real que consiste en una colección de objetos básicos, denominados entidades, y de relaciones entre estos objetos, así como las características de estos objetos llamados atributos. Este modelo fue propuesto en 1976 y ha encontrado una amplia aceptación como instrumento para modelar el mundo real en el proceso de diseño de las bases de datos.</w:t>
      </w:r>
    </w:p>
    <w:p w14:paraId="409F9D00" w14:textId="77777777" w:rsidR="009823BB" w:rsidRDefault="000C5EE2" w:rsidP="00457476">
      <w:pPr>
        <w:ind w:firstLine="0"/>
        <w:rPr>
          <w:rFonts w:ascii="Arial" w:hAnsi="Arial" w:cs="Arial"/>
          <w:sz w:val="24"/>
          <w:szCs w:val="24"/>
        </w:rPr>
      </w:pPr>
      <w:r>
        <w:rPr>
          <w:rFonts w:ascii="Arial" w:hAnsi="Arial" w:cs="Arial"/>
          <w:b/>
          <w:bCs/>
          <w:sz w:val="24"/>
          <w:szCs w:val="24"/>
        </w:rPr>
        <w:t>Modelo Relacional:</w:t>
      </w:r>
      <w:r>
        <w:rPr>
          <w:rFonts w:ascii="Arial" w:hAnsi="Arial" w:cs="Arial"/>
          <w:sz w:val="24"/>
          <w:szCs w:val="24"/>
        </w:rPr>
        <w:t xml:space="preserve"> </w:t>
      </w:r>
      <w:r w:rsidRPr="0059178F">
        <w:rPr>
          <w:rFonts w:ascii="Arial" w:hAnsi="Arial" w:cs="Arial"/>
          <w:sz w:val="24"/>
          <w:szCs w:val="24"/>
        </w:rPr>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64C6224E" w14:textId="214A760D" w:rsidR="000C5EE2" w:rsidRDefault="000C5EE2" w:rsidP="009823BB">
      <w:pPr>
        <w:pStyle w:val="Tesis"/>
      </w:pPr>
      <w:r w:rsidRPr="0059178F">
        <w:t>Se basa en la teoría matemática de las relaciones, suministrándose por ello una fundamentación teórica que permite aplicar todos los resultados de dicha teoría a problemas tales como el diseño de sublenguajes de datos y otros.</w:t>
      </w:r>
      <w:r>
        <w:t xml:space="preserve"> </w:t>
      </w:r>
      <w:r w:rsidRPr="0059178F">
        <w:t>En el modelo relacional tanto los objetos o entidades, como las relaciones que se establecen entre ellos, se representan a través de “tablas”, que en la terminología relacional se denominan relaciones. Cada relación está compuesta por filas (las ocurrencias de los objetos) y por columnas (los atributos o campos que toman valores en sus respectivos dominios).</w:t>
      </w:r>
    </w:p>
    <w:p w14:paraId="201EEEBE" w14:textId="77777777" w:rsidR="000C5EE2" w:rsidRPr="0059178F" w:rsidRDefault="000C5EE2" w:rsidP="000C5EE2">
      <w:pPr>
        <w:spacing w:line="240" w:lineRule="auto"/>
        <w:rPr>
          <w:rFonts w:ascii="Arial" w:hAnsi="Arial" w:cs="Arial"/>
          <w:sz w:val="24"/>
          <w:szCs w:val="24"/>
        </w:rPr>
      </w:pPr>
    </w:p>
    <w:p w14:paraId="37E63FCA" w14:textId="2806ADFF" w:rsidR="000C5EE2" w:rsidRDefault="000C5EE2" w:rsidP="009823BB">
      <w:pPr>
        <w:ind w:firstLine="0"/>
        <w:rPr>
          <w:rFonts w:ascii="Arial" w:hAnsi="Arial" w:cs="Arial"/>
          <w:b/>
          <w:bCs/>
          <w:sz w:val="24"/>
          <w:szCs w:val="24"/>
        </w:rPr>
      </w:pPr>
      <w:r>
        <w:rPr>
          <w:rFonts w:ascii="Arial" w:hAnsi="Arial" w:cs="Arial"/>
          <w:b/>
          <w:bCs/>
          <w:sz w:val="24"/>
          <w:szCs w:val="24"/>
        </w:rPr>
        <w:lastRenderedPageBreak/>
        <w:t>2.5.3 GESTOR DE BASE DE DATOS</w:t>
      </w:r>
    </w:p>
    <w:p w14:paraId="18A90A8E" w14:textId="77777777" w:rsidR="009823BB" w:rsidRDefault="000C5EE2" w:rsidP="009823BB">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77777777" w:rsidR="009823BB" w:rsidRDefault="000C5EE2" w:rsidP="009823BB">
      <w:pPr>
        <w:pStyle w:val="Tesis"/>
      </w:pPr>
      <w:r>
        <w:t xml:space="preserve">Regresando la mirada a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2D6F1879" w14:textId="08710E47" w:rsidR="000C5EE2" w:rsidRDefault="000C5EE2" w:rsidP="009823BB">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1A0AB66C" w14:textId="77777777" w:rsidR="000C5EE2" w:rsidRDefault="000C5EE2" w:rsidP="000C5EE2">
      <w:pPr>
        <w:spacing w:line="240" w:lineRule="auto"/>
        <w:rPr>
          <w:rFonts w:ascii="Arial" w:hAnsi="Arial" w:cs="Arial"/>
          <w:sz w:val="24"/>
          <w:szCs w:val="24"/>
        </w:rPr>
      </w:pPr>
    </w:p>
    <w:p w14:paraId="28050642" w14:textId="77777777" w:rsidR="000C5EE2" w:rsidRDefault="000C5EE2" w:rsidP="000C5EE2">
      <w:pPr>
        <w:ind w:firstLine="0"/>
        <w:rPr>
          <w:rFonts w:ascii="Arial" w:hAnsi="Arial" w:cs="Arial"/>
          <w:b/>
          <w:bCs/>
          <w:sz w:val="24"/>
          <w:szCs w:val="24"/>
        </w:rPr>
      </w:pPr>
      <w:r>
        <w:rPr>
          <w:rFonts w:ascii="Arial" w:hAnsi="Arial" w:cs="Arial"/>
          <w:b/>
          <w:bCs/>
          <w:sz w:val="24"/>
          <w:szCs w:val="24"/>
        </w:rPr>
        <w:t>2.5.4 COMPONENTES DE UN GESTOR DE BASE DE DATOS</w:t>
      </w:r>
    </w:p>
    <w:p w14:paraId="6249E987" w14:textId="77777777" w:rsidR="009823BB" w:rsidRDefault="009823BB" w:rsidP="004B51F6">
      <w:pPr>
        <w:ind w:firstLine="0"/>
        <w:rPr>
          <w:rFonts w:ascii="Arial" w:hAnsi="Arial" w:cs="Arial"/>
          <w:b/>
          <w:bCs/>
          <w:sz w:val="24"/>
          <w:szCs w:val="24"/>
        </w:rPr>
      </w:pPr>
    </w:p>
    <w:p w14:paraId="696D15AE" w14:textId="0C4F8910" w:rsidR="000C5EE2" w:rsidRDefault="000C5EE2" w:rsidP="009823BB">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la aplicación que interacciona con los usuarios de los programas de aplicación y la base de datos. En general, un SGBD suele incluir los siguientes componentes:</w:t>
      </w:r>
    </w:p>
    <w:p w14:paraId="18E59E2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Lenguaje de definición de datos (DDL: Data Definition Language)</w:t>
      </w:r>
      <w:r>
        <w:rPr>
          <w:rFonts w:ascii="Arial" w:hAnsi="Arial" w:cs="Arial"/>
          <w:b/>
          <w:bCs/>
          <w:sz w:val="24"/>
          <w:szCs w:val="24"/>
        </w:rPr>
        <w:t xml:space="preserve">: </w:t>
      </w:r>
      <w:r w:rsidRPr="00C9552D">
        <w:rPr>
          <w:rFonts w:ascii="Arial" w:hAnsi="Arial" w:cs="Arial"/>
          <w:sz w:val="24"/>
          <w:szCs w:val="24"/>
        </w:rPr>
        <w:t xml:space="preserve">Sencillo lenguaje artificial para definir y describir los objetos de la base de datos, su estructura, relaciones y restricciones. </w:t>
      </w:r>
    </w:p>
    <w:p w14:paraId="3BF15E9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Lenguaje de control de datos (DCL: Data Control Language)</w:t>
      </w:r>
      <w:r>
        <w:rPr>
          <w:rFonts w:ascii="Arial" w:hAnsi="Arial" w:cs="Arial"/>
          <w:b/>
          <w:bCs/>
          <w:sz w:val="24"/>
          <w:szCs w:val="24"/>
        </w:rPr>
        <w:t xml:space="preserve">: </w:t>
      </w:r>
      <w:r w:rsidRPr="00C9552D">
        <w:rPr>
          <w:rFonts w:ascii="Arial" w:hAnsi="Arial" w:cs="Arial"/>
          <w:sz w:val="24"/>
          <w:szCs w:val="24"/>
        </w:rPr>
        <w:t>Encargado del control y seguridad de los datos (privilegios y modos de acceso, etc.). Este lenguaje permite especificar la estructura y el tipo de los datos, así como las restricciones sobre los datos. Todo esto se almacenará en la base de datos.</w:t>
      </w:r>
    </w:p>
    <w:p w14:paraId="35C69C9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Lenguaje de manipulación de datos (DML: Data Manipulation Language)</w:t>
      </w:r>
      <w:r>
        <w:rPr>
          <w:rFonts w:ascii="Arial" w:hAnsi="Arial" w:cs="Arial"/>
          <w:b/>
          <w:bCs/>
          <w:sz w:val="24"/>
          <w:szCs w:val="24"/>
        </w:rPr>
        <w:t>:</w:t>
      </w:r>
      <w:r w:rsidRPr="00C9552D">
        <w:rPr>
          <w:rFonts w:ascii="Arial" w:hAnsi="Arial" w:cs="Arial"/>
          <w:sz w:val="24"/>
          <w:szCs w:val="24"/>
        </w:rPr>
        <w:t xml:space="preserve"> Para la inserción, actualización, eliminación y consulta de datos. Para tal fin el lenguaje por excelencia es el conocido SQL (Structured Query Language). Incluye instrucciones para los tres tipos de lenguajes comentados y por su sencillez y potencia se ha convertido en el lenguaje estándar de los SGBD relacionales. </w:t>
      </w:r>
    </w:p>
    <w:p w14:paraId="1F71857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Diccionario de datos</w:t>
      </w:r>
      <w:r>
        <w:rPr>
          <w:rFonts w:ascii="Arial" w:hAnsi="Arial" w:cs="Arial"/>
          <w:b/>
          <w:bCs/>
          <w:sz w:val="24"/>
          <w:szCs w:val="24"/>
        </w:rPr>
        <w:t xml:space="preserve">: </w:t>
      </w:r>
      <w:r w:rsidRPr="00C9552D">
        <w:rPr>
          <w:rFonts w:ascii="Arial" w:hAnsi="Arial" w:cs="Arial"/>
          <w:sz w:val="24"/>
          <w:szCs w:val="24"/>
        </w:rPr>
        <w:t xml:space="preserve">Esquemas que describen el contenido del SGBD incluyendo los distintos objetos con sus propiedades. </w:t>
      </w:r>
    </w:p>
    <w:p w14:paraId="611962A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Objetos:</w:t>
      </w:r>
      <w:r w:rsidRPr="00C9552D">
        <w:rPr>
          <w:rFonts w:ascii="Arial" w:hAnsi="Arial" w:cs="Arial"/>
          <w:sz w:val="24"/>
          <w:szCs w:val="24"/>
        </w:rPr>
        <w:t xml:space="preserve"> Tablas base y vistas (tablas derivadas) </w:t>
      </w:r>
    </w:p>
    <w:p w14:paraId="25EA33E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Consultas. </w:t>
      </w:r>
    </w:p>
    <w:p w14:paraId="24D6D8B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Dominios y tipos definidos de datos.</w:t>
      </w:r>
    </w:p>
    <w:p w14:paraId="614511F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Restricciones de tabla y dominio y aserciones. </w:t>
      </w:r>
    </w:p>
    <w:p w14:paraId="31CE1122"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C9552D">
        <w:rPr>
          <w:rFonts w:ascii="Arial" w:hAnsi="Arial" w:cs="Arial"/>
          <w:sz w:val="24"/>
          <w:szCs w:val="24"/>
        </w:rPr>
        <w:t xml:space="preserve">Funciones y procedimientos almacenados. </w:t>
      </w:r>
    </w:p>
    <w:p w14:paraId="4974233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Disparadores o triggers. </w:t>
      </w:r>
    </w:p>
    <w:p w14:paraId="0778A57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Distintas herramientas para: </w:t>
      </w:r>
    </w:p>
    <w:p w14:paraId="3A718D7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Seguridad: </w:t>
      </w:r>
      <w:r w:rsidRPr="00C9552D">
        <w:rPr>
          <w:rFonts w:ascii="Arial" w:hAnsi="Arial" w:cs="Arial"/>
          <w:sz w:val="24"/>
          <w:szCs w:val="24"/>
        </w:rPr>
        <w:t xml:space="preserve">de modo que los usuarios no autorizados no puedan acceder a la base de datos. </w:t>
      </w:r>
    </w:p>
    <w:p w14:paraId="314C0A8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Integridad:</w:t>
      </w:r>
      <w:r w:rsidRPr="00C9552D">
        <w:rPr>
          <w:rFonts w:ascii="Arial" w:hAnsi="Arial" w:cs="Arial"/>
          <w:sz w:val="24"/>
          <w:szCs w:val="24"/>
        </w:rPr>
        <w:t xml:space="preserve"> que mantiene la integridad y la consistencia de los datos. </w:t>
      </w:r>
    </w:p>
    <w:p w14:paraId="4D3BEAA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concurrencia:</w:t>
      </w:r>
      <w:r w:rsidRPr="00C9552D">
        <w:rPr>
          <w:rFonts w:ascii="Arial" w:hAnsi="Arial" w:cs="Arial"/>
          <w:sz w:val="24"/>
          <w:szCs w:val="24"/>
        </w:rPr>
        <w:t xml:space="preserve"> que permite el acceso compartido a la base de datos. </w:t>
      </w:r>
    </w:p>
    <w:p w14:paraId="0EA4EE5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recuperación:</w:t>
      </w:r>
      <w:r w:rsidRPr="00C9552D">
        <w:rPr>
          <w:rFonts w:ascii="Arial" w:hAnsi="Arial" w:cs="Arial"/>
          <w:sz w:val="24"/>
          <w:szCs w:val="24"/>
        </w:rPr>
        <w:t xml:space="preserve"> que restablece la base de datos después de que se produzca un fallo del hardware o del software. </w:t>
      </w:r>
    </w:p>
    <w:p w14:paraId="68576C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del diccionario de datos (o catálogo):</w:t>
      </w:r>
      <w:r w:rsidRPr="00C9552D">
        <w:rPr>
          <w:rFonts w:ascii="Arial" w:hAnsi="Arial" w:cs="Arial"/>
          <w:sz w:val="24"/>
          <w:szCs w:val="24"/>
        </w:rPr>
        <w:t xml:space="preserve"> accesible por el usuario que contiene la descripción de los datos de la base de datos. </w:t>
      </w:r>
    </w:p>
    <w:p w14:paraId="7CE5554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Programación de aplicaciones. </w:t>
      </w:r>
    </w:p>
    <w:p w14:paraId="0505335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Importación/exportación de datos (migraciones). </w:t>
      </w:r>
    </w:p>
    <w:p w14:paraId="338EC95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Distribución de datos. </w:t>
      </w:r>
    </w:p>
    <w:p w14:paraId="07CF3F2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Replicación (arquitectura maestro-esclavo). Sincronización (de equipos replicados).</w:t>
      </w:r>
    </w:p>
    <w:p w14:paraId="34B5F97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Optimizador de consultas</w:t>
      </w:r>
      <w:r>
        <w:rPr>
          <w:rFonts w:ascii="Arial" w:hAnsi="Arial" w:cs="Arial"/>
          <w:b/>
          <w:bCs/>
          <w:sz w:val="24"/>
          <w:szCs w:val="24"/>
        </w:rPr>
        <w:t>:</w:t>
      </w:r>
      <w:r w:rsidRPr="00C9552D">
        <w:rPr>
          <w:rFonts w:ascii="Arial" w:hAnsi="Arial" w:cs="Arial"/>
          <w:sz w:val="24"/>
          <w:szCs w:val="24"/>
        </w:rPr>
        <w:t xml:space="preserve"> Para determinar la estrategia óptima para la ejecución de las consultas. </w:t>
      </w:r>
    </w:p>
    <w:p w14:paraId="442FCBE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 transacciones:</w:t>
      </w:r>
      <w:r w:rsidRPr="00C9552D">
        <w:rPr>
          <w:rFonts w:ascii="Arial" w:hAnsi="Arial" w:cs="Arial"/>
          <w:sz w:val="24"/>
          <w:szCs w:val="24"/>
        </w:rPr>
        <w:t xml:space="preserve"> Este módulo realiza el procesamiento de las transacciones. </w:t>
      </w:r>
    </w:p>
    <w:p w14:paraId="78AD506D"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B34322">
        <w:rPr>
          <w:rFonts w:ascii="Arial" w:hAnsi="Arial" w:cs="Arial"/>
          <w:b/>
          <w:bCs/>
          <w:sz w:val="24"/>
          <w:szCs w:val="24"/>
        </w:rPr>
        <w:t>Planificador (scheduler)</w:t>
      </w:r>
      <w:r>
        <w:rPr>
          <w:rFonts w:ascii="Arial" w:hAnsi="Arial" w:cs="Arial"/>
          <w:b/>
          <w:bCs/>
          <w:sz w:val="24"/>
          <w:szCs w:val="24"/>
        </w:rPr>
        <w:t>:</w:t>
      </w:r>
      <w:r w:rsidRPr="00C9552D">
        <w:rPr>
          <w:rFonts w:ascii="Arial" w:hAnsi="Arial" w:cs="Arial"/>
          <w:sz w:val="24"/>
          <w:szCs w:val="24"/>
        </w:rPr>
        <w:t xml:space="preserve"> Para programar y automatizar la realización de ciertas operaciones y procesos. </w:t>
      </w:r>
    </w:p>
    <w:p w14:paraId="35833219" w14:textId="2AD67CA2" w:rsidR="00F04EA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Copias de seguridad</w:t>
      </w:r>
      <w:r>
        <w:rPr>
          <w:rFonts w:ascii="Arial" w:hAnsi="Arial" w:cs="Arial"/>
          <w:b/>
          <w:bCs/>
          <w:sz w:val="24"/>
          <w:szCs w:val="24"/>
        </w:rPr>
        <w:t>:</w:t>
      </w:r>
      <w:r w:rsidRPr="00C9552D">
        <w:rPr>
          <w:rFonts w:ascii="Arial" w:hAnsi="Arial" w:cs="Arial"/>
          <w:sz w:val="24"/>
          <w:szCs w:val="24"/>
        </w:rPr>
        <w:t xml:space="preserve"> Para garantizar que la base de datos se puede devolver a un estado consistente en caso de que se produzca algún fallo o error grave.</w:t>
      </w:r>
    </w:p>
    <w:p w14:paraId="3045414C" w14:textId="77777777" w:rsidR="000C5EE2" w:rsidRPr="004A3ED9" w:rsidRDefault="000C5EE2" w:rsidP="000C5EE2">
      <w:pPr>
        <w:spacing w:line="240" w:lineRule="auto"/>
        <w:ind w:firstLine="0"/>
        <w:rPr>
          <w:rFonts w:ascii="Arial" w:hAnsi="Arial" w:cs="Arial"/>
          <w:sz w:val="24"/>
          <w:szCs w:val="24"/>
        </w:rPr>
      </w:pPr>
      <w:r w:rsidRPr="004A3ED9">
        <w:rPr>
          <w:rFonts w:ascii="Arial" w:hAnsi="Arial" w:cs="Arial"/>
          <w:sz w:val="24"/>
          <w:szCs w:val="24"/>
        </w:rPr>
        <w:t xml:space="preserve"> </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605BFC" w:rsidRDefault="000C5EE2" w:rsidP="000C5EE2">
      <w:pPr>
        <w:spacing w:line="240" w:lineRule="auto"/>
        <w:ind w:firstLine="0"/>
        <w:rPr>
          <w:rFonts w:ascii="Arial" w:hAnsi="Arial" w:cs="Arial"/>
          <w:b/>
          <w:bCs/>
          <w:sz w:val="24"/>
          <w:szCs w:val="24"/>
        </w:rPr>
      </w:pPr>
    </w:p>
    <w:p w14:paraId="1ADBCB5D"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Aplicación educativa.</w:t>
      </w:r>
    </w:p>
    <w:p w14:paraId="7D15646E"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Gamificación.</w:t>
      </w:r>
    </w:p>
    <w:p w14:paraId="38BAD243" w14:textId="625C82F2" w:rsidR="000C5EE2" w:rsidRPr="000C5EE2" w:rsidRDefault="000C5EE2" w:rsidP="000C5EE2">
      <w:pPr>
        <w:pStyle w:val="Prrafodelista"/>
        <w:numPr>
          <w:ilvl w:val="0"/>
          <w:numId w:val="1"/>
        </w:numPr>
        <w:spacing w:after="160"/>
        <w:jc w:val="left"/>
        <w:rPr>
          <w:rFonts w:ascii="Arial" w:hAnsi="Arial" w:cs="Arial"/>
          <w:b/>
          <w:bCs/>
        </w:rPr>
      </w:pPr>
      <w:r w:rsidRPr="000C5EE2">
        <w:rPr>
          <w:rFonts w:ascii="Arial" w:hAnsi="Arial" w:cs="Arial"/>
        </w:rPr>
        <w:t>Rendimiento Académico.</w:t>
      </w:r>
    </w:p>
    <w:p w14:paraId="72212961" w14:textId="77777777" w:rsidR="000C5EE2" w:rsidRPr="00AC6354" w:rsidRDefault="000C5EE2" w:rsidP="000C5EE2">
      <w:pPr>
        <w:spacing w:line="240" w:lineRule="auto"/>
        <w:ind w:firstLine="0"/>
        <w:rPr>
          <w:rFonts w:ascii="Arial" w:hAnsi="Arial" w:cs="Arial"/>
          <w:b/>
          <w:bCs/>
        </w:rPr>
      </w:pPr>
    </w:p>
    <w:p w14:paraId="7D3D74A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39A3C7A0" w:rsidR="000C5EE2" w:rsidRDefault="000C5EE2" w:rsidP="009823BB">
      <w:pPr>
        <w:pStyle w:val="Tesis"/>
      </w:pPr>
      <w:r>
        <w:t xml:space="preserve">De acuerdo al autor Ferrer </w:t>
      </w:r>
      <w:r w:rsidRPr="00D47F83">
        <w:t>(202</w:t>
      </w:r>
      <w:r>
        <w:t>4</w:t>
      </w:r>
      <w:r w:rsidRPr="00D47F83">
        <w:t>)</w:t>
      </w:r>
      <w:r>
        <w:t>, sostiene que l</w:t>
      </w:r>
      <w:r w:rsidRPr="009D7F76">
        <w:t xml:space="preserve">as aplicaciones educativas son herramientas tecnológicas diseñadas para ser utilizadas en </w:t>
      </w:r>
      <w:r w:rsidRPr="009D7F76">
        <w:lastRenderedPageBreak/>
        <w:t>dispositivos electrónicos con el propósito de apoyar y enriquecer el proceso educativo. Estas aplicaciones pueden incluir programas, recursos multimedia, juegos interactivos y otras formas de contenido digital que facilitan el aprendizaje de manera entretenida y eficaz.</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12782CB7" w14:textId="28010352" w:rsidR="000C5EE2" w:rsidRDefault="000C5EE2" w:rsidP="009823BB">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27581DE8" w14:textId="77777777" w:rsidR="000C5EE2" w:rsidRDefault="000C5EE2" w:rsidP="000C5EE2">
      <w:pPr>
        <w:spacing w:line="240" w:lineRule="auto"/>
        <w:rPr>
          <w:rFonts w:ascii="Arial" w:hAnsi="Arial" w:cs="Arial"/>
          <w:sz w:val="24"/>
          <w:szCs w:val="24"/>
        </w:rPr>
      </w:pPr>
    </w:p>
    <w:p w14:paraId="7A80144F" w14:textId="7777777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4D6C54BB" w14:textId="26F2942F" w:rsidR="000C5EE2" w:rsidRDefault="000C5EE2" w:rsidP="009823B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FFB742E" w14:textId="77777777" w:rsidR="000C5EE2" w:rsidRDefault="000C5EE2" w:rsidP="000C5EE2">
      <w:pPr>
        <w:spacing w:line="240" w:lineRule="auto"/>
        <w:rPr>
          <w:rFonts w:ascii="Arial" w:hAnsi="Arial" w:cs="Arial"/>
          <w:sz w:val="24"/>
          <w:szCs w:val="24"/>
        </w:rPr>
      </w:pPr>
    </w:p>
    <w:p w14:paraId="7CA4F847" w14:textId="77777777" w:rsidR="000C5EE2" w:rsidRDefault="000C5EE2" w:rsidP="000C5EE2">
      <w:pPr>
        <w:ind w:firstLine="0"/>
        <w:rPr>
          <w:rFonts w:ascii="Arial" w:hAnsi="Arial" w:cs="Arial"/>
          <w:b/>
          <w:bCs/>
          <w:sz w:val="24"/>
          <w:szCs w:val="24"/>
        </w:rPr>
      </w:pPr>
      <w:r>
        <w:rPr>
          <w:rFonts w:ascii="Arial" w:hAnsi="Arial" w:cs="Arial"/>
          <w:b/>
          <w:bCs/>
          <w:sz w:val="24"/>
          <w:szCs w:val="24"/>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77777777" w:rsidR="002C6536" w:rsidRDefault="000C5EE2" w:rsidP="002C6536">
      <w:pPr>
        <w:pStyle w:val="Tesis"/>
      </w:pPr>
      <w:r w:rsidRPr="00973E4A">
        <w:t>La definición operacional para esta investigación establece que la aplicación educativa se medirá a través del software gamificado desarrollado en Python, evaluando su interfaz gráfica, usabilidad, integración de elementos lúdicos (puntos, niveles, insignias) y funcionalidades de retroalimentación inmediata; la gamificación se operacionalizará mediante la implementación estructurada de mecánicas de juego (retos, recompensas, progresión) y dinámicas motivacionales (narrativa, competencia, colaboración) dentro</w:t>
      </w:r>
      <w:r>
        <w:t xml:space="preserve"> </w:t>
      </w:r>
      <w:r w:rsidRPr="00973E4A">
        <w:t xml:space="preserve">de la </w:t>
      </w:r>
      <w:r w:rsidRPr="00973E4A">
        <w:lastRenderedPageBreak/>
        <w:t>aplicación, midiendo su nivel de incorporación y aceptación por parte de los usuarios</w:t>
      </w:r>
    </w:p>
    <w:p w14:paraId="0011BEB6" w14:textId="4F344144" w:rsidR="002C6536" w:rsidRPr="000C5EE2" w:rsidRDefault="000C5EE2" w:rsidP="002C6536">
      <w:pPr>
        <w:pStyle w:val="Tesis"/>
      </w:pPr>
      <w:r>
        <w:t>Y</w:t>
      </w:r>
      <w:r w:rsidRPr="00973E4A">
        <w:t xml:space="preserve"> el rendimiento académico se evaluará a través de las calificaciones obtenidas en evaluaciones pre y post implementación, el porcentaje de actividades completadas en la aplicación, y los resultados de encuestas de percepción sobre comprensión de contenidos y motivación, permitiendo cuantificar el impacto de la herramienta en el logro educativo de los estudiante</w:t>
      </w:r>
      <w:r>
        <w:t xml:space="preserve">s de </w:t>
      </w:r>
      <w:r w:rsidR="009B39EB">
        <w:t xml:space="preserve">bachillerato </w:t>
      </w:r>
      <w:r>
        <w:t>venezolan</w:t>
      </w:r>
      <w:r w:rsidR="009B39EB">
        <w:t>os</w:t>
      </w:r>
      <w:r w:rsidRPr="00973E4A">
        <w:t>.</w:t>
      </w:r>
    </w:p>
    <w:sectPr w:rsidR="002C6536" w:rsidRPr="000C5EE2" w:rsidSect="003D39FF">
      <w:pgSz w:w="12240" w:h="15840"/>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521360128">
    <w:abstractNumId w:val="1"/>
  </w:num>
  <w:num w:numId="2"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EE2"/>
    <w:rsid w:val="00060701"/>
    <w:rsid w:val="000C5EE2"/>
    <w:rsid w:val="000D7007"/>
    <w:rsid w:val="0014700B"/>
    <w:rsid w:val="001520E3"/>
    <w:rsid w:val="001E121D"/>
    <w:rsid w:val="001E29FE"/>
    <w:rsid w:val="001F0373"/>
    <w:rsid w:val="001F24A3"/>
    <w:rsid w:val="001F2E67"/>
    <w:rsid w:val="002061CA"/>
    <w:rsid w:val="0021219B"/>
    <w:rsid w:val="00281DC7"/>
    <w:rsid w:val="002A0FFB"/>
    <w:rsid w:val="002C6536"/>
    <w:rsid w:val="002F719F"/>
    <w:rsid w:val="00316532"/>
    <w:rsid w:val="00352778"/>
    <w:rsid w:val="003A2FD8"/>
    <w:rsid w:val="003C6943"/>
    <w:rsid w:val="003D39FF"/>
    <w:rsid w:val="003F4039"/>
    <w:rsid w:val="00416203"/>
    <w:rsid w:val="00430713"/>
    <w:rsid w:val="0045454C"/>
    <w:rsid w:val="00457476"/>
    <w:rsid w:val="004B3731"/>
    <w:rsid w:val="004B51F6"/>
    <w:rsid w:val="004F0A13"/>
    <w:rsid w:val="004F6C11"/>
    <w:rsid w:val="00506881"/>
    <w:rsid w:val="00515588"/>
    <w:rsid w:val="00603658"/>
    <w:rsid w:val="00683929"/>
    <w:rsid w:val="00777D48"/>
    <w:rsid w:val="007A33EA"/>
    <w:rsid w:val="007A3D05"/>
    <w:rsid w:val="007C6554"/>
    <w:rsid w:val="008A68F0"/>
    <w:rsid w:val="009823BB"/>
    <w:rsid w:val="0099677A"/>
    <w:rsid w:val="009A1D3A"/>
    <w:rsid w:val="009B39EB"/>
    <w:rsid w:val="009E5652"/>
    <w:rsid w:val="00A219C7"/>
    <w:rsid w:val="00A3147C"/>
    <w:rsid w:val="00A5103A"/>
    <w:rsid w:val="00A71809"/>
    <w:rsid w:val="00B34595"/>
    <w:rsid w:val="00B406CE"/>
    <w:rsid w:val="00B76CD3"/>
    <w:rsid w:val="00C17AAC"/>
    <w:rsid w:val="00C30A48"/>
    <w:rsid w:val="00C53D13"/>
    <w:rsid w:val="00CC2938"/>
    <w:rsid w:val="00D10327"/>
    <w:rsid w:val="00D63E0D"/>
    <w:rsid w:val="00DA15BB"/>
    <w:rsid w:val="00DA28E6"/>
    <w:rsid w:val="00DA759F"/>
    <w:rsid w:val="00DB4664"/>
    <w:rsid w:val="00E075CB"/>
    <w:rsid w:val="00E85D82"/>
    <w:rsid w:val="00EA168C"/>
    <w:rsid w:val="00EB2231"/>
    <w:rsid w:val="00F04EA3"/>
    <w:rsid w:val="00F0774C"/>
    <w:rsid w:val="00F568C4"/>
    <w:rsid w:val="00F639F8"/>
    <w:rsid w:val="00FC627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B34595"/>
    <w:pPr>
      <w:ind w:firstLine="720"/>
    </w:pPr>
    <w:rPr>
      <w:rFonts w:ascii="Arial" w:hAnsi="Arial" w:cs="Arial"/>
      <w:sz w:val="24"/>
      <w:szCs w:val="24"/>
    </w:rPr>
  </w:style>
  <w:style w:type="character" w:customStyle="1" w:styleId="TesisCar">
    <w:name w:val="Tesis Car"/>
    <w:basedOn w:val="Fuentedeprrafopredeter"/>
    <w:link w:val="Tesis"/>
    <w:rsid w:val="00B34595"/>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428</TotalTime>
  <Pages>58</Pages>
  <Words>12360</Words>
  <Characters>67983</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63</cp:revision>
  <dcterms:created xsi:type="dcterms:W3CDTF">2025-11-26T23:23:00Z</dcterms:created>
  <dcterms:modified xsi:type="dcterms:W3CDTF">2026-05-16T21:26:00Z</dcterms:modified>
</cp:coreProperties>
</file>