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Default="00C213CE" w:rsidP="009F67A2">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4B23BC53" w14:textId="77777777" w:rsidR="0097796F" w:rsidRPr="00980FED" w:rsidRDefault="0097796F" w:rsidP="0097796F">
      <w:pPr>
        <w:spacing w:after="0" w:line="240" w:lineRule="auto"/>
        <w:jc w:val="center"/>
        <w:rPr>
          <w:rFonts w:ascii="Arial" w:hAnsi="Arial" w:cs="Arial"/>
          <w:b/>
          <w:bCs/>
          <w:sz w:val="24"/>
          <w:szCs w:val="24"/>
        </w:rPr>
      </w:pPr>
    </w:p>
    <w:p w14:paraId="3801FBF4" w14:textId="77777777" w:rsidR="004E57B5"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7575A19D" w14:textId="77777777" w:rsidR="0097796F" w:rsidRPr="00980FED" w:rsidRDefault="0097796F" w:rsidP="0097796F">
      <w:pPr>
        <w:spacing w:after="0" w:line="240" w:lineRule="auto"/>
        <w:jc w:val="center"/>
        <w:rPr>
          <w:rFonts w:ascii="Arial" w:hAnsi="Arial" w:cs="Arial"/>
          <w:b/>
          <w:bCs/>
          <w:sz w:val="24"/>
          <w:szCs w:val="24"/>
        </w:rPr>
      </w:pPr>
    </w:p>
    <w:p w14:paraId="1EF4C423" w14:textId="3D7C20C1" w:rsidR="00C213CE"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29A8102" w14:textId="77777777" w:rsidR="0097796F" w:rsidRPr="00980FED" w:rsidRDefault="0097796F" w:rsidP="0097796F">
      <w:pPr>
        <w:spacing w:after="0" w:line="240" w:lineRule="auto"/>
        <w:rPr>
          <w:rFonts w:ascii="Arial" w:hAnsi="Arial" w:cs="Arial"/>
          <w:b/>
          <w:bCs/>
          <w:sz w:val="24"/>
          <w:szCs w:val="24"/>
        </w:rPr>
      </w:pPr>
    </w:p>
    <w:p w14:paraId="6D14F35E" w14:textId="77777777" w:rsidR="000B7CF0" w:rsidRDefault="003F1852" w:rsidP="0006154B">
      <w:pPr>
        <w:pStyle w:val="Tesis"/>
      </w:pPr>
      <w:r w:rsidRPr="00980FED">
        <w:t xml:space="preserve">La educación en Venezuela atraviesa una crisis profunda que afecta directamente a millones de estudiantes de </w:t>
      </w:r>
      <w:r w:rsidR="00BE125D">
        <w:t>bachillerato</w:t>
      </w:r>
      <w:r w:rsidRPr="00980FED">
        <w:t xml:space="preserve">. Esta situación se caracteriza por una combinación de factores estructurales, sociales y pedagógicos que han debilitado el acceso, la permanencia y la calidad del aprendizaje en todo el país. </w:t>
      </w:r>
    </w:p>
    <w:p w14:paraId="200CD89F" w14:textId="659486B5" w:rsidR="00F025FE" w:rsidRDefault="0006154B" w:rsidP="00F025FE">
      <w:pPr>
        <w:pStyle w:val="Tesis"/>
      </w:pPr>
      <w:r>
        <w:t>Los hallazgos presentados por la Escuela de Educación de la Universidad Católica Andrés Bello, con la dirección del profesor Carlos Calatrava, revelan la dimensión de la exclusión escolar en Venezuela. Estimando que</w:t>
      </w:r>
      <w:r w:rsidR="003F1852" w:rsidRPr="00980FED">
        <w:t xml:space="preserve"> más de 3 millones de niños y jóvenes están fuera del sistema educativo</w:t>
      </w:r>
      <w:r>
        <w:t xml:space="preserve"> formal</w:t>
      </w:r>
      <w:r w:rsidR="003F1852" w:rsidRPr="00980FED">
        <w:t xml:space="preserve">. Esta </w:t>
      </w:r>
      <w:r w:rsidR="00637596">
        <w:t xml:space="preserve">situación </w:t>
      </w:r>
      <w:r w:rsidR="003F1852" w:rsidRPr="00980FED">
        <w:t>responde a condiciones socioeconómicas adversas como la pobreza extrema, la migración familiar, la falta de transporte escolar y la necesidad de trabajar desde temprana edad, lo que limita el derecho a la educación.</w:t>
      </w:r>
      <w:r w:rsidR="00F025FE">
        <w:t xml:space="preserve"> </w:t>
      </w:r>
      <w:r w:rsidR="003F1852" w:rsidRPr="00980FED">
        <w:t xml:space="preserve">A esta realidad se suma el deterioro generalizado de la infraestructura escolar. Muchas instituciones carecen de servicios básicos como agua potable, electricidad, baños funcionales y mobiliario adecuado. </w:t>
      </w:r>
    </w:p>
    <w:p w14:paraId="1A0696ED" w14:textId="1F87BC31" w:rsidR="0041145C" w:rsidRDefault="0041145C" w:rsidP="00F025FE">
      <w:pPr>
        <w:pStyle w:val="Tesis"/>
        <w:ind w:firstLine="0"/>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p>
    <w:p w14:paraId="3F400E77" w14:textId="290951D1" w:rsidR="0049189A" w:rsidRPr="004054E3" w:rsidRDefault="00F025FE" w:rsidP="004054E3">
      <w:pPr>
        <w:pStyle w:val="Tesis"/>
        <w:ind w:firstLine="0"/>
      </w:pPr>
      <w:r w:rsidRPr="00980FED">
        <w:lastRenderedPageBreak/>
        <w:t>Algunas operan en condiciones improvisadas, lo que afecta directamente el ambiente</w:t>
      </w:r>
      <w:r>
        <w:t xml:space="preserve"> </w:t>
      </w:r>
      <w:r w:rsidR="0097796F">
        <w:t>de aprendizaje, la seguridad y la dignidad. Además</w:t>
      </w:r>
      <w:r w:rsidR="007B37B5">
        <w:t>, se registr</w:t>
      </w:r>
      <w:r w:rsidR="00A3281C">
        <w:t>ó una caída del 87% en la matrícula de las carreras de Educación a nivel nacional, de acuerdo a las investigaciones de los doctores Tulio Ramírez y Audy Salcedo. Y</w:t>
      </w:r>
      <w:r w:rsidR="003F1852" w:rsidRPr="004054E3">
        <w:t xml:space="preserve"> en ciertas especialidades apenas se gradúa un docente por año. Esto ha generado una sobrecarga laboral para los pocos maestros que permanecen en el sistema, reduciendo la calidad de la enseñanza y limitando la cobertura educativa</w:t>
      </w:r>
      <w:r w:rsidR="00A3281C">
        <w:t xml:space="preserve"> en áreas como las Matemáticas</w:t>
      </w:r>
      <w:r w:rsidR="003F1852" w:rsidRPr="004054E3">
        <w:t>.</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7468D63E" w14:textId="77777777" w:rsidR="00881EBC" w:rsidRDefault="00A3281C" w:rsidP="0049189A">
      <w:pPr>
        <w:pStyle w:val="Tesis"/>
      </w:pPr>
      <w:r>
        <w:t xml:space="preserve">El impacto de este déficit pedagógico </w:t>
      </w:r>
      <w:r w:rsidR="00AD5EA4">
        <w:t xml:space="preserve">en el </w:t>
      </w:r>
      <w:proofErr w:type="spellStart"/>
      <w:r w:rsidR="00AD5EA4">
        <w:t>redimiento</w:t>
      </w:r>
      <w:proofErr w:type="spellEnd"/>
      <w:r w:rsidR="00AD5EA4">
        <w:t xml:space="preserve"> académico se evidencia</w:t>
      </w:r>
      <w:r w:rsidR="002A21B4">
        <w:t xml:space="preserve"> en los informes del Sistema de Evaluación de Conocimientos en Línea (SECEL), coordinado por la UCAB</w:t>
      </w:r>
      <w:r w:rsidR="00686D91">
        <w:t xml:space="preserve"> en el año 2023</w:t>
      </w:r>
      <w:r w:rsidR="002A21B4">
        <w:t xml:space="preserve">. Mediante la aplicación de pruebas diagnósticas estandarizadas en todo el territorio nacional, el SECEL revela que el 74,93% de los estudiantes de bachillerato reprueba en el área de las </w:t>
      </w:r>
      <w:r w:rsidR="009C53EF">
        <w:t>M</w:t>
      </w:r>
      <w:r w:rsidR="002A21B4">
        <w:t>atemáticas, mientras que el 70,10% no logra superar las evaluaciones de habilidad verbal, comprometiendo</w:t>
      </w:r>
      <w:r w:rsidR="003F1852" w:rsidRPr="00980FED">
        <w:t xml:space="preserve"> el desarrollo de </w:t>
      </w:r>
      <w:r w:rsidR="003F1852" w:rsidRPr="00980FED">
        <w:lastRenderedPageBreak/>
        <w:t xml:space="preserve">competencias básicas, limita las oportunidades futuras de los jóvenes y amplía la brecha educativa entre sectores sociales. </w:t>
      </w:r>
    </w:p>
    <w:p w14:paraId="5F719B41" w14:textId="7AA1FEBA" w:rsidR="003F1852" w:rsidRPr="00980FED" w:rsidRDefault="00881EBC" w:rsidP="00881EBC">
      <w:pPr>
        <w:pStyle w:val="Tesis"/>
      </w:pPr>
      <w:r>
        <w:t xml:space="preserve">Es decir, mientras que en el primer año de bachillerato las calificaciones </w:t>
      </w:r>
      <w:r w:rsidR="009642A0">
        <w:t xml:space="preserve">de matemáticas </w:t>
      </w:r>
      <w:r>
        <w:t xml:space="preserve">rozan el mínimo para aprobar, para el quinto año la nota promedio nacional colapsa hasta llegar a los 5.61 puntos en una escala de 20. </w:t>
      </w:r>
      <w:r w:rsidR="003F1852" w:rsidRPr="00980FED">
        <w:t>Esta situación también impacta en la autoestima estudiantil, la motivación para aprender y la percepción del valor de la educación como herramienta de movilidad social.</w:t>
      </w:r>
    </w:p>
    <w:p w14:paraId="35ED4F1A" w14:textId="77777777" w:rsidR="009E3080" w:rsidRDefault="003F1852" w:rsidP="009E3080">
      <w:pPr>
        <w:pStyle w:val="Tesis"/>
      </w:pPr>
      <w:r w:rsidRPr="00980FED">
        <w:t>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w:t>
      </w:r>
      <w:r w:rsidR="009E3080">
        <w:t xml:space="preserve"> </w:t>
      </w: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w:t>
      </w:r>
    </w:p>
    <w:p w14:paraId="442D617B" w14:textId="2A5264AF" w:rsidR="003F1852" w:rsidRPr="00980FED" w:rsidRDefault="003F1852" w:rsidP="009E3080">
      <w:pPr>
        <w:pStyle w:val="Tesis"/>
      </w:pPr>
      <w:r w:rsidRPr="00980FED">
        <w:t>La aplicación se plantea como un proyecto independiente</w:t>
      </w:r>
      <w:r w:rsidR="009C53EF">
        <w:t>, centrada en temas de matemáticas que se enseñan en bachillerato como las fracciones, potencias y raíces cuadradas</w:t>
      </w:r>
      <w:r w:rsidR="00D26A5E">
        <w:t xml:space="preserve"> e inspirada</w:t>
      </w:r>
      <w:r w:rsidRPr="00980FED">
        <w:t xml:space="preserve">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w:t>
      </w:r>
      <w:r w:rsidR="00BE5959">
        <w:t xml:space="preserve">computadores </w:t>
      </w:r>
      <w:r w:rsidRPr="00980FED">
        <w:t xml:space="preserve">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w:t>
      </w:r>
      <w:r w:rsidRPr="00980FED">
        <w:lastRenderedPageBreak/>
        <w:t>contenidos, aumentar la motivación y fomentar la continuidad educativa, especialmente en contextos de alta vulnerabilidad.</w:t>
      </w:r>
    </w:p>
    <w:p w14:paraId="3648EC7F" w14:textId="1407A535" w:rsidR="00CC74E6" w:rsidRDefault="003F1852" w:rsidP="00881EBC">
      <w:pPr>
        <w:pStyle w:val="Tesis"/>
      </w:pPr>
      <w:r w:rsidRPr="00980FED">
        <w:t>La propuesta busca adaptar estos principios al contexto venezolano, incorporando contenidos alineados con las necesidades locales y elementos de gamificación como niveles, recompensas, retos, avatares y sistemas de progreso</w:t>
      </w:r>
      <w:r w:rsidR="005B2CF9">
        <w:t>,</w:t>
      </w:r>
      <w:r w:rsidRPr="00980FED">
        <w:t xml:space="preserve"> pensados para aumentar el compromiso y la permanencia del estudiante en el proceso de aprendizaje. </w:t>
      </w:r>
      <w:r w:rsidR="005B2CF9">
        <w:t xml:space="preserve">La selección de las </w:t>
      </w:r>
      <w:r w:rsidR="00020F1B">
        <w:t>m</w:t>
      </w:r>
      <w:r w:rsidR="005B2CF9">
        <w:t>atemáticas como</w:t>
      </w:r>
      <w:r w:rsidR="002F5B8A">
        <w:t xml:space="preserve"> tema central en la aplicación educativa se basa en l</w:t>
      </w:r>
      <w:r w:rsidR="00686D91">
        <w:t>os datos vistos en el SECEL, el rendimiento académico en el área numérica sufre un deterioro</w:t>
      </w:r>
      <w:r w:rsidR="00580F5C">
        <w:t xml:space="preserve"> a medida que el estudiante de que avanza en la educación. </w:t>
      </w:r>
    </w:p>
    <w:p w14:paraId="5DC6504C" w14:textId="2A403B69" w:rsidR="003F1852" w:rsidRDefault="003F1852" w:rsidP="009946ED">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w:t>
      </w:r>
      <w:r w:rsidR="009946ED">
        <w:t>n datos de potenciales usuarios para el desarrollo de la aplicación.</w:t>
      </w:r>
    </w:p>
    <w:p w14:paraId="1DE8148C" w14:textId="77777777" w:rsidR="00CC74E6" w:rsidRPr="00980FED" w:rsidRDefault="00CC74E6" w:rsidP="00064426">
      <w:pPr>
        <w:pStyle w:val="Tesis"/>
        <w:spacing w:line="240" w:lineRule="auto"/>
        <w:ind w:firstLine="0"/>
      </w:pPr>
    </w:p>
    <w:p w14:paraId="00645D02" w14:textId="4F3A16D2" w:rsidR="00851BAC" w:rsidRDefault="00851BAC" w:rsidP="009F67A2">
      <w:pPr>
        <w:spacing w:after="0" w:line="480" w:lineRule="auto"/>
        <w:jc w:val="both"/>
        <w:rPr>
          <w:rFonts w:ascii="Arial" w:hAnsi="Arial" w:cs="Arial"/>
          <w:b/>
          <w:bCs/>
          <w:sz w:val="24"/>
          <w:szCs w:val="24"/>
        </w:rPr>
      </w:pPr>
      <w:r w:rsidRPr="00980FED">
        <w:rPr>
          <w:rFonts w:ascii="Arial" w:hAnsi="Arial" w:cs="Arial"/>
          <w:b/>
          <w:bCs/>
          <w:sz w:val="24"/>
          <w:szCs w:val="24"/>
        </w:rPr>
        <w:t>1.1.  FORMULACIÓN DEL PROBLEMA</w:t>
      </w:r>
    </w:p>
    <w:p w14:paraId="028A4FAF" w14:textId="77777777" w:rsidR="009F67A2" w:rsidRPr="00980FED" w:rsidRDefault="009F67A2" w:rsidP="009F67A2">
      <w:pPr>
        <w:spacing w:after="0" w:line="240" w:lineRule="auto"/>
        <w:jc w:val="both"/>
        <w:rPr>
          <w:rFonts w:ascii="Arial" w:hAnsi="Arial" w:cs="Arial"/>
          <w:b/>
          <w:bCs/>
          <w:sz w:val="24"/>
          <w:szCs w:val="24"/>
        </w:rPr>
      </w:pPr>
    </w:p>
    <w:p w14:paraId="71C03F28" w14:textId="200D44B5" w:rsidR="00311D70"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38119F82" w14:textId="77777777" w:rsidR="009F67A2" w:rsidRPr="00980FED" w:rsidRDefault="009F67A2" w:rsidP="009F67A2">
      <w:pPr>
        <w:pStyle w:val="Tesis"/>
        <w:spacing w:line="240" w:lineRule="auto"/>
        <w:ind w:firstLine="0"/>
      </w:pPr>
    </w:p>
    <w:p w14:paraId="4D52FB01" w14:textId="56E3FA7A"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030CF54A" w14:textId="77777777" w:rsidR="009F67A2" w:rsidRPr="00980FED" w:rsidRDefault="009F67A2" w:rsidP="009F67A2">
      <w:pPr>
        <w:spacing w:after="0" w:line="240" w:lineRule="auto"/>
        <w:jc w:val="both"/>
        <w:rPr>
          <w:rFonts w:ascii="Arial" w:hAnsi="Arial" w:cs="Arial"/>
          <w:b/>
          <w:bCs/>
          <w:sz w:val="24"/>
          <w:szCs w:val="24"/>
        </w:rPr>
      </w:pPr>
    </w:p>
    <w:p w14:paraId="5AB1687F" w14:textId="34CA3EE6" w:rsidR="00311D70" w:rsidRDefault="00311D70" w:rsidP="00DC0124">
      <w:pPr>
        <w:spacing w:after="0" w:line="480" w:lineRule="auto"/>
        <w:jc w:val="both"/>
        <w:rPr>
          <w:rFonts w:ascii="Arial" w:hAnsi="Arial" w:cs="Arial"/>
          <w:b/>
          <w:bCs/>
          <w:sz w:val="24"/>
          <w:szCs w:val="24"/>
        </w:rPr>
      </w:pPr>
      <w:r w:rsidRPr="00980FED">
        <w:rPr>
          <w:rFonts w:ascii="Arial" w:hAnsi="Arial" w:cs="Arial"/>
          <w:b/>
          <w:bCs/>
          <w:sz w:val="24"/>
          <w:szCs w:val="24"/>
        </w:rPr>
        <w:t>2.1. OBJETIVO GENERAL</w:t>
      </w:r>
    </w:p>
    <w:p w14:paraId="37957F92" w14:textId="77777777" w:rsidR="00DC0124" w:rsidRPr="00980FED" w:rsidRDefault="00DC0124" w:rsidP="00DC0124">
      <w:pPr>
        <w:spacing w:after="0" w:line="240" w:lineRule="auto"/>
        <w:jc w:val="both"/>
        <w:rPr>
          <w:rFonts w:ascii="Arial" w:hAnsi="Arial" w:cs="Arial"/>
          <w:b/>
          <w:bCs/>
          <w:sz w:val="24"/>
          <w:szCs w:val="24"/>
        </w:rPr>
      </w:pPr>
    </w:p>
    <w:p w14:paraId="68D6B251" w14:textId="1431236B" w:rsidR="00311D70"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3C288508" w14:textId="77777777" w:rsidR="009F67A2" w:rsidRPr="00980FED" w:rsidRDefault="009F67A2" w:rsidP="009F67A2">
      <w:pPr>
        <w:pStyle w:val="Tesis"/>
        <w:spacing w:line="240" w:lineRule="auto"/>
        <w:ind w:firstLine="0"/>
      </w:pPr>
    </w:p>
    <w:p w14:paraId="06915A9C" w14:textId="14118A01" w:rsidR="009F67A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2.2. OBJETIVOS ESPECÍFICOS</w:t>
      </w:r>
    </w:p>
    <w:p w14:paraId="7FE7FF22" w14:textId="77777777" w:rsidR="009F67A2" w:rsidRPr="00980FED" w:rsidRDefault="009F67A2" w:rsidP="009F67A2">
      <w:pPr>
        <w:spacing w:after="0" w:line="240" w:lineRule="auto"/>
        <w:jc w:val="both"/>
        <w:rPr>
          <w:rFonts w:ascii="Arial" w:hAnsi="Arial" w:cs="Arial"/>
          <w:b/>
          <w:bCs/>
          <w:sz w:val="24"/>
          <w:szCs w:val="24"/>
        </w:rPr>
      </w:pP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21425FBA" w:rsidR="00311D70" w:rsidRDefault="00311D70" w:rsidP="009F67A2">
      <w:pPr>
        <w:spacing w:after="0"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0A5F1CDE" w14:textId="77777777" w:rsidR="009F67A2" w:rsidRPr="00980FED" w:rsidRDefault="009F67A2" w:rsidP="009F67A2">
      <w:pPr>
        <w:spacing w:after="0" w:line="240" w:lineRule="auto"/>
        <w:jc w:val="both"/>
        <w:rPr>
          <w:rFonts w:ascii="Arial" w:hAnsi="Arial" w:cs="Arial"/>
          <w:sz w:val="24"/>
          <w:szCs w:val="24"/>
        </w:rPr>
      </w:pPr>
    </w:p>
    <w:p w14:paraId="71C3A051" w14:textId="46CD5602"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3.  JUSTIFICACIÓN DE LA INVESTIGACIÓN</w:t>
      </w:r>
    </w:p>
    <w:p w14:paraId="4E6956B4" w14:textId="77777777" w:rsidR="009F67A2" w:rsidRPr="00980FED" w:rsidRDefault="009F67A2" w:rsidP="009F67A2">
      <w:pPr>
        <w:spacing w:after="0" w:line="240" w:lineRule="auto"/>
        <w:jc w:val="both"/>
        <w:rPr>
          <w:rFonts w:ascii="Arial" w:hAnsi="Arial" w:cs="Arial"/>
          <w:sz w:val="24"/>
          <w:szCs w:val="24"/>
        </w:rPr>
      </w:pPr>
    </w:p>
    <w:p w14:paraId="6E928BC0" w14:textId="77777777" w:rsidR="00220145" w:rsidRDefault="00311D70" w:rsidP="00333553">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6A23751C" w14:textId="7E85D03C" w:rsidR="00311D70" w:rsidRPr="00980FED" w:rsidRDefault="00311D70" w:rsidP="00333553">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 xml:space="preserve">Este proyecto tiene el potencial de generar un impacto positivo en la comunidad educativa venezolana al ofrecer una alternativa viable para el </w:t>
      </w:r>
      <w:r w:rsidRPr="00980FED">
        <w:lastRenderedPageBreak/>
        <w:t>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 xml:space="preserve">Además, al ser una plataforma de libre acceso, la aplicación puede adaptarse a distintos contextos sociales y económicos, ofreciendo una </w:t>
      </w:r>
      <w:r w:rsidRPr="00980FED">
        <w:lastRenderedPageBreak/>
        <w:t>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48FCEFF7" w14:textId="40EE4359" w:rsidR="00D53F06" w:rsidRDefault="00311D70" w:rsidP="009F67A2">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F9A7F15" w14:textId="77777777" w:rsidR="009F67A2" w:rsidRPr="00980FED" w:rsidRDefault="009F67A2" w:rsidP="009F67A2">
      <w:pPr>
        <w:pStyle w:val="Tesis"/>
        <w:spacing w:line="240" w:lineRule="auto"/>
      </w:pPr>
    </w:p>
    <w:p w14:paraId="106456BF" w14:textId="1BC12D2E" w:rsidR="0018608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5CEEED97" w14:textId="77777777" w:rsidR="009F67A2" w:rsidRPr="00980FED" w:rsidRDefault="009F67A2" w:rsidP="009F67A2">
      <w:pPr>
        <w:spacing w:after="0" w:line="240" w:lineRule="auto"/>
        <w:jc w:val="both"/>
        <w:rPr>
          <w:rFonts w:ascii="Arial" w:hAnsi="Arial" w:cs="Arial"/>
          <w:b/>
          <w:bCs/>
          <w:sz w:val="24"/>
          <w:szCs w:val="24"/>
        </w:rPr>
      </w:pP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1F992705"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sidR="007B58D5">
        <w:rPr>
          <w:shd w:val="clear" w:color="auto" w:fill="FFFFFF"/>
        </w:rPr>
        <w:t xml:space="preserve">de </w:t>
      </w:r>
      <w:proofErr w:type="spellStart"/>
      <w:r w:rsidRPr="00980FED">
        <w:rPr>
          <w:shd w:val="clear" w:color="auto" w:fill="FFFFFF"/>
        </w:rPr>
        <w:t>Deci</w:t>
      </w:r>
      <w:proofErr w:type="spellEnd"/>
      <w:r w:rsidRPr="00980FED">
        <w:rPr>
          <w:shd w:val="clear" w:color="auto" w:fill="FFFFFF"/>
        </w:rPr>
        <w:t xml:space="preserve"> y Ryan,</w:t>
      </w:r>
      <w:r w:rsidR="007B58D5">
        <w:rPr>
          <w:shd w:val="clear" w:color="auto" w:fill="FFFFFF"/>
        </w:rPr>
        <w:t xml:space="preserve"> también se analiza la teoría del aprendizaje multimedia del autor Mayer, la flexibilidad cognitiva propuesta por Spiro y sus colaboradores, la teoría del aprendizaje para el dominio de Bloom y la teoría </w:t>
      </w:r>
      <w:r w:rsidR="007B58D5">
        <w:rPr>
          <w:shd w:val="clear" w:color="auto" w:fill="FFFFFF"/>
        </w:rPr>
        <w:lastRenderedPageBreak/>
        <w:t xml:space="preserve">de la carga cognitiva de </w:t>
      </w:r>
      <w:proofErr w:type="spellStart"/>
      <w:r w:rsidR="007B58D5">
        <w:rPr>
          <w:shd w:val="clear" w:color="auto" w:fill="FFFFFF"/>
        </w:rPr>
        <w:t>Sweller</w:t>
      </w:r>
      <w:proofErr w:type="spellEnd"/>
      <w:r w:rsidR="007B58D5">
        <w:rPr>
          <w:shd w:val="clear" w:color="auto" w:fill="FFFFFF"/>
        </w:rPr>
        <w:t xml:space="preserve">. Además, </w:t>
      </w:r>
      <w:r w:rsidRPr="00980FED">
        <w:rPr>
          <w:shd w:val="clear" w:color="auto" w:fill="FFFFFF"/>
        </w:rPr>
        <w:t xml:space="preserve">desde el enfoque de la gamificación educativa, se incorporan los aportes de autores como </w:t>
      </w:r>
      <w:r w:rsidR="00B543B3">
        <w:rPr>
          <w:shd w:val="clear" w:color="auto" w:fill="FFFFFF"/>
        </w:rPr>
        <w:t>Borras (2015)</w:t>
      </w:r>
      <w:r w:rsidR="00A84784">
        <w:rPr>
          <w:shd w:val="clear" w:color="auto" w:fill="FFFFFF"/>
        </w:rPr>
        <w:t>.</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0C2D4" w14:textId="77777777" w:rsidR="00863334" w:rsidRDefault="00863334">
      <w:pPr>
        <w:spacing w:after="0" w:line="240" w:lineRule="auto"/>
      </w:pPr>
      <w:r>
        <w:separator/>
      </w:r>
    </w:p>
  </w:endnote>
  <w:endnote w:type="continuationSeparator" w:id="0">
    <w:p w14:paraId="4940DAE7" w14:textId="77777777" w:rsidR="00863334" w:rsidRDefault="00863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sz w:val="24"/>
        <w:szCs w:val="24"/>
      </w:rPr>
    </w:sdtEndPr>
    <w:sdtContent>
      <w:p w14:paraId="7A5151EF" w14:textId="2FB71118"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9F67A2" w:rsidRPr="009F67A2">
          <w:rPr>
            <w:rFonts w:ascii="Arial" w:hAnsi="Arial" w:cs="Arial"/>
            <w:noProof/>
            <w:sz w:val="24"/>
            <w:szCs w:val="24"/>
            <w:lang w:val="es-ES"/>
          </w:rPr>
          <w:t>5</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Content>
      <w:p w14:paraId="1A07B4DD" w14:textId="33B9CC08" w:rsidR="00747372" w:rsidRDefault="00000000">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E0C77" w14:textId="77777777" w:rsidR="00863334" w:rsidRDefault="00863334">
      <w:pPr>
        <w:spacing w:after="0" w:line="240" w:lineRule="auto"/>
      </w:pPr>
      <w:r>
        <w:separator/>
      </w:r>
    </w:p>
  </w:footnote>
  <w:footnote w:type="continuationSeparator" w:id="0">
    <w:p w14:paraId="295A46ED" w14:textId="77777777" w:rsidR="00863334" w:rsidRDefault="008633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sz w:val="24"/>
        <w:szCs w:val="24"/>
      </w:rPr>
    </w:sdtEndPr>
    <w:sdtContent>
      <w:p w14:paraId="1BDBC665" w14:textId="207378A6"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B543B3" w:rsidRPr="00B543B3">
          <w:rPr>
            <w:rFonts w:ascii="Arial" w:hAnsi="Arial" w:cs="Arial"/>
            <w:noProof/>
            <w:sz w:val="24"/>
            <w:szCs w:val="24"/>
            <w:lang w:val="es-ES"/>
          </w:rPr>
          <w:t>12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685743000">
    <w:abstractNumId w:val="2"/>
  </w:num>
  <w:num w:numId="2" w16cid:durableId="212280289">
    <w:abstractNumId w:val="1"/>
  </w:num>
  <w:num w:numId="3" w16cid:durableId="1972977116">
    <w:abstractNumId w:val="3"/>
  </w:num>
  <w:num w:numId="4" w16cid:durableId="591816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957"/>
    <w:rsid w:val="00020F1B"/>
    <w:rsid w:val="000234B9"/>
    <w:rsid w:val="00044FFE"/>
    <w:rsid w:val="0006154B"/>
    <w:rsid w:val="00064426"/>
    <w:rsid w:val="00084A51"/>
    <w:rsid w:val="0009488D"/>
    <w:rsid w:val="000A53BF"/>
    <w:rsid w:val="000B7CF0"/>
    <w:rsid w:val="0013419C"/>
    <w:rsid w:val="00140C76"/>
    <w:rsid w:val="00186082"/>
    <w:rsid w:val="001922E5"/>
    <w:rsid w:val="001A5F9E"/>
    <w:rsid w:val="001C5C5B"/>
    <w:rsid w:val="001F0373"/>
    <w:rsid w:val="00220145"/>
    <w:rsid w:val="002358CD"/>
    <w:rsid w:val="00245369"/>
    <w:rsid w:val="002709B9"/>
    <w:rsid w:val="002867D3"/>
    <w:rsid w:val="002A21B4"/>
    <w:rsid w:val="002D0B29"/>
    <w:rsid w:val="002E1F00"/>
    <w:rsid w:val="002F5B8A"/>
    <w:rsid w:val="00311D70"/>
    <w:rsid w:val="0031304C"/>
    <w:rsid w:val="00333553"/>
    <w:rsid w:val="003A3B79"/>
    <w:rsid w:val="003E4AB3"/>
    <w:rsid w:val="003F1852"/>
    <w:rsid w:val="004054E3"/>
    <w:rsid w:val="0041145C"/>
    <w:rsid w:val="00414E29"/>
    <w:rsid w:val="004238C0"/>
    <w:rsid w:val="004602AE"/>
    <w:rsid w:val="004654E9"/>
    <w:rsid w:val="0049189A"/>
    <w:rsid w:val="004C1338"/>
    <w:rsid w:val="004E266B"/>
    <w:rsid w:val="004E57B5"/>
    <w:rsid w:val="004F2E6E"/>
    <w:rsid w:val="00580F5C"/>
    <w:rsid w:val="005B2CF9"/>
    <w:rsid w:val="006106AD"/>
    <w:rsid w:val="00623273"/>
    <w:rsid w:val="00637596"/>
    <w:rsid w:val="00653EEA"/>
    <w:rsid w:val="00683929"/>
    <w:rsid w:val="00686D91"/>
    <w:rsid w:val="006B3709"/>
    <w:rsid w:val="006E46A6"/>
    <w:rsid w:val="007121A3"/>
    <w:rsid w:val="007312B1"/>
    <w:rsid w:val="00747372"/>
    <w:rsid w:val="007940C0"/>
    <w:rsid w:val="007B37B5"/>
    <w:rsid w:val="007B58D5"/>
    <w:rsid w:val="00800ECE"/>
    <w:rsid w:val="00851BAC"/>
    <w:rsid w:val="00863334"/>
    <w:rsid w:val="008732CA"/>
    <w:rsid w:val="00873BDC"/>
    <w:rsid w:val="00881EBC"/>
    <w:rsid w:val="0088424F"/>
    <w:rsid w:val="008E4C1B"/>
    <w:rsid w:val="008F029A"/>
    <w:rsid w:val="00900868"/>
    <w:rsid w:val="00915E15"/>
    <w:rsid w:val="009178E2"/>
    <w:rsid w:val="009642A0"/>
    <w:rsid w:val="00966ED6"/>
    <w:rsid w:val="0097796F"/>
    <w:rsid w:val="00980FED"/>
    <w:rsid w:val="00993F86"/>
    <w:rsid w:val="009946ED"/>
    <w:rsid w:val="009A64E8"/>
    <w:rsid w:val="009A665A"/>
    <w:rsid w:val="009B5549"/>
    <w:rsid w:val="009C53EF"/>
    <w:rsid w:val="009E3080"/>
    <w:rsid w:val="009F67A2"/>
    <w:rsid w:val="00A07217"/>
    <w:rsid w:val="00A25351"/>
    <w:rsid w:val="00A3281C"/>
    <w:rsid w:val="00A84784"/>
    <w:rsid w:val="00AA0707"/>
    <w:rsid w:val="00AC3C0A"/>
    <w:rsid w:val="00AD5EA4"/>
    <w:rsid w:val="00AF4596"/>
    <w:rsid w:val="00B543B3"/>
    <w:rsid w:val="00B64988"/>
    <w:rsid w:val="00BE125D"/>
    <w:rsid w:val="00BE2E72"/>
    <w:rsid w:val="00BE5959"/>
    <w:rsid w:val="00BF326D"/>
    <w:rsid w:val="00C01AFA"/>
    <w:rsid w:val="00C1735D"/>
    <w:rsid w:val="00C20EBE"/>
    <w:rsid w:val="00C213CE"/>
    <w:rsid w:val="00C330AE"/>
    <w:rsid w:val="00C331B4"/>
    <w:rsid w:val="00CC74E6"/>
    <w:rsid w:val="00D26A5E"/>
    <w:rsid w:val="00D53F06"/>
    <w:rsid w:val="00D77F7F"/>
    <w:rsid w:val="00DA18E6"/>
    <w:rsid w:val="00DB4664"/>
    <w:rsid w:val="00DC0124"/>
    <w:rsid w:val="00DE4422"/>
    <w:rsid w:val="00E1577C"/>
    <w:rsid w:val="00E55957"/>
    <w:rsid w:val="00E83C20"/>
    <w:rsid w:val="00EB26C7"/>
    <w:rsid w:val="00EB503D"/>
    <w:rsid w:val="00ED09D3"/>
    <w:rsid w:val="00ED7276"/>
    <w:rsid w:val="00EE0E59"/>
    <w:rsid w:val="00F025FE"/>
    <w:rsid w:val="00F02782"/>
    <w:rsid w:val="00F02BCC"/>
    <w:rsid w:val="00F403BC"/>
    <w:rsid w:val="00F51881"/>
    <w:rsid w:val="00F61506"/>
    <w:rsid w:val="00F655BB"/>
    <w:rsid w:val="00F96935"/>
    <w:rsid w:val="00FC200A"/>
    <w:rsid w:val="00FD5D82"/>
    <w:rsid w:val="00FD771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9F67A2"/>
    <w:pPr>
      <w:spacing w:after="0"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9F67A2"/>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F962E-DDE2-47F4-9745-811BDDD5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11</Pages>
  <Words>2025</Words>
  <Characters>11143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96</cp:revision>
  <dcterms:created xsi:type="dcterms:W3CDTF">2025-09-24T11:32:00Z</dcterms:created>
  <dcterms:modified xsi:type="dcterms:W3CDTF">2026-07-09T20:56:00Z</dcterms:modified>
</cp:coreProperties>
</file>