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433D56A0" w:rsidR="001E7C51" w:rsidRDefault="007B1A73" w:rsidP="001E7C51">
      <w:pPr>
        <w:spacing w:after="0" w:line="240" w:lineRule="auto"/>
        <w:jc w:val="center"/>
      </w:pPr>
      <w:r>
        <w:t>7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BDD90A8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84101">
        <w:t>Creación diagrama de clases de aplicación móvil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4E2D1613" w14:textId="6CEE2A7A" w:rsidR="00FA650E" w:rsidRDefault="001E7C51" w:rsidP="008D6F8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58EAF50" w14:textId="2C2605D4" w:rsidR="00753485" w:rsidRPr="00492869" w:rsidRDefault="007B1A73" w:rsidP="00753485">
      <w:pPr>
        <w:pStyle w:val="Prrafodelista"/>
        <w:numPr>
          <w:ilvl w:val="1"/>
          <w:numId w:val="2"/>
        </w:numPr>
        <w:jc w:val="both"/>
      </w:pPr>
      <w:r>
        <w:t>Creación del diagrama de clases para la aplicación móvil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4853D93" w14:textId="2EF85504" w:rsidR="00EA69C1" w:rsidRDefault="007B1A73" w:rsidP="00753485">
      <w:pPr>
        <w:pStyle w:val="Prrafodelista"/>
        <w:numPr>
          <w:ilvl w:val="1"/>
          <w:numId w:val="2"/>
        </w:numPr>
        <w:jc w:val="both"/>
      </w:pPr>
      <w:r>
        <w:t>Creación del diagrama de secuencia</w:t>
      </w:r>
    </w:p>
    <w:p w14:paraId="07E24BD4" w14:textId="4CD57DBA" w:rsidR="007B1A73" w:rsidRPr="00492869" w:rsidRDefault="007B1A73" w:rsidP="00753485">
      <w:pPr>
        <w:pStyle w:val="Prrafodelista"/>
        <w:numPr>
          <w:ilvl w:val="1"/>
          <w:numId w:val="2"/>
        </w:numPr>
        <w:jc w:val="both"/>
      </w:pPr>
      <w:r>
        <w:t>Lectura para escoger el patrón de diseño a utilizar en la aplicación móvil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84101"/>
    <w:rsid w:val="009B6264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A88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6</cp:revision>
  <dcterms:created xsi:type="dcterms:W3CDTF">2021-05-29T17:51:00Z</dcterms:created>
  <dcterms:modified xsi:type="dcterms:W3CDTF">2021-07-28T22:27:00Z</dcterms:modified>
</cp:coreProperties>
</file>