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C65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20" w:afterAutospacing="0" w:line="12" w:lineRule="atLeast"/>
        <w:ind w:left="0" w:right="0" w:firstLine="0"/>
        <w:rPr>
          <w:rFonts w:ascii="Arial" w:hAnsi="Arial" w:cs="Arial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  <w:t>ACTA DE REUNIÓN N.º 2 –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  <w:br w:type="textWrapping"/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  <w:t>EVALUACIÓN 3</w:t>
      </w:r>
    </w:p>
    <w:p w14:paraId="63587E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Proyecto: 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MAPUESCUELA</w:t>
      </w:r>
    </w:p>
    <w:p w14:paraId="682DC0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Asignatura: 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Integración de Plataformas</w:t>
      </w:r>
    </w:p>
    <w:p w14:paraId="76ED02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Fecha: 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14 de septiembre de 2026, </w:t>
      </w:r>
    </w:p>
    <w:p w14:paraId="1F922C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bookmarkStart w:id="0" w:name="_GoBack"/>
      <w:bookmarkEnd w:id="0"/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Modalidad: 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Coordinación asincrónica mediante chat grupal de WhatsApp</w:t>
      </w:r>
    </w:p>
    <w:p w14:paraId="17FC20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 w:line="36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b/>
          <w:bCs/>
          <w:i/>
          <w:iCs/>
          <w:caps w:val="0"/>
          <w:color w:val="000000"/>
          <w:spacing w:val="0"/>
          <w:sz w:val="24"/>
          <w:szCs w:val="24"/>
          <w:shd w:val="clear" w:fill="FFFFFF"/>
        </w:rPr>
        <w:t>Asistentes:</w:t>
      </w:r>
    </w:p>
    <w:p w14:paraId="7A085A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Antonio Espinoza Soto.</w:t>
      </w:r>
    </w:p>
    <w:p w14:paraId="68E45E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Nicolás González Jaramillo.</w:t>
      </w:r>
    </w:p>
    <w:p w14:paraId="5D563B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Yordan Valderrama Agurto.</w:t>
      </w:r>
    </w:p>
    <w:p w14:paraId="1CBEBE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 w:line="36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b/>
          <w:bCs/>
          <w:i/>
          <w:iCs/>
          <w:caps w:val="0"/>
          <w:color w:val="000000"/>
          <w:spacing w:val="0"/>
          <w:sz w:val="24"/>
          <w:szCs w:val="24"/>
          <w:shd w:val="clear" w:fill="FFFFFF"/>
        </w:rPr>
        <w:t>Objetivo</w:t>
      </w:r>
    </w:p>
    <w:p w14:paraId="380B71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36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Registrar los avances finales de la Evaluación 3, verificando la ejecución del proceso BPMN en Flowable Work, la integración con los External Workers, la actualización del backend y la preparación de las evidencias audiovisuales para la entrega del proyecto.</w:t>
      </w:r>
    </w:p>
    <w:p w14:paraId="7230C5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 w:line="360" w:lineRule="auto"/>
        <w:ind w:left="0" w:right="0" w:firstLine="0"/>
        <w:rPr>
          <w:rFonts w:hint="default" w:ascii="Arial" w:hAnsi="Arial" w:cs="Arial"/>
          <w:b/>
          <w:bCs/>
          <w:i/>
          <w:iCs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Arial" w:hAnsi="Arial" w:cs="Arial"/>
          <w:b/>
          <w:bCs/>
          <w:i/>
          <w:iCs/>
          <w:caps w:val="0"/>
          <w:color w:val="000000"/>
          <w:spacing w:val="0"/>
          <w:sz w:val="24"/>
          <w:szCs w:val="24"/>
          <w:shd w:val="clear" w:fill="FFFFFF"/>
        </w:rPr>
        <w:t>Compromisos</w:t>
      </w:r>
    </w:p>
    <w:p w14:paraId="1B759C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 w:line="360" w:lineRule="auto"/>
        <w:ind w:left="0" w:right="0" w:firstLine="0"/>
        <w:rPr>
          <w:rFonts w:hint="default" w:ascii="Arial" w:hAnsi="Arial" w:cs="Arial"/>
          <w:b/>
          <w:bCs/>
          <w:i/>
          <w:iCs/>
          <w:caps w:val="0"/>
          <w:color w:val="000000"/>
          <w:spacing w:val="0"/>
          <w:sz w:val="24"/>
          <w:szCs w:val="24"/>
          <w:shd w:val="clear" w:fill="FFFFFF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24"/>
        <w:gridCol w:w="2072"/>
      </w:tblGrid>
      <w:tr w14:paraId="19EC0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D3DFB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Compromiso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D2769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Responsable</w:t>
            </w:r>
          </w:p>
        </w:tc>
      </w:tr>
      <w:tr w14:paraId="6D960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D168E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Revisar que la carpeta backend reemplazada, los videos y las actas estén disponibles en el repositorio y en los enlaces de entrega.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CB72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Antonio Espinoza Soto</w:t>
            </w:r>
          </w:p>
        </w:tc>
      </w:tr>
      <w:tr w14:paraId="4EF04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89545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Mantener actualizada la versión funcional del backend y dejar disponibles los videos que muestran la ejecución completa del proceso.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EF3A3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Yordan Valderrama Agurto</w:t>
            </w:r>
          </w:p>
        </w:tc>
      </w:tr>
      <w:tr w14:paraId="740DC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E2CCB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Revisar la correspondencia entre el BPMN, los formularios, las variables y la evidencia final, además de confirmar el uso de su video.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70BD1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Nicolás González Jaramillo</w:t>
            </w:r>
          </w:p>
        </w:tc>
      </w:tr>
      <w:tr w14:paraId="2CBF9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2E29E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Realizar una revisión final conjunta de la entrega de la Evaluación 3.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0B4C1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Todos los integrantes</w:t>
            </w:r>
          </w:p>
        </w:tc>
      </w:tr>
    </w:tbl>
    <w:p w14:paraId="13BE09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 w:line="360" w:lineRule="auto"/>
        <w:ind w:left="0" w:right="0" w:firstLine="0"/>
        <w:rPr>
          <w:rFonts w:hint="default" w:ascii="Arial" w:hAnsi="Arial" w:cs="Arial"/>
          <w:b/>
          <w:bCs/>
          <w:i/>
          <w:iCs/>
          <w:caps w:val="0"/>
          <w:color w:val="000000"/>
          <w:spacing w:val="0"/>
          <w:sz w:val="24"/>
          <w:szCs w:val="24"/>
          <w:shd w:val="clear" w:fill="FFFFFF"/>
        </w:rPr>
      </w:pPr>
    </w:p>
    <w:p w14:paraId="3B8C8A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 w:line="36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b/>
          <w:bCs/>
          <w:i/>
          <w:iCs/>
          <w:caps w:val="0"/>
          <w:color w:val="000000"/>
          <w:spacing w:val="0"/>
          <w:sz w:val="24"/>
          <w:szCs w:val="24"/>
          <w:shd w:val="clear" w:fill="FFFFFF"/>
        </w:rPr>
        <w:t>Avances</w:t>
      </w:r>
    </w:p>
    <w:p w14:paraId="39CB0B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36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Yordan informó que logró ejecutar el flujo completo del proyecto en Flowable Work, incluyendo la participación de los External Workers y la generación de los registros de ejecución.</w:t>
      </w:r>
    </w:p>
    <w:p w14:paraId="5E204D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36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Durante la revisión se identificó que el problema de autenticación se producía porque el token debía generarse en Flowable Work y no en Flowable Design. Con esta corrección, la conexión pudo ejecutarse correctamente.</w:t>
      </w:r>
    </w:p>
    <w:p w14:paraId="7F8E84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36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Posteriormente, Yordan reemplazó la carpeta backend del repositorio por la versión funcional y subió dos videos en los que se muestra el flujo completo ejecutado en Flowable Work.</w:t>
      </w:r>
    </w:p>
    <w:p w14:paraId="1876D8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36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Antonio quedó a cargo de preparar esta acta y revisar la organización de las evidencias. Nicolás planteó revisar si se mantiene su video anterior o si se deja únicamente la nueva evidencia del flujo completo.</w:t>
      </w:r>
    </w:p>
    <w:p w14:paraId="0A3474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 w:line="36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b/>
          <w:bCs/>
          <w:i/>
          <w:iCs/>
          <w:caps w:val="0"/>
          <w:color w:val="000000"/>
          <w:spacing w:val="0"/>
          <w:sz w:val="24"/>
          <w:szCs w:val="24"/>
          <w:shd w:val="clear" w:fill="FFFFFF"/>
        </w:rPr>
        <w:t>Bloqueos</w:t>
      </w:r>
    </w:p>
    <w:p w14:paraId="31EEBE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36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El bloqueo principal relacionado con el token de autenticación fue resuelto al utilizar el token generado en Flowable Work. Al cierre de la coordinación no se registran bloqueos técnicos principales; solo queda confirmar que los enlaces, videos, backend y actas estén accesibles para todos los integrantes y para la entrega.</w:t>
      </w:r>
    </w:p>
    <w:p w14:paraId="7A9EC9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 w:line="36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b/>
          <w:bCs/>
          <w:i/>
          <w:iCs/>
          <w:caps w:val="0"/>
          <w:color w:val="000000"/>
          <w:spacing w:val="0"/>
          <w:sz w:val="24"/>
          <w:szCs w:val="24"/>
          <w:shd w:val="clear" w:fill="FFFFFF"/>
        </w:rPr>
        <w:t>Logros</w:t>
      </w:r>
    </w:p>
    <w:p w14:paraId="67C6AC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" w:afterAutospacing="0" w:line="360" w:lineRule="auto"/>
        <w:ind w:right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Ejecución completa del proceso BPMN en Flowable Work.</w:t>
      </w:r>
    </w:p>
    <w:p w14:paraId="046425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" w:afterAutospacing="0" w:line="360" w:lineRule="auto"/>
        <w:ind w:right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External Workers funcionando dentro del flujo ejecutado.</w:t>
      </w:r>
    </w:p>
    <w:p w14:paraId="01EDF6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" w:afterAutospacing="0" w:line="360" w:lineRule="auto"/>
        <w:ind w:right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Problema de autenticación identificado y resuelto utilizando el ambiente correcto.</w:t>
      </w:r>
    </w:p>
    <w:p w14:paraId="659246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" w:afterAutospacing="0" w:line="360" w:lineRule="auto"/>
        <w:ind w:right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Carpeta backend reemplazada por la versión funcional en el repositorio.</w:t>
      </w:r>
    </w:p>
    <w:p w14:paraId="3E22CB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" w:afterAutospacing="0" w:line="360" w:lineRule="auto"/>
        <w:ind w:right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s-CL"/>
        </w:rPr>
        <w:t>l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os videos subidos con el flujo completo y sus registros de ejecución.</w:t>
      </w:r>
    </w:p>
    <w:p w14:paraId="327AF5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" w:afterAutospacing="0" w:line="360" w:lineRule="auto"/>
        <w:ind w:right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Servicios REST, persistencia H2 y contrato de integración disponibles para el proyecto.</w:t>
      </w:r>
    </w:p>
    <w:p w14:paraId="03B81E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 w:line="36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b/>
          <w:bCs/>
          <w:i/>
          <w:iCs/>
          <w:caps w:val="0"/>
          <w:color w:val="000000"/>
          <w:spacing w:val="0"/>
          <w:sz w:val="24"/>
          <w:szCs w:val="24"/>
          <w:shd w:val="clear" w:fill="FFFFFF"/>
        </w:rPr>
        <w:t>Distribución de roles</w:t>
      </w:r>
    </w:p>
    <w:p w14:paraId="3FDC8D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36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Nicolás González Jaramillo: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Rol 1: Modelado BPMN y revisión de formularios. Verifica la coherencia entre el proceso oficial, las variables, las condiciones de las compuertas y las tareas automatizadas.</w:t>
      </w:r>
    </w:p>
    <w:p w14:paraId="475DBF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36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Yordan Valderrama Agurto: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Rol 2: Implementación e integración. Configura los External Workers, las notificaciones y la comunicación con Flowable, además de preparar las pruebas técnicas y evidencias de integración.</w:t>
      </w:r>
    </w:p>
    <w:p w14:paraId="33948E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36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Antonio Espinoza Soto: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Rol 3: Servicios, persistencia, gestión y evidencias. Desarrolla y prueba los servicios REST, organiza el repositorio, mantiene las actas y reúne las evidencias de ejecución.</w:t>
      </w:r>
    </w:p>
    <w:p w14:paraId="354A46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00" w:afterAutospacing="0" w:line="36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b/>
          <w:bCs/>
          <w:i/>
          <w:iCs/>
          <w:caps w:val="0"/>
          <w:color w:val="000000"/>
          <w:spacing w:val="0"/>
          <w:sz w:val="24"/>
          <w:szCs w:val="24"/>
          <w:shd w:val="clear" w:fill="FFFFFF"/>
        </w:rPr>
        <w:t>Cierre</w:t>
      </w:r>
    </w:p>
    <w:p w14:paraId="23B0FC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36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El equipo deja registrada la finalización de la implementación técnica principal de la Evaluación 3. Como última actividad, se acuerda revisar conjuntamente la publicación del backend, los dos videos, las actas y los enlaces antes de entregar el proyecto.</w:t>
      </w:r>
    </w:p>
    <w:p w14:paraId="451BEA6A">
      <w:pPr>
        <w:spacing w:line="360" w:lineRule="auto"/>
        <w:rPr>
          <w:rFonts w:hint="default" w:ascii="Arial" w:hAnsi="Arial" w:cs="Arial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8317C3"/>
    <w:rsid w:val="289A25AC"/>
    <w:rsid w:val="50831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2026-09-15T01:23:00Z</dcterms:created>
  <dc:creator>antonio espinoza</dc:creator>
  <cp:lastModifiedBy>antonio espinoza</cp:lastModifiedBy>
  <dcterms:modified xsi:type="dcterms:W3CDTF">2026-09-15T01:29:42Z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3082-12.1.0.28485</vt:lpwstr>
  </property>
  <property fmtid="{D5CDD505-2E9C-101B-9397-08002B2CF9AE}" pid="3" name="ICV">
    <vt:lpwstr>99E7564878624350B89895DA6A70F68E_11</vt:lpwstr>
  </property>
  <property fmtid="{D5CDD505-2E9C-101B-9397-08002B2CF9AE}" pid="4" name="KSOTemplateDocerSaveRecord">
    <vt:lpwstr>eyJoZGlkIjoiOTc2ZTQ1OGEzNmEwNWUxNzc0NjI3MzhmZTMxMTA1MDIiLCJ1c2VySWQiOiIxNzYwOTg5NDMwNzkxOCJ9</vt:lpwstr>
  </property>
</Properties>
</file>