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D1D8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ACTA DE REUNIÓN N.º 2 – EVALUACIÓN 2</w:t>
      </w:r>
    </w:p>
    <w:p w14:paraId="4350D72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Proyecto:</w:t>
      </w:r>
      <w:r>
        <w:rPr>
          <w:rFonts w:hint="default" w:ascii="Arial" w:hAnsi="Arial" w:cs="Arial"/>
          <w:sz w:val="24"/>
          <w:szCs w:val="24"/>
        </w:rPr>
        <w:t xml:space="preserve"> MAPUESCUELA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Asignatura:</w:t>
      </w:r>
      <w:r>
        <w:rPr>
          <w:rFonts w:hint="default" w:ascii="Arial" w:hAnsi="Arial" w:cs="Arial"/>
          <w:sz w:val="24"/>
          <w:szCs w:val="24"/>
        </w:rPr>
        <w:t xml:space="preserve"> Integración de Plataformas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Fecha:</w:t>
      </w:r>
      <w:r>
        <w:rPr>
          <w:rFonts w:hint="default" w:ascii="Arial" w:hAnsi="Arial" w:cs="Arial"/>
          <w:sz w:val="24"/>
          <w:szCs w:val="24"/>
        </w:rPr>
        <w:t xml:space="preserve"> 27 al 31 de agosto de 2026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Modalidad:</w:t>
      </w:r>
      <w:r>
        <w:rPr>
          <w:rFonts w:hint="default" w:ascii="Arial" w:hAnsi="Arial" w:cs="Arial"/>
          <w:sz w:val="24"/>
          <w:szCs w:val="24"/>
        </w:rPr>
        <w:t xml:space="preserve"> Coordinación asincrónica mediante chat grupal de WhatsApp</w:t>
      </w:r>
    </w:p>
    <w:p w14:paraId="08BBBEC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Asistentes:</w:t>
      </w:r>
    </w:p>
    <w:p w14:paraId="5BD2DA1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Antonio Espinoza Soto.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Nicolás González Jaramillo.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Yordan Valderrama Agurto.</w:t>
      </w:r>
    </w:p>
    <w:p w14:paraId="3305721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</w:t>
      </w:r>
    </w:p>
    <w:p w14:paraId="27EAAB6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los avances técnicos de la Evaluación 2, especialmente el desarrollo de los Web Services en Java, los External Workers, las notificaciones y su futura integración con el proceso BPMN ejecutado en Flowable.</w:t>
      </w:r>
    </w:p>
    <w:p w14:paraId="0E29F47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coordinación continuó mediante WhatsApp debido a las diferencias de horarios laborales de los integrantes.</w:t>
      </w:r>
    </w:p>
    <w:p w14:paraId="52D83C4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Compromisos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0"/>
        <w:gridCol w:w="2256"/>
      </w:tblGrid>
      <w:tr w14:paraId="64945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FFFA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/>
            <w:vAlign w:val="center"/>
          </w:tcPr>
          <w:p w14:paraId="093C1E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</w:tr>
      <w:tr w14:paraId="3887A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0D0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Desarrollar y probar los servicios REST correspondientes al proceso de pago y liberación de stock</w:t>
            </w:r>
          </w:p>
        </w:tc>
        <w:tc>
          <w:tcPr>
            <w:tcW w:w="0" w:type="auto"/>
            <w:shd w:val="clear"/>
            <w:vAlign w:val="center"/>
          </w:tcPr>
          <w:p w14:paraId="53931E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 Soto</w:t>
            </w:r>
          </w:p>
        </w:tc>
      </w:tr>
      <w:tr w14:paraId="18D63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6A6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Continuar la configuración de los External Workers y las notificaciones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28CF63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732D4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7D9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  <w:lang w:val="es-C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la coherencia entre el BPMN TO-BE y las tareas automatizadas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s-CL" w:eastAsia="zh-CN" w:bidi="ar"/>
              </w:rPr>
              <w:t xml:space="preserve"> </w:t>
            </w:r>
          </w:p>
        </w:tc>
        <w:tc>
          <w:tcPr>
            <w:tcW w:w="0" w:type="auto"/>
            <w:shd w:val="clear"/>
            <w:vAlign w:val="center"/>
          </w:tcPr>
          <w:p w14:paraId="5AABA3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</w:tr>
      <w:tr w14:paraId="292A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881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Realizar pruebas completas de integración entre Flowable y los servicios</w:t>
            </w:r>
          </w:p>
        </w:tc>
        <w:tc>
          <w:tcPr>
            <w:tcW w:w="0" w:type="auto"/>
            <w:shd w:val="clear"/>
            <w:vAlign w:val="center"/>
          </w:tcPr>
          <w:p w14:paraId="06B5AB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</w:tbl>
    <w:p w14:paraId="7C00CAE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Avances</w:t>
      </w:r>
    </w:p>
    <w:p w14:paraId="3FC28A7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Antonio preparó el entorno de desarrollo utilizando Java, Maven y Tomcat. Posteriormente, creó el proyecto </w:t>
      </w:r>
      <w:r>
        <w:rPr>
          <w:rStyle w:val="6"/>
          <w:rFonts w:hint="default" w:ascii="Arial" w:hAnsi="Arial" w:cs="Arial"/>
          <w:sz w:val="24"/>
          <w:szCs w:val="24"/>
        </w:rPr>
        <w:t>mapuescuela-service</w:t>
      </w:r>
      <w:r>
        <w:rPr>
          <w:rFonts w:hint="default" w:ascii="Arial" w:hAnsi="Arial" w:cs="Arial"/>
          <w:sz w:val="24"/>
          <w:szCs w:val="24"/>
        </w:rPr>
        <w:t xml:space="preserve"> y desarrolló un Web Service REST para apoyar la automatización del proceso de compra.</w:t>
      </w:r>
    </w:p>
    <w:p w14:paraId="48C4B6B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implementaron tres servicios principales: aprobación de pago y actualización de stock, rechazo de pago y liberación de stock cuando el cliente supera las 24 horas sin adjuntar el comprobante.</w:t>
      </w:r>
    </w:p>
    <w:p w14:paraId="22707145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Yordan informó avances en el backend, en los External Workers y en las notificaciones por correo para comunicar estados como pago aprobado, rechazado, pendiente y preparación del despacho.</w:t>
      </w:r>
    </w:p>
    <w:p w14:paraId="03AF800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Nicolás dejó preparado el frontend de MAPUESCUELA, compuesto por tres pantallas: dos destinadas al cliente y una para el administrador. Además, grabó un video demostrativo mostrando su funcionamiento.</w:t>
      </w:r>
    </w:p>
    <w:p w14:paraId="7754BB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Bloqueos</w:t>
      </w:r>
    </w:p>
    <w:p w14:paraId="49E95AE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Aún se encuentra pendiente completar la conexión real entre las tareas de Flowable, los External Workers y los endpoints desarrollados en el Web Service.</w:t>
      </w:r>
    </w:p>
    <w:p w14:paraId="5857563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Las diferencias de horarios laborales continúan dificultando las reuniones simultáneas, por lo que el equipo mantiene la coordinación asincrónica mediante WhatsApp.</w:t>
      </w:r>
    </w:p>
    <w:p w14:paraId="2C7B57C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Logros</w:t>
      </w:r>
    </w:p>
    <w:p w14:paraId="298784B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creó y desplegó correctamente el Web Service REST del proyecto.</w:t>
      </w:r>
    </w:p>
    <w:p w14:paraId="15B5B89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probaron satisfactoriamente los servicios de aprobación, rechazo y liberación de stock.</w:t>
      </w:r>
    </w:p>
    <w:p w14:paraId="29F107F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avanzó en el desarrollo de los External Workers y las notificaciones por correo.</w:t>
      </w:r>
    </w:p>
    <w:p w14:paraId="08FA848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código fuente y la estructura del servicio fueron incorporados al repositorio de GitHub.</w:t>
      </w:r>
    </w:p>
    <w:p w14:paraId="37184A7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Se mantuvo la relación entre las tareas automatizadas y el proceso BPMN TO-BE definido para MAPUESCUELA.</w:t>
      </w:r>
    </w:p>
    <w:p w14:paraId="236F463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prepararon las tres pantallas del frontend y su respectivo video demostrativo..</w:t>
      </w:r>
    </w:p>
    <w:p w14:paraId="22FC2AA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mejoró el README principal con una portada formal y un índice para acceder fácilmente a cada carpeta.</w:t>
      </w:r>
    </w:p>
    <w:p w14:paraId="5FFC023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sz w:val="24"/>
          <w:szCs w:val="24"/>
        </w:rPr>
      </w:pPr>
    </w:p>
    <w:p w14:paraId="62CFCC6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b/>
          <w:bCs/>
          <w:sz w:val="24"/>
          <w:szCs w:val="24"/>
        </w:rPr>
        <w:t>Distribución de roles</w:t>
      </w:r>
    </w:p>
    <w:p w14:paraId="61FDA5E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Nicolás González Jaramillo: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Rol 1: Frontend, documentación y apoyo en BPMN.</w:t>
      </w:r>
      <w:r>
        <w:rPr>
          <w:rFonts w:hint="default" w:ascii="Arial" w:hAnsi="Arial" w:cs="Arial"/>
          <w:sz w:val="24"/>
          <w:szCs w:val="24"/>
        </w:rPr>
        <w:t xml:space="preserve"> Desarrollo de las tres pantallas del frontend, preparación del video demostrativo dirigido al cliente, actualización del README principal y apoyo en la revisión del proceso BPMN.</w:t>
      </w:r>
    </w:p>
    <w:p w14:paraId="1217FF1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Yordan Valderrama Agurto: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Rol 2: Implementación e integración.</w:t>
      </w:r>
      <w:r>
        <w:rPr>
          <w:rFonts w:hint="default" w:ascii="Arial" w:hAnsi="Arial" w:cs="Arial"/>
          <w:sz w:val="24"/>
          <w:szCs w:val="24"/>
        </w:rPr>
        <w:t xml:space="preserve"> Desarrollo del backend, configuración de los External Workers, notificaciones por correo, integración con Flowable y preparación del video técnico del proyecto.</w:t>
      </w:r>
    </w:p>
    <w:p w14:paraId="48DD443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cs="Arial"/>
          <w:sz w:val="24"/>
          <w:szCs w:val="24"/>
        </w:rPr>
        <w:t>Antonio Espinoza Soto: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6"/>
          <w:rFonts w:hint="default" w:ascii="Arial" w:hAnsi="Arial" w:cs="Arial"/>
          <w:sz w:val="24"/>
          <w:szCs w:val="24"/>
        </w:rPr>
        <w:t>Rol 3: Servicios, gestión y evidencias.</w:t>
      </w:r>
      <w:r>
        <w:rPr>
          <w:rFonts w:hint="default" w:ascii="Arial" w:hAnsi="Arial" w:cs="Arial"/>
          <w:sz w:val="24"/>
          <w:szCs w:val="24"/>
        </w:rPr>
        <w:t xml:space="preserve"> Desarrollo y pruebas de los servicios REST, apoyo en las pruebas técnicas, organización del repositorio, elaboración de actas, seguimiento de avances y preparación de evidencias.</w:t>
      </w:r>
    </w:p>
    <w:p w14:paraId="79853BE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33DA7"/>
    <w:rsid w:val="30257789"/>
    <w:rsid w:val="4143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2026-09-01T01:13:00Z</dcterms:created>
  <dc:creator>antonio espinoza</dc:creator>
  <cp:lastModifiedBy>antonio espinoza</cp:lastModifiedBy>
  <dcterms:modified xsi:type="dcterms:W3CDTF">2026-09-01T01:28:10Z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6B09D7CE0A004FB784E761E86CA3A683_11</vt:lpwstr>
  </property>
  <property fmtid="{D5CDD505-2E9C-101B-9397-08002B2CF9AE}" pid="4" name="KSOTemplateDocerSaveRecord">
    <vt:lpwstr>eyJoZGlkIjoiOTc2ZTQ1OGEzNmEwNWUxNzc0NjI3MzhmZTMxMTA1MDIiLCJ1c2VySWQiOiIxNzYwOTg5NDMwNzkxOCJ9</vt:lpwstr>
  </property>
</Properties>
</file>