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rPr>
          <w:color w:val="1F2937"/>
          <w:sz w:val="52"/>
          <w:szCs w:val="52"/>
        </w:rPr>
        <w:t xml:space="preserve">Guía de ejecución</w:t>
      </w:r>
    </w:p>
    <w:p>
      <w:pPr>
        <w:jc w:val="center"/>
      </w:pPr>
      <w:r>
        <w:rPr>
          <w:color w:val="8A5630"/>
          <w:sz w:val="24"/>
          <w:szCs w:val="24"/>
        </w:rPr>
        <w:t xml:space="preserve">PC Doctor 1.3.0</w:t>
      </w:r>
    </w:p>
    <w:p>
      <w:pPr>
        <w:jc w:val="center"/>
      </w:pPr>
      <w:r>
        <w:rPr>
          <w:color w:val="666666"/>
          <w:sz w:val="20"/>
          <w:szCs w:val="20"/>
        </w:rPr>
        <w:t xml:space="preserve">Instalación, compilación y distribución</w:t>
      </w:r>
    </w:p>
    <w:p>
      <w:pPr>
        <w:jc w:val="center"/>
      </w:pPr>
      <w:r>
        <w:rPr>
          <w:color w:val="666666"/>
        </w:rPr>
        <w:t xml:space="preserve">Documento técnico para Windows 10 y Windows 11</w:t>
      </w:r>
    </w:p>
    <w:p>
      <w:r>
        <w:br w:type="page"/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1. Propósito y alcance</w:t>
      </w:r>
    </w:p>
    <w:p>
      <w:pPr/>
      <w:r>
        <w:rPr/>
        <w:t xml:space="preserve">Esta guía explica cómo ejecutar PC Doctor desde el código fuente, cómo generar su instalador y cómo realizar una comprobación básica de la aplicación. Está dirigida a desarrolladores, técnicos de soporte y usuarios que desean instalar la versión distribuida.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2. Requisitos del equipo</w:t>
      </w:r>
    </w:p>
    <w:tbl>
      <w:tblPr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Versión o condición</w:t>
            </w:r>
          </w:p>
        </w:tc>
      </w:tr>
      <w:tr>
        <w:tc>
          <w:tcPr>
            <w:tcW w:w="4500" w:type="dxa"/>
          </w:tcPr>
          <w:p>
            <w:r>
              <w:rPr/>
              <w:t>Sistema operativo</w:t>
            </w:r>
          </w:p>
        </w:tc>
        <w:tc>
          <w:tcPr>
            <w:tcW w:w="4500" w:type="dxa"/>
          </w:tcPr>
          <w:p>
            <w:r>
              <w:rPr/>
              <w:t>Windows 10 x64 o Windows 11 x64</w:t>
            </w:r>
          </w:p>
        </w:tc>
      </w:tr>
      <w:tr>
        <w:tc>
          <w:tcPr>
            <w:tcW w:w="4500" w:type="dxa"/>
          </w:tcPr>
          <w:p>
            <w:r>
              <w:rPr/>
              <w:t>JDK</w:t>
            </w:r>
          </w:p>
        </w:tc>
        <w:tc>
          <w:tcPr>
            <w:tcW w:w="4500" w:type="dxa"/>
          </w:tcPr>
          <w:p>
            <w:r>
              <w:rPr/>
              <w:t>JDK 17 o superior; se recomienda una distribución compatible con jpackage</w:t>
            </w:r>
          </w:p>
        </w:tc>
      </w:tr>
      <w:tr>
        <w:tc>
          <w:tcPr>
            <w:tcW w:w="4500" w:type="dxa"/>
          </w:tcPr>
          <w:p>
            <w:r>
              <w:rPr/>
              <w:t>Maven</w:t>
            </w:r>
          </w:p>
        </w:tc>
        <w:tc>
          <w:tcPr>
            <w:tcW w:w="4500" w:type="dxa"/>
          </w:tcPr>
          <w:p>
            <w:r>
              <w:rPr/>
              <w:t>Apache Maven 3.9 o superior</w:t>
            </w:r>
          </w:p>
        </w:tc>
      </w:tr>
      <w:tr>
        <w:tc>
          <w:tcPr>
            <w:tcW w:w="4500" w:type="dxa"/>
          </w:tcPr>
          <w:p>
            <w:r>
              <w:rPr/>
              <w:t>WiX Toolset</w:t>
            </w:r>
          </w:p>
        </w:tc>
        <w:tc>
          <w:tcPr>
            <w:tcW w:w="4500" w:type="dxa"/>
          </w:tcPr>
          <w:p>
            <w:r>
              <w:rPr/>
              <w:t>Versión compatible con jpackage y el instalador .exe</w:t>
            </w:r>
          </w:p>
        </w:tc>
      </w:tr>
      <w:tr>
        <w:tc>
          <w:tcPr>
            <w:tcW w:w="4500" w:type="dxa"/>
          </w:tcPr>
          <w:p>
            <w:r>
              <w:rPr/>
              <w:t>Espacio libre</w:t>
            </w:r>
          </w:p>
        </w:tc>
        <w:tc>
          <w:tcPr>
            <w:tcW w:w="4500" w:type="dxa"/>
          </w:tcPr>
          <w:p>
            <w:r>
              <w:rPr/>
              <w:t>Al menos 2 GB para compilación, cachés y dependencias</w:t>
            </w:r>
          </w:p>
        </w:tc>
      </w:tr>
      <w:tr>
        <w:tc>
          <w:tcPr>
            <w:tcW w:w="4500" w:type="dxa"/>
          </w:tcPr>
          <w:p>
            <w:r>
              <w:rPr/>
              <w:t>Red</w:t>
            </w:r>
          </w:p>
        </w:tc>
        <w:tc>
          <w:tcPr>
            <w:tcW w:w="4500" w:type="dxa"/>
          </w:tcPr>
          <w:p>
            <w:r>
              <w:rPr/>
              <w:t>Conexión para descargar dependencias y actualizar firmas ClamAV</w:t>
            </w:r>
          </w:p>
        </w:tc>
      </w:tr>
    </w:tbl>
    <w:p>
      <w:pPr>
        <w:pStyle w:val="Heading1"/>
      </w:pPr>
      <w:r>
        <w:rPr>
          <w:b/>
          <w:color w:val="1F2937"/>
          <w:sz w:val="30"/>
          <w:szCs w:val="30"/>
        </w:rPr>
        <w:t xml:space="preserve">3. Preparar el entorno</w:t>
      </w:r>
    </w:p>
    <w:p>
      <w:pPr>
        <w:pStyle w:val="ListNumber"/>
      </w:pPr>
      <w:r>
        <w:rPr/>
        <w:t xml:space="preserve">Instale el JDK y asegúrese de que java, javac y jpackage estén disponibles.</w:t>
      </w:r>
    </w:p>
    <w:p>
      <w:pPr>
        <w:pStyle w:val="Code"/>
      </w:pPr>
      <w:r>
        <w:rPr>
          <w:rFonts w:ascii="Consolas" w:hAnsi="Consolas" w:cs="Consolas"/>
        </w:rPr>
        <w:t xml:space="preserve">java -version</w:t>
      </w:r>
    </w:p>
    <w:p>
      <w:pPr>
        <w:pStyle w:val="Code"/>
      </w:pPr>
      <w:r>
        <w:rPr>
          <w:rFonts w:ascii="Consolas" w:hAnsi="Consolas" w:cs="Consolas"/>
        </w:rPr>
        <w:t xml:space="preserve">javac -version</w:t>
      </w:r>
    </w:p>
    <w:p>
      <w:pPr>
        <w:pStyle w:val="Code"/>
      </w:pPr>
      <w:r>
        <w:rPr>
          <w:rFonts w:ascii="Consolas" w:hAnsi="Consolas" w:cs="Consolas"/>
        </w:rPr>
        <w:t xml:space="preserve">jpackage --version</w:t>
      </w:r>
    </w:p>
    <w:p>
      <w:pPr>
        <w:pStyle w:val="ListNumber"/>
      </w:pPr>
      <w:r>
        <w:rPr/>
        <w:t xml:space="preserve">Instale Maven y confirme su ubicación.</w:t>
      </w:r>
    </w:p>
    <w:p>
      <w:pPr>
        <w:pStyle w:val="Code"/>
      </w:pPr>
      <w:r>
        <w:rPr>
          <w:rFonts w:ascii="Consolas" w:hAnsi="Consolas" w:cs="Consolas"/>
        </w:rPr>
        <w:t xml:space="preserve">mvn --version</w:t>
      </w:r>
    </w:p>
    <w:p>
      <w:pPr>
        <w:pStyle w:val="ListNumber"/>
      </w:pPr>
      <w:r>
        <w:rPr/>
        <w:t xml:space="preserve">Abra una terminal de Windows en la raíz de PC Doctor:</w:t>
      </w:r>
    </w:p>
    <w:p>
      <w:pPr>
        <w:pStyle w:val="Code"/>
      </w:pPr>
      <w:r>
        <w:rPr>
          <w:rFonts w:ascii="Consolas" w:hAnsi="Consolas" w:cs="Consolas"/>
        </w:rPr>
        <w:t xml:space="preserve">cd C:\Users\VICTUS\Downloads\PCDoctor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4. Ejecutar desde código fuente</w:t>
      </w:r>
    </w:p>
    <w:p>
      <w:pPr/>
      <w:r>
        <w:rPr/>
        <w:t xml:space="preserve">PC Doctor usa JavaFX y Spring Boot. El punto de entrada configurado para Maven es Launcher:</w:t>
      </w:r>
    </w:p>
    <w:p>
      <w:pPr>
        <w:pStyle w:val="Code"/>
      </w:pPr>
      <w:r>
        <w:rPr>
          <w:rFonts w:ascii="Consolas" w:hAnsi="Consolas" w:cs="Consolas"/>
        </w:rPr>
        <w:t xml:space="preserve">mvn clean javafx:run</w:t>
      </w:r>
    </w:p>
    <w:p>
      <w:pPr/>
      <w:r>
        <w:rPr/>
        <w:t xml:space="preserve">Si Maven ya fue compilado previamente, la ejecución acelerada es:</w:t>
      </w:r>
    </w:p>
    <w:p>
      <w:pPr>
        <w:pStyle w:val="Code"/>
      </w:pPr>
      <w:r>
        <w:rPr>
          <w:rFonts w:ascii="Consolas" w:hAnsi="Consolas" w:cs="Consolas"/>
        </w:rPr>
        <w:t xml:space="preserve">mvn javafx:run</w:t>
      </w:r>
    </w:p>
    <w:p>
      <w:pPr/>
      <w:r>
        <w:rPr/>
        <w:t xml:space="preserve">También puede utilizar el ejecutable por lotes incluido:</w:t>
      </w:r>
    </w:p>
    <w:p>
      <w:pPr>
        <w:pStyle w:val="Code"/>
      </w:pPr>
      <w:r>
        <w:rPr>
          <w:rFonts w:ascii="Consolas" w:hAnsi="Consolas" w:cs="Consolas"/>
        </w:rPr>
        <w:t xml:space="preserve">.\ejecutar.bat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5. Compilar el proyecto</w:t>
      </w:r>
    </w:p>
    <w:p>
      <w:pPr>
        <w:pStyle w:val="Code"/>
      </w:pPr>
      <w:r>
        <w:rPr>
          <w:rFonts w:ascii="Consolas" w:hAnsi="Consolas" w:cs="Consolas"/>
        </w:rPr>
        <w:t xml:space="preserve">mvn clean package -DskipTests</w:t>
      </w:r>
    </w:p>
    <w:p>
      <w:pPr/>
      <w:r>
        <w:rPr/>
        <w:t xml:space="preserve">El paquete generado aparece en target. Puede ejecutar pruebas y compilación completa con:</w:t>
      </w:r>
    </w:p>
    <w:p>
      <w:pPr>
        <w:pStyle w:val="Code"/>
      </w:pPr>
      <w:r>
        <w:rPr>
          <w:rFonts w:ascii="Consolas" w:hAnsi="Consolas" w:cs="Consolas"/>
        </w:rPr>
        <w:t xml:space="preserve">mvn clean verify</w:t>
      </w:r>
    </w:p>
    <w:p>
      <w:pPr/>
      <w:r>
        <w:rPr/>
        <w:t xml:space="preserve">Los resultados de las pruebas Maven estarán disponibles en target\surefire-reports.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6. Generar el instalador Windows</w:t>
      </w:r>
    </w:p>
    <w:p>
      <w:pPr/>
      <w:r>
        <w:rPr/>
        <w:t xml:space="preserve">El proceso usa Maven, dependencias de JavaFX y jpackage. Ejecute el script oficial desde la raíz del proyecto:</w:t>
      </w:r>
    </w:p>
    <w:p>
      <w:pPr>
        <w:pStyle w:val="Code"/>
      </w:pPr>
      <w:r>
        <w:rPr>
          <w:rFonts w:ascii="Consolas" w:hAnsi="Consolas" w:cs="Consolas"/>
        </w:rPr>
        <w:t xml:space="preserve">.\crear-instalador-windows.bat</w:t>
      </w:r>
    </w:p>
    <w:p>
      <w:pPr/>
      <w:r>
        <w:rPr/>
        <w:t xml:space="preserve">El resultado esperado es:</w:t>
      </w:r>
    </w:p>
    <w:p>
      <w:pPr>
        <w:pStyle w:val="Code"/>
      </w:pPr>
      <w:r>
        <w:rPr>
          <w:rFonts w:ascii="Consolas" w:hAnsi="Consolas" w:cs="Consolas"/>
        </w:rPr>
        <w:t xml:space="preserve">dist\PC Doctor-1.3.0.exe</w:t>
      </w:r>
    </w:p>
    <w:p>
      <w:pPr/>
      <w:r>
        <w:rPr/>
        <w:t xml:space="preserve">Cuando el archivo solicitado ya tenga una versión anterior, debe cerrar procesos PC Doctor antes de regenerarlo. Evite sobrescribir instaladores en ejecución o compartidos.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7. Ejecutar el instalador</w:t>
      </w:r>
    </w:p>
    <w:p>
      <w:pPr>
        <w:pStyle w:val="ListBullet"/>
        <w:ind w:left="720" w:hanging="360"/>
      </w:pPr>
      <w:r>
        <w:rPr/>
        <w:t xml:space="preserve">Ejecute dist\PC Doctor-1.3.0.exe con una cuenta autorizada.</w:t>
      </w:r>
    </w:p>
    <w:p>
      <w:pPr>
        <w:pStyle w:val="ListBullet"/>
        <w:ind w:left="720" w:hanging="360"/>
      </w:pPr>
      <w:r>
        <w:rPr/>
        <w:t xml:space="preserve">Complete el asistente y marque el acceso directo del menú Inicio.</w:t>
      </w:r>
    </w:p>
    <w:p>
      <w:pPr>
        <w:pStyle w:val="ListBullet"/>
        <w:ind w:left="720" w:hanging="360"/>
      </w:pPr>
      <w:r>
        <w:rPr/>
        <w:t xml:space="preserve">Abra PC Doctor desde el menú Inicio.</w:t>
      </w:r>
    </w:p>
    <w:p>
      <w:pPr>
        <w:pStyle w:val="ListBullet"/>
        <w:ind w:left="720" w:hanging="360"/>
      </w:pPr>
      <w:r>
        <w:rPr/>
        <w:t xml:space="preserve">En Antivirus, compruebe las firmas y actualice antes del primer escaneo.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8. Primer arranque y almacenamiento</w:t>
      </w:r>
    </w:p>
    <w:p>
      <w:pPr/>
      <w:r>
        <w:rPr/>
        <w:t xml:space="preserve">La base de datos SQLite se almacena, por configuración del proyecto, en la carpeta del usuario. El valor habitual es:</w:t>
      </w:r>
    </w:p>
    <w:p>
      <w:pPr>
        <w:pStyle w:val="Code"/>
      </w:pPr>
      <w:r>
        <w:rPr>
          <w:rFonts w:ascii="Consolas" w:hAnsi="Consolas" w:cs="Consolas"/>
        </w:rPr>
        <w:t xml:space="preserve">%USERPROFILE%\PCDoctor\pcdoctor.db</w:t>
      </w:r>
    </w:p>
    <w:p>
      <w:pPr/>
      <w:r>
        <w:rPr/>
        <w:t xml:space="preserve">Los informes PDF se guardan en la carpeta Descargas del usuario. ClamAV integrado, cuando está disponible, suele residir bajo clamav dentro de la instalación de la aplicación.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9. Solución de problemas</w:t>
      </w:r>
    </w:p>
    <w:tbl>
      <w:tblPr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Síntoma</w:t>
            </w:r>
          </w:p>
        </w:tc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Acción recomendada</w:t>
            </w:r>
          </w:p>
        </w:tc>
      </w:tr>
      <w:tr>
        <w:tc>
          <w:tcPr>
            <w:tcW w:w="4500" w:type="dxa"/>
          </w:tcPr>
          <w:p>
            <w:r>
              <w:rPr/>
              <w:t>mvn no se reconoce</w:t>
            </w:r>
          </w:p>
        </w:tc>
        <w:tc>
          <w:tcPr>
            <w:tcW w:w="4500" w:type="dxa"/>
          </w:tcPr>
          <w:p>
            <w:r>
              <w:rPr/>
              <w:t>Añada Maven al PATH y abra una terminal nueva.</w:t>
            </w:r>
          </w:p>
        </w:tc>
      </w:tr>
      <w:tr>
        <w:tc>
          <w:tcPr>
            <w:tcW w:w="4500" w:type="dxa"/>
          </w:tcPr>
          <w:p>
            <w:r>
              <w:rPr/>
              <w:t>java o javac no se reconoce</w:t>
            </w:r>
          </w:p>
        </w:tc>
        <w:tc>
          <w:tcPr>
            <w:tcW w:w="4500" w:type="dxa"/>
          </w:tcPr>
          <w:p>
            <w:r>
              <w:rPr/>
              <w:t>Configure JAVA_HOME con el directorio del JDK 17 y reinicie la terminal.</w:t>
            </w:r>
          </w:p>
        </w:tc>
      </w:tr>
      <w:tr>
        <w:tc>
          <w:tcPr>
            <w:tcW w:w="4500" w:type="dxa"/>
          </w:tcPr>
          <w:p>
            <w:r>
              <w:rPr/>
              <w:t>jpackage no se encuentra</w:t>
            </w:r>
          </w:p>
        </w:tc>
        <w:tc>
          <w:tcPr>
            <w:tcW w:w="4500" w:type="dxa"/>
          </w:tcPr>
          <w:p>
            <w:r>
              <w:rPr/>
              <w:t>Debe usar un JDK completo, no únicamente un JRE.</w:t>
            </w:r>
          </w:p>
        </w:tc>
      </w:tr>
      <w:tr>
        <w:tc>
          <w:tcPr>
            <w:tcW w:w="4500" w:type="dxa"/>
          </w:tcPr>
          <w:p>
            <w:r>
              <w:rPr/>
              <w:t>WiX no se encuentra</w:t>
            </w:r>
          </w:p>
        </w:tc>
        <w:tc>
          <w:tcPr>
            <w:tcW w:w="4500" w:type="dxa"/>
          </w:tcPr>
          <w:p>
            <w:r>
              <w:rPr/>
              <w:t>Instale WiX, reinicie el terminal y confirme que sus herramientas estén en PATH.</w:t>
            </w:r>
          </w:p>
        </w:tc>
      </w:tr>
      <w:tr>
        <w:tc>
          <w:tcPr>
            <w:tcW w:w="4500" w:type="dxa"/>
          </w:tcPr>
          <w:p>
            <w:r>
              <w:rPr/>
              <w:t>El antivirus no inicia</w:t>
            </w:r>
          </w:p>
        </w:tc>
        <w:tc>
          <w:tcPr>
            <w:tcW w:w="4500" w:type="dxa"/>
          </w:tcPr>
          <w:p>
            <w:r>
              <w:rPr/>
              <w:t>Compruebe clamscan.exe, las definiciones y los permisos de lectura/escritura.</w:t>
            </w:r>
          </w:p>
        </w:tc>
      </w:tr>
      <w:tr>
        <w:tc>
          <w:tcPr>
            <w:tcW w:w="4500" w:type="dxa"/>
          </w:tcPr>
          <w:p>
            <w:r>
              <w:rPr/>
              <w:t>SmartScreen bloquea el EXE</w:t>
            </w:r>
          </w:p>
        </w:tc>
        <w:tc>
          <w:tcPr>
            <w:tcW w:w="4500" w:type="dxa"/>
          </w:tcPr>
          <w:p>
            <w:r>
              <w:rPr/>
              <w:t>Verifique procedencia, integridad y firma digital del instalador; no desactive controles sin autorización.</w:t>
            </w:r>
          </w:p>
        </w:tc>
      </w:tr>
      <w:tr>
        <w:tc>
          <w:tcPr>
            <w:tcW w:w="4500" w:type="dxa"/>
          </w:tcPr>
          <w:p>
            <w:r>
              <w:rPr/>
              <w:t>Acceso denegado al reparar</w:t>
            </w:r>
          </w:p>
        </w:tc>
        <w:tc>
          <w:tcPr>
            <w:tcW w:w="4500" w:type="dxa"/>
          </w:tcPr>
          <w:p>
            <w:r>
              <w:rPr/>
              <w:t>Ejecute PC Doctor como administrador cuando la operación lo requiera.</w:t>
            </w:r>
          </w:p>
        </w:tc>
      </w:tr>
    </w:tbl>
    <w:sectPr>
      <w:pgSz w:w="12240" w:h="15840"/>
      <w:pgMar w:top="900" w:right="900" w:bottom="900" w:left="900"/>
      <w:cols w:space="720"/>
    </w:sectPr>
  </w:body>
</w:document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hyphenationZone w:val="360"/>
  <w:doNotTrackMoves/>
  <w:doNotTrackFormatting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rPr>
      <w:rFonts w:ascii="Aptos" w:hAnsi="Aptos"/>
      <w:color w:val="333333"/>
      <w:sz w:val="22"/>
      <w:lang w:val="es-ES" w:eastAsia="es-ES"/>
    </w:rPr>
  </w:style>
  <w:style w:type="paragraph" w:styleId="Heading1">
    <w:name w:val="heading 1"/>
    <w:basedOn w:val="Normal"/>
    <w:qFormat/>
    <w:rPr>
      <w:rFonts w:ascii="Aptos Display" w:hAnsi="Aptos Display"/>
      <w:b/>
      <w:color w:val="8A5630"/>
      <w:sz w:val="32"/>
      <w:lang w:val="es-ES"/>
    </w:rPr>
  </w:style>
  <w:style w:type="paragraph" w:styleId="Heading2">
    <w:name w:val="heading 2"/>
    <w:basedOn w:val="Normal"/>
    <w:qFormat/>
    <w:rPr>
      <w:b/>
      <w:color w:val="A66A3F"/>
      <w:sz w:val="26"/>
    </w:rPr>
  </w:style>
  <w:style w:type="paragraph" w:styleId="Code">
    <w:name w:val="Code"/>
    <w:rPr>
      <w:rFonts w:ascii="Consolas" w:hAnsi="Consolas"/>
      <w:sz w:val="18"/>
      <w:shd w:fill="EEEEEE"/>
    </w:rPr>
  </w:style>
  <w:style w:type="paragraph" w:styleId="ListBullet">
    <w:name w:val="List Bullet"/>
    <w:basedOn w:val="Normal"/>
    <w:pPr>
      <w:ind w:left="720" w:hanging="360"/>
    </w:pPr>
  </w:style>
  <w:style w:type="paragraph" w:styleId="ListNumber">
    <w:name w:val="List Number"/>
    <w:basedOn w:val="Normal"/>
    <w:pPr>
      <w:ind w:left="720" w:hanging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