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Rocket Project User Manual</w:t>
      </w:r>
    </w:p>
    <w:p>
      <w:pPr>
        <w:spacing w:after="320"/>
      </w:pPr>
      <w:r>
        <w:rPr>
          <w:rFonts w:ascii="Aptos" w:hAnsi="Aptos"/>
          <w:color w:val="546578"/>
          <w:sz w:val="22"/>
        </w:rPr>
        <w:t>Preparing a rocket design, building the simulator, running flights, and reading the outputs</w:t>
      </w:r>
    </w:p>
    <w:tbl>
      <w:tblPr>
        <w:tblW w:type="auto" w:w="0"/>
        <w:jc w:val="left"/>
        <w:tblLayout w:type="fixed"/>
        <w:tblLook w:firstColumn="1" w:firstRow="1" w:lastColumn="0" w:lastRow="0" w:noHBand="0" w:noVBand="1" w:val="04A0"/>
      </w:tblPr>
      <w:tblGrid>
        <w:gridCol w:w="9864"/>
      </w:tblGrid>
      <w:tr>
        <w:tc>
          <w:tcPr>
            <w:tcW w:type="dxa" w:w="9994"/>
            <w:shd w:fill="17365D"/>
          </w:tcPr>
          <w:p>
            <w:r/>
          </w:p>
        </w:tc>
      </w:tr>
    </w:tbl>
    <w:p>
      <w:pPr>
        <w:spacing w:after="0"/>
      </w:pPr>
    </w:p>
    <w:p>
      <w:r>
        <w:t>This manual helps a project user run the Rocket simulator and inspect a trajectory. The workflow starts with a saved OpenRocket design, builds the C++ program, runs a baseline or customized simulation, and reviews the generated CSV and plots. The simulator is a development tool; its current model does not include parachute recovery or launch pad control.</w:t>
      </w:r>
    </w:p>
    <w:p>
      <w:pPr>
        <w:pStyle w:val="Heading1"/>
      </w:pPr>
      <w:r>
        <w:t>What the project does</w:t>
      </w:r>
    </w:p>
    <w:p>
      <w:r>
        <w:t>OpenRocket remains the design environment. This project reads the saved .ork file, then independently computes rocket motion and the simulated TVC/navigation response. It does not simply replay OpenRocket’s predicted trajectory. The current simulation runs from the launch conditions in the design through ground contact, subject to its duration limit.</w:t>
      </w:r>
    </w:p>
    <w:p>
      <w:pPr>
        <w:pStyle w:val="Heading1"/>
      </w:pPr>
      <w:r>
        <w:t>Before you begin</w:t>
      </w:r>
    </w:p>
    <w:tbl>
      <w:tblPr>
        <w:tblStyle w:val="TableGrid"/>
        <w:tblW w:type="auto" w:w="0"/>
        <w:jc w:val="center"/>
        <w:tblLayout w:type="fixed"/>
        <w:tblLook w:firstColumn="1" w:firstRow="1" w:lastColumn="0" w:lastRow="0" w:noHBand="0" w:noVBand="1" w:val="04A0"/>
      </w:tblPr>
      <w:tblGrid>
        <w:gridCol w:w="3960"/>
        <w:gridCol w:w="5688"/>
      </w:tblGrid>
      <w:tr>
        <w:trPr>
          <w:tblHeader w:val="true"/>
        </w:trPr>
        <w:tc>
          <w:tcPr>
            <w:tcW w:type="dxa" w:w="4997"/>
            <w:shd w:fill="17365D"/>
          </w:tcPr>
          <w:p>
            <w:r>
              <w:rPr>
                <w:b/>
                <w:color w:val="FFFFFF"/>
                <w:sz w:val="18"/>
              </w:rPr>
              <w:t>Need</w:t>
            </w:r>
          </w:p>
        </w:tc>
        <w:tc>
          <w:tcPr>
            <w:tcW w:type="dxa" w:w="4997"/>
            <w:shd w:fill="17365D"/>
          </w:tcPr>
          <w:p>
            <w:r>
              <w:rPr>
                <w:b/>
                <w:color w:val="FFFFFF"/>
                <w:sz w:val="18"/>
              </w:rPr>
              <w:t>Why</w:t>
            </w:r>
          </w:p>
        </w:tc>
      </w:tr>
      <w:tr>
        <w:tc>
          <w:tcPr>
            <w:tcW w:type="dxa" w:w="3960"/>
            <w:vAlign w:val="center"/>
          </w:tcPr>
          <w:p>
            <w:pPr>
              <w:spacing w:after="40"/>
            </w:pPr>
            <w:r>
              <w:rPr>
                <w:sz w:val="18"/>
              </w:rPr>
              <w:t>OpenRocket design saved at artifacts/rocket.ork</w:t>
            </w:r>
          </w:p>
        </w:tc>
        <w:tc>
          <w:tcPr>
            <w:tcW w:type="dxa" w:w="5688"/>
            <w:vAlign w:val="center"/>
          </w:tcPr>
          <w:p>
            <w:pPr>
              <w:spacing w:after="40"/>
            </w:pPr>
            <w:r>
              <w:rPr>
                <w:sz w:val="18"/>
              </w:rPr>
              <w:t>Input source for geometry, structural parts, launch settings, and motor flight data.</w:t>
            </w:r>
          </w:p>
        </w:tc>
      </w:tr>
      <w:tr>
        <w:tc>
          <w:tcPr>
            <w:tcW w:type="dxa" w:w="3960"/>
            <w:vAlign w:val="center"/>
          </w:tcPr>
          <w:p>
            <w:pPr>
              <w:spacing w:after="40"/>
            </w:pPr>
            <w:r>
              <w:rPr>
                <w:sz w:val="18"/>
              </w:rPr>
              <w:t>C++17 compiler and CMake</w:t>
            </w:r>
          </w:p>
        </w:tc>
        <w:tc>
          <w:tcPr>
            <w:tcW w:type="dxa" w:w="5688"/>
            <w:vAlign w:val="center"/>
          </w:tcPr>
          <w:p>
            <w:pPr>
              <w:spacing w:after="40"/>
            </w:pPr>
            <w:r>
              <w:rPr>
                <w:sz w:val="18"/>
              </w:rPr>
              <w:t>Build the simulator executables.</w:t>
            </w:r>
          </w:p>
        </w:tc>
      </w:tr>
      <w:tr>
        <w:tc>
          <w:tcPr>
            <w:tcW w:type="dxa" w:w="3960"/>
            <w:vAlign w:val="center"/>
          </w:tcPr>
          <w:p>
            <w:pPr>
              <w:spacing w:after="40"/>
            </w:pPr>
            <w:r>
              <w:rPr>
                <w:sz w:val="18"/>
              </w:rPr>
              <w:t>Eigen3, pkg-config, libzip, tinyxml2, Threads</w:t>
            </w:r>
          </w:p>
        </w:tc>
        <w:tc>
          <w:tcPr>
            <w:tcW w:type="dxa" w:w="5688"/>
            <w:vAlign w:val="center"/>
          </w:tcPr>
          <w:p>
            <w:pPr>
              <w:spacing w:after="40"/>
            </w:pPr>
            <w:r>
              <w:rPr>
                <w:sz w:val="18"/>
              </w:rPr>
              <w:t>C++ math, archive/XML parsing, and threaded tuner dependencies.</w:t>
            </w:r>
          </w:p>
        </w:tc>
      </w:tr>
      <w:tr>
        <w:tc>
          <w:tcPr>
            <w:tcW w:type="dxa" w:w="3960"/>
            <w:vAlign w:val="center"/>
          </w:tcPr>
          <w:p>
            <w:pPr>
              <w:spacing w:after="40"/>
            </w:pPr>
            <w:r>
              <w:rPr>
                <w:sz w:val="18"/>
              </w:rPr>
              <w:t>Python 3 with pandas, numpy, matplotlib</w:t>
            </w:r>
          </w:p>
        </w:tc>
        <w:tc>
          <w:tcPr>
            <w:tcW w:type="dxa" w:w="5688"/>
            <w:vAlign w:val="center"/>
          </w:tcPr>
          <w:p>
            <w:pPr>
              <w:spacing w:after="40"/>
            </w:pPr>
            <w:r>
              <w:rPr>
                <w:sz w:val="18"/>
              </w:rPr>
              <w:t>Only needed for generated plots and Python visualization tools.</w:t>
            </w:r>
          </w:p>
        </w:tc>
      </w:tr>
    </w:tbl>
    <w:p>
      <w:pPr>
        <w:pStyle w:val="Heading1"/>
      </w:pPr>
      <w:r>
        <w:t>Prepare the OpenRocket input</w:t>
      </w:r>
    </w:p>
    <w:p>
      <w:pPr>
        <w:pStyle w:val="ListNumber"/>
      </w:pPr>
      <w:r>
        <w:t>Open the rocket design in OpenRocket and verify the intended motor configuration.</w:t>
      </w:r>
    </w:p>
    <w:p>
      <w:pPr>
        <w:pStyle w:val="ListNumber"/>
      </w:pPr>
      <w:r>
        <w:t>Run a simulation in OpenRocket and save the design so the .ork file contains embedded flight data.</w:t>
      </w:r>
    </w:p>
    <w:p>
      <w:pPr>
        <w:pStyle w:val="ListNumber"/>
      </w:pPr>
      <w:r>
        <w:t>Place the file at artifacts/rocket.ork, which is the path currently used by the C++ runner.</w:t>
      </w:r>
    </w:p>
    <w:p>
      <w:pPr>
        <w:pStyle w:val="ListNumber"/>
      </w:pPr>
      <w:r>
        <w:t>If the loader reports missing flight data, return to OpenRocket, run the design simulation, save again, and retry.</w:t>
      </w:r>
    </w:p>
    <w:p>
      <w:r>
        <w:t>The parser can read geometry and mass information from the design, but the current aerodynamic model is computed by this project. The OpenRocket parachute component is parsed for mass, but its deployment and drag effect are not simulated.</w:t>
      </w:r>
    </w:p>
    <w:p>
      <w:pPr>
        <w:pStyle w:val="Heading1"/>
      </w:pPr>
      <w:r>
        <w:t>Build the simulator</w:t>
      </w:r>
    </w:p>
    <w:p>
      <w:r>
        <w:t>From the rocket_cpp directory in a Unix-like terminal:</w:t>
      </w:r>
    </w:p>
    <w:p>
      <w:pPr>
        <w:spacing w:before="40" w:after="160"/>
        <w:ind w:left="259"/>
        <w:shd w:fill="F1F4F7"/>
      </w:pPr>
      <w:r>
        <w:rPr>
          <w:rFonts w:ascii="Consolas" w:hAnsi="Consolas"/>
          <w:color w:val="23374C"/>
          <w:sz w:val="18"/>
        </w:rPr>
        <w:t>mkdir -p build</w:t>
      </w:r>
      <w:r>
        <w:br/>
      </w:r>
      <w:r>
        <w:rPr>
          <w:rFonts w:ascii="Consolas" w:hAnsi="Consolas"/>
          <w:color w:val="23374C"/>
          <w:sz w:val="18"/>
        </w:rPr>
        <w:t>cd build</w:t>
      </w:r>
      <w:r>
        <w:br/>
      </w:r>
      <w:r>
        <w:rPr>
          <w:rFonts w:ascii="Consolas" w:hAnsi="Consolas"/>
          <w:color w:val="23374C"/>
          <w:sz w:val="18"/>
        </w:rPr>
        <w:t>cmake ..</w:t>
      </w:r>
      <w:r>
        <w:br/>
      </w:r>
      <w:r>
        <w:rPr>
          <w:rFonts w:ascii="Consolas" w:hAnsi="Consolas"/>
          <w:color w:val="23374C"/>
          <w:sz w:val="18"/>
        </w:rPr>
        <w:t>cmake --build . --parallel</w:t>
      </w:r>
    </w:p>
    <w:p>
      <w:r>
        <w:t>If CMake cannot find a required library, install the corresponding development package for your operating system and rerun configuration. The documented dependency discovery uses pkg-config for libzip and tinyxml2.</w:t>
      </w:r>
    </w:p>
    <w:p>
      <w:pPr>
        <w:pStyle w:val="Heading1"/>
      </w:pPr>
      <w:r>
        <w:t>Run a flight</w:t>
      </w:r>
    </w:p>
    <w:p>
      <w:r>
        <w:t>Run the executable from the build directory or another location:</w:t>
      </w:r>
    </w:p>
    <w:p>
      <w:pPr>
        <w:spacing w:before="40" w:after="160"/>
        <w:ind w:left="259"/>
        <w:shd w:fill="F1F4F7"/>
      </w:pPr>
      <w:r>
        <w:rPr>
          <w:rFonts w:ascii="Consolas" w:hAnsi="Consolas"/>
          <w:color w:val="23374C"/>
          <w:sz w:val="18"/>
        </w:rPr>
        <w:t>./rocket_cpp</w:t>
      </w:r>
    </w:p>
    <w:p>
      <w:r>
        <w:t>The program loads artifacts/rocket.ork, prints parsed rocket and computed physics information, runs navigation/TVC, and saves the trajectory outputs in the project root.</w:t>
      </w:r>
    </w:p>
    <w:p>
      <w:pPr>
        <w:pStyle w:val="Heading1"/>
      </w:pPr>
      <w:r>
        <w:t>Customize a run</w:t>
      </w:r>
    </w:p>
    <w:p>
      <w:pPr>
        <w:spacing w:before="40" w:after="160"/>
        <w:ind w:left="259"/>
        <w:shd w:fill="F1F4F7"/>
      </w:pPr>
      <w:r>
        <w:rPr>
          <w:rFonts w:ascii="Consolas" w:hAnsi="Consolas"/>
          <w:color w:val="23374C"/>
          <w:sz w:val="18"/>
        </w:rPr>
        <w:t>./rocket_cpp --target 300 0 500 --init-tilt 2 --init-yaw 5</w:t>
      </w:r>
    </w:p>
    <w:tbl>
      <w:tblPr>
        <w:tblStyle w:val="TableGrid"/>
        <w:tblW w:type="auto" w:w="0"/>
        <w:jc w:val="center"/>
        <w:tblLayout w:type="fixed"/>
        <w:tblLook w:firstColumn="1" w:firstRow="1" w:lastColumn="0" w:lastRow="0" w:noHBand="0" w:noVBand="1" w:val="04A0"/>
      </w:tblPr>
      <w:tblGrid>
        <w:gridCol w:w="2160"/>
        <w:gridCol w:w="7488"/>
      </w:tblGrid>
      <w:tr>
        <w:trPr>
          <w:tblHeader w:val="true"/>
        </w:trPr>
        <w:tc>
          <w:tcPr>
            <w:tcW w:type="dxa" w:w="4997"/>
            <w:shd w:fill="17365D"/>
          </w:tcPr>
          <w:p>
            <w:r>
              <w:rPr>
                <w:b/>
                <w:color w:val="FFFFFF"/>
                <w:sz w:val="18"/>
              </w:rPr>
              <w:t>Option</w:t>
            </w:r>
          </w:p>
        </w:tc>
        <w:tc>
          <w:tcPr>
            <w:tcW w:type="dxa" w:w="4997"/>
            <w:shd w:fill="17365D"/>
          </w:tcPr>
          <w:p>
            <w:r>
              <w:rPr>
                <w:b/>
                <w:color w:val="FFFFFF"/>
                <w:sz w:val="18"/>
              </w:rPr>
              <w:t>Meaning</w:t>
            </w:r>
          </w:p>
        </w:tc>
      </w:tr>
      <w:tr>
        <w:tc>
          <w:tcPr>
            <w:tcW w:type="dxa" w:w="2160"/>
            <w:vAlign w:val="center"/>
          </w:tcPr>
          <w:p>
            <w:pPr>
              <w:spacing w:after="40"/>
            </w:pPr>
            <w:r>
              <w:rPr>
                <w:sz w:val="18"/>
              </w:rPr>
              <w:t>--target X Y Z</w:t>
            </w:r>
          </w:p>
        </w:tc>
        <w:tc>
          <w:tcPr>
            <w:tcW w:type="dxa" w:w="7488"/>
            <w:vAlign w:val="center"/>
          </w:tcPr>
          <w:p>
            <w:pPr>
              <w:spacing w:after="40"/>
            </w:pPr>
            <w:r>
              <w:rPr>
                <w:sz w:val="18"/>
              </w:rPr>
              <w:t>Final navigation target in world coordinates, meters. Target altitude must be greater than 10 m.</w:t>
            </w:r>
          </w:p>
        </w:tc>
      </w:tr>
      <w:tr>
        <w:tc>
          <w:tcPr>
            <w:tcW w:type="dxa" w:w="2160"/>
            <w:vAlign w:val="center"/>
          </w:tcPr>
          <w:p>
            <w:pPr>
              <w:spacing w:after="40"/>
            </w:pPr>
            <w:r>
              <w:rPr>
                <w:sz w:val="18"/>
              </w:rPr>
              <w:t>--init-tilt DEG</w:t>
            </w:r>
          </w:p>
        </w:tc>
        <w:tc>
          <w:tcPr>
            <w:tcW w:type="dxa" w:w="7488"/>
            <w:vAlign w:val="center"/>
          </w:tcPr>
          <w:p>
            <w:pPr>
              <w:spacing w:after="40"/>
            </w:pPr>
            <w:r>
              <w:rPr>
                <w:sz w:val="18"/>
              </w:rPr>
              <w:t>Initial pitch tilt from vertical, in degrees.</w:t>
            </w:r>
          </w:p>
        </w:tc>
      </w:tr>
      <w:tr>
        <w:tc>
          <w:tcPr>
            <w:tcW w:type="dxa" w:w="2160"/>
            <w:vAlign w:val="center"/>
          </w:tcPr>
          <w:p>
            <w:pPr>
              <w:spacing w:after="40"/>
            </w:pPr>
            <w:r>
              <w:rPr>
                <w:sz w:val="18"/>
              </w:rPr>
              <w:t>--init-yaw DEG</w:t>
            </w:r>
          </w:p>
        </w:tc>
        <w:tc>
          <w:tcPr>
            <w:tcW w:type="dxa" w:w="7488"/>
            <w:vAlign w:val="center"/>
          </w:tcPr>
          <w:p>
            <w:pPr>
              <w:spacing w:after="40"/>
            </w:pPr>
            <w:r>
              <w:rPr>
                <w:sz w:val="18"/>
              </w:rPr>
              <w:t>Initial launch azimuth offset, in degrees.</w:t>
            </w:r>
          </w:p>
        </w:tc>
      </w:tr>
      <w:tr>
        <w:tc>
          <w:tcPr>
            <w:tcW w:type="dxa" w:w="2160"/>
            <w:vAlign w:val="center"/>
          </w:tcPr>
          <w:p>
            <w:pPr>
              <w:spacing w:after="40"/>
            </w:pPr>
            <w:r>
              <w:rPr>
                <w:sz w:val="18"/>
              </w:rPr>
              <w:t>--preview</w:t>
            </w:r>
          </w:p>
        </w:tc>
        <w:tc>
          <w:tcPr>
            <w:tcW w:type="dxa" w:w="7488"/>
            <w:vAlign w:val="center"/>
          </w:tcPr>
          <w:p>
            <w:pPr>
              <w:spacing w:after="40"/>
            </w:pPr>
            <w:r>
              <w:rPr>
                <w:sz w:val="18"/>
              </w:rPr>
              <w:t>Faster, coarser run capped at 60 seconds; useful for exploration, not trusted final numbers.</w:t>
            </w:r>
          </w:p>
        </w:tc>
      </w:tr>
      <w:tr>
        <w:tc>
          <w:tcPr>
            <w:tcW w:type="dxa" w:w="2160"/>
            <w:vAlign w:val="center"/>
          </w:tcPr>
          <w:p>
            <w:pPr>
              <w:spacing w:after="40"/>
            </w:pPr>
            <w:r>
              <w:rPr>
                <w:sz w:val="18"/>
              </w:rPr>
              <w:t>--no-plot</w:t>
            </w:r>
          </w:p>
        </w:tc>
        <w:tc>
          <w:tcPr>
            <w:tcW w:type="dxa" w:w="7488"/>
            <w:vAlign w:val="center"/>
          </w:tcPr>
          <w:p>
            <w:pPr>
              <w:spacing w:after="40"/>
            </w:pPr>
            <w:r>
              <w:rPr>
                <w:sz w:val="18"/>
              </w:rPr>
              <w:t>Write simulation data without launching the Python plotter.</w:t>
            </w:r>
          </w:p>
        </w:tc>
      </w:tr>
    </w:tbl>
    <w:p>
      <w:r>
        <w:t>Flags omitted from the command use the current defaults. The simulation normally uses a 0.001 second step and up to 300 seconds; preview uses a 0.004 second step and a 60 second cap.</w:t>
      </w:r>
    </w:p>
    <w:p>
      <w:pPr>
        <w:pStyle w:val="Heading1"/>
      </w:pPr>
      <w:r>
        <w:t>Use the interactive trajectory viewer</w:t>
      </w:r>
    </w:p>
    <w:p>
      <w:pPr>
        <w:spacing w:before="40" w:after="160"/>
        <w:ind w:left="259"/>
        <w:shd w:fill="F1F4F7"/>
      </w:pPr>
      <w:r>
        <w:rPr>
          <w:rFonts w:ascii="Consolas" w:hAnsi="Consolas"/>
          <w:color w:val="23374C"/>
          <w:sz w:val="18"/>
        </w:rPr>
        <w:t>python3 scripts/trajectory.py</w:t>
      </w:r>
    </w:p>
    <w:p>
      <w:r>
        <w:t>The interactive window starts a preview run, displays a rotatable 3D trajectory, and lets you change the target and initial tilt/yaw before running again. To view an existing CSV without starting a simulation, pass its path:</w:t>
      </w:r>
    </w:p>
    <w:p>
      <w:pPr>
        <w:spacing w:before="40" w:after="160"/>
        <w:ind w:left="259"/>
        <w:shd w:fill="F1F4F7"/>
      </w:pPr>
      <w:r>
        <w:rPr>
          <w:rFonts w:ascii="Consolas" w:hAnsi="Consolas"/>
          <w:color w:val="23374C"/>
          <w:sz w:val="18"/>
        </w:rPr>
        <w:t>python3 scripts/trajectory.py rocket_trajectory.csv</w:t>
      </w:r>
    </w:p>
    <w:p>
      <w:pPr>
        <w:pStyle w:val="Heading1"/>
      </w:pPr>
      <w:r>
        <w:t>Understand the output files</w:t>
      </w:r>
    </w:p>
    <w:tbl>
      <w:tblPr>
        <w:tblStyle w:val="TableGrid"/>
        <w:tblW w:type="auto" w:w="0"/>
        <w:jc w:val="center"/>
        <w:tblLayout w:type="fixed"/>
        <w:tblLook w:firstColumn="1" w:firstRow="1" w:lastColumn="0" w:lastRow="0" w:noHBand="0" w:noVBand="1" w:val="04A0"/>
      </w:tblPr>
      <w:tblGrid>
        <w:gridCol w:w="3312"/>
        <w:gridCol w:w="6336"/>
      </w:tblGrid>
      <w:tr>
        <w:trPr>
          <w:tblHeader w:val="true"/>
        </w:trPr>
        <w:tc>
          <w:tcPr>
            <w:tcW w:type="dxa" w:w="4997"/>
            <w:shd w:fill="17365D"/>
          </w:tcPr>
          <w:p>
            <w:r>
              <w:rPr>
                <w:b/>
                <w:color w:val="FFFFFF"/>
                <w:sz w:val="18"/>
              </w:rPr>
              <w:t>File</w:t>
            </w:r>
          </w:p>
        </w:tc>
        <w:tc>
          <w:tcPr>
            <w:tcW w:type="dxa" w:w="4997"/>
            <w:shd w:fill="17365D"/>
          </w:tcPr>
          <w:p>
            <w:r>
              <w:rPr>
                <w:b/>
                <w:color w:val="FFFFFF"/>
                <w:sz w:val="18"/>
              </w:rPr>
              <w:t>What it contains</w:t>
            </w:r>
          </w:p>
        </w:tc>
      </w:tr>
      <w:tr>
        <w:tc>
          <w:tcPr>
            <w:tcW w:type="dxa" w:w="3312"/>
            <w:vAlign w:val="center"/>
          </w:tcPr>
          <w:p>
            <w:pPr>
              <w:spacing w:after="40"/>
            </w:pPr>
            <w:r>
              <w:rPr>
                <w:sz w:val="18"/>
              </w:rPr>
              <w:t>rocket_trajectory.csv</w:t>
            </w:r>
          </w:p>
        </w:tc>
        <w:tc>
          <w:tcPr>
            <w:tcW w:type="dxa" w:w="6336"/>
            <w:vAlign w:val="center"/>
          </w:tcPr>
          <w:p>
            <w:pPr>
              <w:spacing w:after="40"/>
            </w:pPr>
            <w:r>
              <w:rPr>
                <w:sz w:val="18"/>
              </w:rPr>
              <w:t>Time series including position, speed, pitch/yaw, angular rates, forces, torques, gimbal angles, and the requested target.</w:t>
            </w:r>
          </w:p>
        </w:tc>
      </w:tr>
      <w:tr>
        <w:tc>
          <w:tcPr>
            <w:tcW w:type="dxa" w:w="3312"/>
            <w:vAlign w:val="center"/>
          </w:tcPr>
          <w:p>
            <w:pPr>
              <w:spacing w:after="40"/>
            </w:pPr>
            <w:r>
              <w:rPr>
                <w:sz w:val="18"/>
              </w:rPr>
              <w:t>rocket_analysis.png</w:t>
            </w:r>
          </w:p>
        </w:tc>
        <w:tc>
          <w:tcPr>
            <w:tcW w:type="dxa" w:w="6336"/>
            <w:vAlign w:val="center"/>
          </w:tcPr>
          <w:p>
            <w:pPr>
              <w:spacing w:after="40"/>
            </w:pPr>
            <w:r>
              <w:rPr>
                <w:sz w:val="18"/>
              </w:rPr>
              <w:t>Multi-panel flight analysis plots, unless --no-plot was used.</w:t>
            </w:r>
          </w:p>
        </w:tc>
      </w:tr>
      <w:tr>
        <w:tc>
          <w:tcPr>
            <w:tcW w:type="dxa" w:w="3312"/>
            <w:vAlign w:val="center"/>
          </w:tcPr>
          <w:p>
            <w:pPr>
              <w:spacing w:after="40"/>
            </w:pPr>
            <w:r>
              <w:rPr>
                <w:sz w:val="18"/>
              </w:rPr>
              <w:t>rocket_trajectory.png</w:t>
            </w:r>
          </w:p>
        </w:tc>
        <w:tc>
          <w:tcPr>
            <w:tcW w:type="dxa" w:w="6336"/>
            <w:vAlign w:val="center"/>
          </w:tcPr>
          <w:p>
            <w:pPr>
              <w:spacing w:after="40"/>
            </w:pPr>
            <w:r>
              <w:rPr>
                <w:sz w:val="18"/>
              </w:rPr>
              <w:t>Position/trajectory plots, unless --no-plot was used.</w:t>
            </w:r>
          </w:p>
        </w:tc>
      </w:tr>
    </w:tbl>
    <w:p>
      <w:r>
        <w:t>Position is in meters, speed in meters per second, gimbal angles and plotted orientation are in degrees, and the CSV time is in seconds. The world-frame altitude is the Z coordinate, positive upward. The terminal output reports apogee and the last navigation waypoint reached.</w:t>
      </w:r>
    </w:p>
    <w:p>
      <w:pPr>
        <w:pStyle w:val="Heading1"/>
      </w:pPr>
      <w:r>
        <w:t>Common issues</w:t>
      </w:r>
    </w:p>
    <w:tbl>
      <w:tblPr>
        <w:tblStyle w:val="TableGrid"/>
        <w:tblW w:type="auto" w:w="0"/>
        <w:jc w:val="center"/>
        <w:tblLayout w:type="fixed"/>
        <w:tblLook w:firstColumn="1" w:firstRow="1" w:lastColumn="0" w:lastRow="0" w:noHBand="0" w:noVBand="1" w:val="04A0"/>
      </w:tblPr>
      <w:tblGrid>
        <w:gridCol w:w="3096"/>
        <w:gridCol w:w="6552"/>
      </w:tblGrid>
      <w:tr>
        <w:trPr>
          <w:tblHeader w:val="true"/>
        </w:trPr>
        <w:tc>
          <w:tcPr>
            <w:tcW w:type="dxa" w:w="4997"/>
            <w:shd w:fill="17365D"/>
          </w:tcPr>
          <w:p>
            <w:r>
              <w:rPr>
                <w:b/>
                <w:color w:val="FFFFFF"/>
                <w:sz w:val="18"/>
              </w:rPr>
              <w:t>Symptom</w:t>
            </w:r>
          </w:p>
        </w:tc>
        <w:tc>
          <w:tcPr>
            <w:tcW w:type="dxa" w:w="4997"/>
            <w:shd w:fill="17365D"/>
          </w:tcPr>
          <w:p>
            <w:r>
              <w:rPr>
                <w:b/>
                <w:color w:val="FFFFFF"/>
                <w:sz w:val="18"/>
              </w:rPr>
              <w:t>What to check</w:t>
            </w:r>
          </w:p>
        </w:tc>
      </w:tr>
      <w:tr>
        <w:tc>
          <w:tcPr>
            <w:tcW w:type="dxa" w:w="3096"/>
            <w:vAlign w:val="center"/>
          </w:tcPr>
          <w:p>
            <w:pPr>
              <w:spacing w:after="40"/>
            </w:pPr>
            <w:r>
              <w:rPr>
                <w:sz w:val="18"/>
              </w:rPr>
              <w:t>Input file not found</w:t>
            </w:r>
          </w:p>
        </w:tc>
        <w:tc>
          <w:tcPr>
            <w:tcW w:type="dxa" w:w="6552"/>
            <w:vAlign w:val="center"/>
          </w:tcPr>
          <w:p>
            <w:pPr>
              <w:spacing w:after="40"/>
            </w:pPr>
            <w:r>
              <w:rPr>
                <w:sz w:val="18"/>
              </w:rPr>
              <w:t>Confirm artifacts/rocket.ork exists relative to the repository root and is named exactly as expected.</w:t>
            </w:r>
          </w:p>
        </w:tc>
      </w:tr>
      <w:tr>
        <w:tc>
          <w:tcPr>
            <w:tcW w:type="dxa" w:w="3096"/>
            <w:vAlign w:val="center"/>
          </w:tcPr>
          <w:p>
            <w:pPr>
              <w:spacing w:after="40"/>
            </w:pPr>
            <w:r>
              <w:rPr>
                <w:sz w:val="18"/>
              </w:rPr>
              <w:t>No embedded flight data</w:t>
            </w:r>
          </w:p>
        </w:tc>
        <w:tc>
          <w:tcPr>
            <w:tcW w:type="dxa" w:w="6552"/>
            <w:vAlign w:val="center"/>
          </w:tcPr>
          <w:p>
            <w:pPr>
              <w:spacing w:after="40"/>
            </w:pPr>
            <w:r>
              <w:rPr>
                <w:sz w:val="18"/>
              </w:rPr>
              <w:t>Run the OpenRocket simulation for the selected motor, save the .ork again, then rerun.</w:t>
            </w:r>
          </w:p>
        </w:tc>
      </w:tr>
      <w:tr>
        <w:tc>
          <w:tcPr>
            <w:tcW w:type="dxa" w:w="3096"/>
            <w:vAlign w:val="center"/>
          </w:tcPr>
          <w:p>
            <w:pPr>
              <w:spacing w:after="40"/>
            </w:pPr>
            <w:r>
              <w:rPr>
                <w:sz w:val="18"/>
              </w:rPr>
              <w:t>CMake dependency error</w:t>
            </w:r>
          </w:p>
        </w:tc>
        <w:tc>
          <w:tcPr>
            <w:tcW w:type="dxa" w:w="6552"/>
            <w:vAlign w:val="center"/>
          </w:tcPr>
          <w:p>
            <w:pPr>
              <w:spacing w:after="40"/>
            </w:pPr>
            <w:r>
              <w:rPr>
                <w:sz w:val="18"/>
              </w:rPr>
              <w:t>Check that the C++ compiler, CMake, Eigen3, pkg-config, libzip, and tinyxml2 development files are installed.</w:t>
            </w:r>
          </w:p>
        </w:tc>
      </w:tr>
      <w:tr>
        <w:tc>
          <w:tcPr>
            <w:tcW w:type="dxa" w:w="3096"/>
            <w:vAlign w:val="center"/>
          </w:tcPr>
          <w:p>
            <w:pPr>
              <w:spacing w:after="40"/>
            </w:pPr>
            <w:r>
              <w:rPr>
                <w:sz w:val="18"/>
              </w:rPr>
              <w:t>Plots are missing but CSV exists</w:t>
            </w:r>
          </w:p>
        </w:tc>
        <w:tc>
          <w:tcPr>
            <w:tcW w:type="dxa" w:w="6552"/>
            <w:vAlign w:val="center"/>
          </w:tcPr>
          <w:p>
            <w:pPr>
              <w:spacing w:after="40"/>
            </w:pPr>
            <w:r>
              <w:rPr>
                <w:sz w:val="18"/>
              </w:rPr>
              <w:t>Install Python 3 with pandas, numpy, matplotlib; or use --no-plot if plotting is not needed.</w:t>
            </w:r>
          </w:p>
        </w:tc>
      </w:tr>
      <w:tr>
        <w:tc>
          <w:tcPr>
            <w:tcW w:type="dxa" w:w="3096"/>
            <w:vAlign w:val="center"/>
          </w:tcPr>
          <w:p>
            <w:pPr>
              <w:spacing w:after="40"/>
            </w:pPr>
            <w:r>
              <w:rPr>
                <w:sz w:val="18"/>
              </w:rPr>
              <w:t>Navigation rejects target</w:t>
            </w:r>
          </w:p>
        </w:tc>
        <w:tc>
          <w:tcPr>
            <w:tcW w:type="dxa" w:w="6552"/>
            <w:vAlign w:val="center"/>
          </w:tcPr>
          <w:p>
            <w:pPr>
              <w:spacing w:after="40"/>
            </w:pPr>
            <w:r>
              <w:rPr>
                <w:sz w:val="18"/>
              </w:rPr>
              <w:t>Set target Z above 10 meters; ground-level and near-ground targets are rejected.</w:t>
            </w:r>
          </w:p>
        </w:tc>
      </w:tr>
      <w:tr>
        <w:tc>
          <w:tcPr>
            <w:tcW w:type="dxa" w:w="3096"/>
            <w:vAlign w:val="center"/>
          </w:tcPr>
          <w:p>
            <w:pPr>
              <w:spacing w:after="40"/>
            </w:pPr>
            <w:r>
              <w:rPr>
                <w:sz w:val="18"/>
              </w:rPr>
              <w:t>Unexpected descent / hard impact</w:t>
            </w:r>
          </w:p>
        </w:tc>
        <w:tc>
          <w:tcPr>
            <w:tcW w:type="dxa" w:w="6552"/>
            <w:vAlign w:val="center"/>
          </w:tcPr>
          <w:p>
            <w:pPr>
              <w:spacing w:after="40"/>
            </w:pPr>
            <w:r>
              <w:rPr>
                <w:sz w:val="18"/>
              </w:rPr>
              <w:t>This is expected in the current model: no parachute is deployed or represented aerodynamically.</w:t>
            </w:r>
          </w:p>
        </w:tc>
      </w:tr>
    </w:tbl>
    <w:p>
      <w:pPr>
        <w:pStyle w:val="Heading1"/>
      </w:pPr>
      <w:r>
        <w:t>Current model boundaries</w:t>
      </w:r>
    </w:p>
    <w:p>
      <w:pPr>
        <w:pStyle w:val="ListBullet"/>
      </w:pPr>
      <w:r>
        <w:t>The simulator currently has no parachute/recovery deployment model.</w:t>
      </w:r>
    </w:p>
    <w:p>
      <w:pPr>
        <w:pStyle w:val="ListBullet"/>
      </w:pPr>
      <w:r>
        <w:t>There is no launch pad countdown, interlock, or release controller.</w:t>
      </w:r>
    </w:p>
    <w:p>
      <w:pPr>
        <w:pStyle w:val="ListBullet"/>
      </w:pPr>
      <w:r>
        <w:t>The dynamic model is not a complete six-degree-of-freedom vehicle model; roll is not dynamically modeled.</w:t>
      </w:r>
    </w:p>
    <w:p>
      <w:pPr>
        <w:pStyle w:val="ListBullet"/>
      </w:pPr>
      <w:r>
        <w:t>Sensor data and navigation are simulated. Simulation results are not a substitute for validated hardware, controlled testing, or safety review.</w:t>
      </w:r>
    </w:p>
    <w:p>
      <w:pPr>
        <w:pStyle w:val="Heading1"/>
      </w:pPr>
      <w:r>
        <w:t>Where to learn more</w:t>
      </w:r>
    </w:p>
    <w:p>
      <w:r>
        <w:t>The repository README.md introduces the project and physics concepts. rocket_cpp/README.md contains the detailed architecture, coordinate conventions, CLI behavior, plots, and known limitations. Source headers under rocket_cpp/include/ describe the current interfaces.</w:t>
      </w:r>
    </w:p>
    <w:p>
      <w:pPr>
        <w:pStyle w:val="Heading1"/>
        <w:keepNext/>
      </w:pPr>
      <w:r>
        <w:t>Use the C++ modules to load and simulate a rocket</w:t>
      </w:r>
    </w:p>
    <w:p>
      <w:pPr>
        <w:spacing w:after="100"/>
      </w:pPr>
      <w:r>
        <w:t>The loader returns a bundle containing the OpenRocket geometry, launch conditions, structural mass components, and resampled motor thrust and mass history. Pass those values to RocketKinematics to run the project physics engine. The example below uses Navigation for TVC guidance and prints the final simulated altitude.</w:t>
      </w:r>
    </w:p>
    <w:p>
      <w:pPr>
        <w:spacing w:before="40" w:after="160"/>
        <w:ind w:left="259"/>
        <w:shd w:fill="F1F4F7"/>
      </w:pPr>
      <w:r>
        <w:rPr>
          <w:rFonts w:ascii="Consolas" w:hAnsi="Consolas"/>
          <w:color w:val="23374C"/>
          <w:sz w:val="17"/>
        </w:rPr>
        <w:t>#include "ork/ork_loader.hpp"</w:t>
      </w:r>
      <w:r>
        <w:br/>
      </w:r>
      <w:r>
        <w:rPr>
          <w:rFonts w:ascii="Consolas" w:hAnsi="Consolas"/>
          <w:color w:val="23374C"/>
          <w:sz w:val="17"/>
        </w:rPr>
        <w:t>#include "sim/rocket_kinematics.hpp"</w:t>
      </w:r>
      <w:r>
        <w:br/>
      </w:r>
      <w:r>
        <w:rPr>
          <w:rFonts w:ascii="Consolas" w:hAnsi="Consolas"/>
          <w:color w:val="23374C"/>
          <w:sz w:val="17"/>
        </w:rPr>
        <w:t>#include "gnc/navigation.hpp"</w:t>
      </w:r>
      <w:r>
        <w:br/>
      </w:r>
      <w:r>
        <w:rPr>
          <w:rFonts w:ascii="Consolas" w:hAnsi="Consolas"/>
          <w:color w:val="23374C"/>
          <w:sz w:val="17"/>
        </w:rPr>
      </w:r>
      <w:r>
        <w:br/>
      </w:r>
      <w:r>
        <w:rPr>
          <w:rFonts w:ascii="Consolas" w:hAnsi="Consolas"/>
          <w:color w:val="23374C"/>
          <w:sz w:val="17"/>
        </w:rPr>
        <w:t>#include &lt;exception&gt;</w:t>
      </w:r>
      <w:r>
        <w:br/>
      </w:r>
      <w:r>
        <w:rPr>
          <w:rFonts w:ascii="Consolas" w:hAnsi="Consolas"/>
          <w:color w:val="23374C"/>
          <w:sz w:val="17"/>
        </w:rPr>
        <w:t>#include &lt;iostream&gt;</w:t>
      </w:r>
      <w:r>
        <w:br/>
      </w:r>
      <w:r>
        <w:rPr>
          <w:rFonts w:ascii="Consolas" w:hAnsi="Consolas"/>
          <w:color w:val="23374C"/>
          <w:sz w:val="17"/>
        </w:rPr>
      </w:r>
      <w:r>
        <w:br/>
      </w:r>
      <w:r>
        <w:rPr>
          <w:rFonts w:ascii="Consolas" w:hAnsi="Consolas"/>
          <w:color w:val="23374C"/>
          <w:sz w:val="17"/>
        </w:rPr>
        <w:t>int main(int argc, char** argv) {</w:t>
      </w:r>
      <w:r>
        <w:br/>
      </w:r>
      <w:r>
        <w:rPr>
          <w:rFonts w:ascii="Consolas" w:hAnsi="Consolas"/>
          <w:color w:val="23374C"/>
          <w:sz w:val="17"/>
        </w:rPr>
        <w:t xml:space="preserve">    if (argc != 2) {</w:t>
      </w:r>
      <w:r>
        <w:br/>
      </w:r>
      <w:r>
        <w:rPr>
          <w:rFonts w:ascii="Consolas" w:hAnsi="Consolas"/>
          <w:color w:val="23374C"/>
          <w:sz w:val="17"/>
        </w:rPr>
        <w:t xml:space="preserve">        std::cerr &lt;&lt; "Usage: rocket_example path/to/rocket.ork\n";</w:t>
      </w:r>
      <w:r>
        <w:br/>
      </w:r>
      <w:r>
        <w:rPr>
          <w:rFonts w:ascii="Consolas" w:hAnsi="Consolas"/>
          <w:color w:val="23374C"/>
          <w:sz w:val="17"/>
        </w:rPr>
        <w:t xml:space="preserve">        return 2;</w:t>
      </w:r>
      <w:r>
        <w:br/>
      </w:r>
      <w:r>
        <w:rPr>
          <w:rFonts w:ascii="Consolas" w:hAnsi="Consolas"/>
          <w:color w:val="23374C"/>
          <w:sz w:val="17"/>
        </w:rPr>
        <w:t xml:space="preserve">    }</w:t>
      </w:r>
      <w:r>
        <w:br/>
      </w:r>
      <w:r>
        <w:rPr>
          <w:rFonts w:ascii="Consolas" w:hAnsi="Consolas"/>
          <w:color w:val="23374C"/>
          <w:sz w:val="17"/>
        </w:rPr>
      </w:r>
      <w:r>
        <w:br/>
      </w:r>
      <w:r>
        <w:rPr>
          <w:rFonts w:ascii="Consolas" w:hAnsi="Consolas"/>
          <w:color w:val="23374C"/>
          <w:sz w:val="17"/>
        </w:rPr>
        <w:t xml:space="preserve">    try {</w:t>
      </w:r>
      <w:r>
        <w:br/>
      </w:r>
      <w:r>
        <w:rPr>
          <w:rFonts w:ascii="Consolas" w:hAnsi="Consolas"/>
          <w:color w:val="23374C"/>
          <w:sz w:val="17"/>
        </w:rPr>
        <w:t xml:space="preserve">        constexpr double dt = 0.001;</w:t>
      </w:r>
      <w:r>
        <w:br/>
      </w:r>
      <w:r>
        <w:rPr>
          <w:rFonts w:ascii="Consolas" w:hAnsi="Consolas"/>
          <w:color w:val="23374C"/>
          <w:sz w:val="17"/>
        </w:rPr>
        <w:t xml:space="preserve">        OrkRocket rocket = loadOrkRocket(argv[1], dt);</w:t>
      </w:r>
      <w:r>
        <w:br/>
      </w:r>
      <w:r>
        <w:rPr>
          <w:rFonts w:ascii="Consolas" w:hAnsi="Consolas"/>
          <w:color w:val="23374C"/>
          <w:sz w:val="17"/>
        </w:rPr>
      </w:r>
      <w:r>
        <w:br/>
      </w:r>
      <w:r>
        <w:rPr>
          <w:rFonts w:ascii="Consolas" w:hAnsi="Consolas"/>
          <w:color w:val="23374C"/>
          <w:sz w:val="17"/>
        </w:rPr>
        <w:t xml:space="preserve">        SimulationConfig config = rocket.launch_conditions;</w:t>
      </w:r>
      <w:r>
        <w:br/>
      </w:r>
      <w:r>
        <w:rPr>
          <w:rFonts w:ascii="Consolas" w:hAnsi="Consolas"/>
          <w:color w:val="23374C"/>
          <w:sz w:val="17"/>
        </w:rPr>
        <w:t xml:space="preserve">        config.dt = dt;</w:t>
      </w:r>
      <w:r>
        <w:br/>
      </w:r>
      <w:r>
        <w:rPr>
          <w:rFonts w:ascii="Consolas" w:hAnsi="Consolas"/>
          <w:color w:val="23374C"/>
          <w:sz w:val="17"/>
        </w:rPr>
        <w:t xml:space="preserve">        config.sim_duration = 300.0;</w:t>
      </w:r>
      <w:r>
        <w:br/>
      </w:r>
      <w:r>
        <w:rPr>
          <w:rFonts w:ascii="Consolas" w:hAnsi="Consolas"/>
          <w:color w:val="23374C"/>
          <w:sz w:val="17"/>
        </w:rPr>
        <w:t xml:space="preserve">        config.init_tilt = 0.0;</w:t>
      </w:r>
      <w:r>
        <w:br/>
      </w:r>
      <w:r>
        <w:rPr>
          <w:rFonts w:ascii="Consolas" w:hAnsi="Consolas"/>
          <w:color w:val="23374C"/>
          <w:sz w:val="17"/>
        </w:rPr>
        <w:t xml:space="preserve">        config.init_yaw = 0.0;</w:t>
      </w:r>
      <w:r>
        <w:br/>
      </w:r>
      <w:r>
        <w:rPr>
          <w:rFonts w:ascii="Consolas" w:hAnsi="Consolas"/>
          <w:color w:val="23374C"/>
          <w:sz w:val="17"/>
        </w:rPr>
      </w:r>
      <w:r>
        <w:br/>
      </w:r>
      <w:r>
        <w:rPr>
          <w:rFonts w:ascii="Consolas" w:hAnsi="Consolas"/>
          <w:color w:val="23374C"/>
          <w:sz w:val="17"/>
        </w:rPr>
        <w:t xml:space="preserve">        RocketKinematics simulator(</w:t>
      </w:r>
      <w:r>
        <w:br/>
      </w:r>
      <w:r>
        <w:rPr>
          <w:rFonts w:ascii="Consolas" w:hAnsi="Consolas"/>
          <w:color w:val="23374C"/>
          <w:sz w:val="17"/>
        </w:rPr>
        <w:t xml:space="preserve">            rocket.params, config, rocket.mass_components);</w:t>
      </w:r>
      <w:r>
        <w:br/>
      </w:r>
      <w:r>
        <w:rPr>
          <w:rFonts w:ascii="Consolas" w:hAnsi="Consolas"/>
          <w:color w:val="23374C"/>
          <w:sz w:val="17"/>
        </w:rPr>
      </w:r>
      <w:r>
        <w:br/>
      </w:r>
      <w:r>
        <w:rPr>
          <w:rFonts w:ascii="Consolas" w:hAnsi="Consolas"/>
          <w:color w:val="23374C"/>
          <w:sz w:val="17"/>
        </w:rPr>
        <w:t xml:space="preserve">        // World coordinates in meters; target altitude must exceed 10 m.</w:t>
      </w:r>
      <w:r>
        <w:br/>
      </w:r>
      <w:r>
        <w:rPr>
          <w:rFonts w:ascii="Consolas" w:hAnsi="Consolas"/>
          <w:color w:val="23374C"/>
          <w:sz w:val="17"/>
        </w:rPr>
        <w:t xml:space="preserve">        navigation::Navigation guidance(0.0, 0.0, 100.0, dt);</w:t>
      </w:r>
      <w:r>
        <w:br/>
      </w:r>
      <w:r>
        <w:rPr>
          <w:rFonts w:ascii="Consolas" w:hAnsi="Consolas"/>
          <w:color w:val="23374C"/>
          <w:sz w:val="17"/>
        </w:rPr>
        <w:t xml:space="preserve">        const auto states = simulator.simulate(</w:t>
      </w:r>
      <w:r>
        <w:br/>
      </w:r>
      <w:r>
        <w:rPr>
          <w:rFonts w:ascii="Consolas" w:hAnsi="Consolas"/>
          <w:color w:val="23374C"/>
          <w:sz w:val="17"/>
        </w:rPr>
        <w:t xml:space="preserve">            config.sim_duration, rocket.flight_data, {}, &amp;guidance);</w:t>
      </w:r>
      <w:r>
        <w:br/>
      </w:r>
      <w:r>
        <w:rPr>
          <w:rFonts w:ascii="Consolas" w:hAnsi="Consolas"/>
          <w:color w:val="23374C"/>
          <w:sz w:val="17"/>
        </w:rPr>
      </w:r>
      <w:r>
        <w:br/>
      </w:r>
      <w:r>
        <w:rPr>
          <w:rFonts w:ascii="Consolas" w:hAnsi="Consolas"/>
          <w:color w:val="23374C"/>
          <w:sz w:val="17"/>
        </w:rPr>
        <w:t xml:space="preserve">        if (!states.empty()) {</w:t>
      </w:r>
      <w:r>
        <w:br/>
      </w:r>
      <w:r>
        <w:rPr>
          <w:rFonts w:ascii="Consolas" w:hAnsi="Consolas"/>
          <w:color w:val="23374C"/>
          <w:sz w:val="17"/>
        </w:rPr>
        <w:t xml:space="preserve">            const RocketState&amp; last = states.back();</w:t>
      </w:r>
      <w:r>
        <w:br/>
      </w:r>
      <w:r>
        <w:rPr>
          <w:rFonts w:ascii="Consolas" w:hAnsi="Consolas"/>
          <w:color w:val="23374C"/>
          <w:sz w:val="17"/>
        </w:rPr>
        <w:t xml:space="preserve">            std::cout &lt;&lt; "Samples: " &lt;&lt; states.size()</w:t>
      </w:r>
      <w:r>
        <w:br/>
      </w:r>
      <w:r>
        <w:rPr>
          <w:rFonts w:ascii="Consolas" w:hAnsi="Consolas"/>
          <w:color w:val="23374C"/>
          <w:sz w:val="17"/>
        </w:rPr>
        <w:t xml:space="preserve">                      &lt;&lt; "\nFinal altitude: " &lt;&lt; last.position.z() &lt;&lt; " m\n";</w:t>
      </w:r>
      <w:r>
        <w:br/>
      </w:r>
      <w:r>
        <w:rPr>
          <w:rFonts w:ascii="Consolas" w:hAnsi="Consolas"/>
          <w:color w:val="23374C"/>
          <w:sz w:val="17"/>
        </w:rPr>
        <w:t xml:space="preserve">        }</w:t>
      </w:r>
      <w:r>
        <w:br/>
      </w:r>
      <w:r>
        <w:rPr>
          <w:rFonts w:ascii="Consolas" w:hAnsi="Consolas"/>
          <w:color w:val="23374C"/>
          <w:sz w:val="17"/>
        </w:rPr>
        <w:t xml:space="preserve">    } catch (const std::exception&amp; e) {</w:t>
      </w:r>
      <w:r>
        <w:br/>
      </w:r>
      <w:r>
        <w:rPr>
          <w:rFonts w:ascii="Consolas" w:hAnsi="Consolas"/>
          <w:color w:val="23374C"/>
          <w:sz w:val="17"/>
        </w:rPr>
        <w:t xml:space="preserve">        std::cerr &lt;&lt; "Simulation failed: " &lt;&lt; e.what() &lt;&lt; '\n';</w:t>
      </w:r>
      <w:r>
        <w:br/>
      </w:r>
      <w:r>
        <w:rPr>
          <w:rFonts w:ascii="Consolas" w:hAnsi="Consolas"/>
          <w:color w:val="23374C"/>
          <w:sz w:val="17"/>
        </w:rPr>
        <w:t xml:space="preserve">        return 1;</w:t>
      </w:r>
      <w:r>
        <w:br/>
      </w:r>
      <w:r>
        <w:rPr>
          <w:rFonts w:ascii="Consolas" w:hAnsi="Consolas"/>
          <w:color w:val="23374C"/>
          <w:sz w:val="17"/>
        </w:rPr>
        <w:t xml:space="preserve">    }</w:t>
      </w:r>
      <w:r>
        <w:br/>
      </w:r>
      <w:r>
        <w:rPr>
          <w:rFonts w:ascii="Consolas" w:hAnsi="Consolas"/>
          <w:color w:val="23374C"/>
          <w:sz w:val="17"/>
        </w:rPr>
        <w:t xml:space="preserve">    return 0;</w:t>
      </w:r>
      <w:r>
        <w:br/>
      </w:r>
      <w:r>
        <w:rPr>
          <w:rFonts w:ascii="Consolas" w:hAnsi="Consolas"/>
          <w:color w:val="23374C"/>
          <w:sz w:val="17"/>
        </w:rPr>
        <w:t>}</w:t>
      </w:r>
    </w:p>
    <w:p>
      <w:pPr>
        <w:spacing w:after="100"/>
      </w:pPr>
      <w:r>
        <w:t>This calls the same public interfaces used by the main simulator. Leaving the motor configuration argument blank selects the default motor configuration from the design. Keep dt consistent between loadOrkRocket(), SimulationConfig, and Navigation so the motor data and controllers use the same time step. Navigation requires the final target altitude to be above 10 m.</w:t>
      </w:r>
    </w:p>
    <w:p>
      <w:pPr>
        <w:pStyle w:val="Heading2"/>
        <w:keepNext/>
      </w:pPr>
      <w:r>
        <w:t>Build the example inside the project</w:t>
      </w:r>
    </w:p>
    <w:p>
      <w:pPr>
        <w:spacing w:after="100"/>
      </w:pPr>
      <w:r>
        <w:t>The current CMake build compiles these modules into the project executables; it does not install them as a separate system library. To make a new example executable, add it in rocket_cpp/CMakeLists.txt alongside the existing targets and reuse ROCKET_CORE_SOURCES:</w:t>
      </w:r>
    </w:p>
    <w:p>
      <w:pPr>
        <w:spacing w:before="40" w:after="160"/>
        <w:ind w:left="259"/>
        <w:shd w:fill="F1F4F7"/>
      </w:pPr>
      <w:r>
        <w:rPr>
          <w:rFonts w:ascii="Consolas" w:hAnsi="Consolas"/>
          <w:color w:val="23374C"/>
          <w:sz w:val="17"/>
        </w:rPr>
        <w:t>add_executable(rocket_example src/rocket_example.cpp ${ROCKET_CORE_SOURCES})</w:t>
      </w:r>
      <w:r>
        <w:br/>
      </w:r>
      <w:r>
        <w:rPr>
          <w:rFonts w:ascii="Consolas" w:hAnsi="Consolas"/>
          <w:color w:val="23374C"/>
          <w:sz w:val="17"/>
        </w:rPr>
        <w:t>target_include_directories(rocket_example PRIVATE include)</w:t>
      </w:r>
      <w:r>
        <w:br/>
      </w:r>
      <w:r>
        <w:rPr>
          <w:rFonts w:ascii="Consolas" w:hAnsi="Consolas"/>
          <w:color w:val="23374C"/>
          <w:sz w:val="17"/>
        </w:rPr>
        <w:t>target_link_libraries(rocket_example PRIVATE Eigen3::Eigen PkgConfig::LIBZIP PkgConfig::TINYXML2 Threads::Threads)</w:t>
      </w:r>
    </w:p>
    <w:p>
      <w:pPr>
        <w:spacing w:after="100"/>
      </w:pPr>
      <w:r>
        <w:t>Put the source at rocket_cpp/src/rocket_example.cpp, add this target alongside the existing executables in rocket_cpp/CMakeLists.txt, then reconfigure and build with CMake. The target must link the same dependencies as the other executables. Run it with the path to the .ork file:</w:t>
      </w:r>
    </w:p>
    <w:p>
      <w:pPr>
        <w:spacing w:before="40" w:after="160"/>
        <w:ind w:left="259"/>
        <w:shd w:fill="F1F4F7"/>
      </w:pPr>
      <w:r>
        <w:rPr>
          <w:rFonts w:ascii="Consolas" w:hAnsi="Consolas"/>
          <w:color w:val="23374C"/>
          <w:sz w:val="17"/>
        </w:rPr>
        <w:t>./build/rocket_example ../artifacts/rocket.ork</w:t>
      </w:r>
    </w:p>
    <w:p>
      <w:pPr>
        <w:spacing w:after="100"/>
      </w:pPr>
      <w:r>
        <w:t>The path is interpreted relative to the current working directory. If you run the executable from rocket_cpp/build, use ../../artifacts/rocket.ork instead. The returned states contain the complete simulated history; iterate over them to calculate apogee, inspect attitude, or write a custom CSV. The current physics model does not deploy a parachute, so the flight still ends in ballistic ground contact.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Rocket Project  |  User Manual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