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B33" w:rsidRDefault="00071B33" w:rsidP="00703DFB">
      <w:pPr>
        <w:ind w:left="720" w:hanging="360"/>
        <w:jc w:val="both"/>
        <w:rPr>
          <w:sz w:val="32"/>
          <w:u w:val="single"/>
        </w:rPr>
      </w:pPr>
      <w:r>
        <w:rPr>
          <w:sz w:val="32"/>
          <w:u w:val="single"/>
        </w:rPr>
        <w:t>Analyse</w:t>
      </w:r>
    </w:p>
    <w:p w:rsidR="009A2FD5" w:rsidRPr="00BF4BDB" w:rsidRDefault="009A2FD5" w:rsidP="009A2FD5">
      <w:pPr>
        <w:pStyle w:val="Listenabsatz"/>
        <w:jc w:val="both"/>
        <w:rPr>
          <w:sz w:val="24"/>
        </w:rPr>
      </w:pPr>
    </w:p>
    <w:p w:rsidR="009A2FD5" w:rsidRDefault="009A2FD5" w:rsidP="009A2FD5">
      <w:pPr>
        <w:jc w:val="both"/>
        <w:rPr>
          <w:sz w:val="24"/>
        </w:rPr>
      </w:pPr>
      <w:r>
        <w:rPr>
          <w:sz w:val="24"/>
        </w:rPr>
        <w:t>La détection d’anomalie dans le processus se fait via l’apprentissage du comportement normal en utilisant le Machine Learning. Ces dernières années, le Machine Learning a démontré que l’on pouvait détecter des motifs dans des images, pour détecter des objets ou des visages, par exemple, ou bien pour la détection d’anomalie dans des signaux électriques en utilisant l’apprentissage par l’expérience.</w:t>
      </w:r>
    </w:p>
    <w:p w:rsidR="00071B33" w:rsidRDefault="000313F1" w:rsidP="000313F1">
      <w:pPr>
        <w:jc w:val="both"/>
        <w:rPr>
          <w:sz w:val="24"/>
        </w:rPr>
      </w:pPr>
      <w:r>
        <w:rPr>
          <w:sz w:val="24"/>
        </w:rPr>
        <w:t>J’ai sélectionné plusieurs méthodes qui s</w:t>
      </w:r>
      <w:r w:rsidR="00EA6EE0">
        <w:rPr>
          <w:sz w:val="24"/>
        </w:rPr>
        <w:t xml:space="preserve">e basent sur le </w:t>
      </w:r>
      <w:proofErr w:type="spellStart"/>
      <w:r w:rsidR="00EA6EE0">
        <w:rPr>
          <w:sz w:val="24"/>
        </w:rPr>
        <w:t>unsupervised</w:t>
      </w:r>
      <w:proofErr w:type="spellEnd"/>
      <w:r w:rsidR="00EA6EE0">
        <w:rPr>
          <w:sz w:val="24"/>
        </w:rPr>
        <w:t xml:space="preserve"> </w:t>
      </w:r>
      <w:proofErr w:type="spellStart"/>
      <w:r w:rsidR="00EA6EE0">
        <w:rPr>
          <w:sz w:val="24"/>
        </w:rPr>
        <w:t>learning</w:t>
      </w:r>
      <w:proofErr w:type="spellEnd"/>
      <w:r w:rsidR="00EA6EE0">
        <w:rPr>
          <w:sz w:val="24"/>
        </w:rPr>
        <w:t xml:space="preserve"> </w:t>
      </w:r>
      <w:r w:rsidR="00813266">
        <w:rPr>
          <w:sz w:val="24"/>
        </w:rPr>
        <w:t xml:space="preserve">car il a l’avantage d’être plus simple à implémenter que le </w:t>
      </w:r>
      <w:proofErr w:type="spellStart"/>
      <w:r w:rsidR="00813266">
        <w:rPr>
          <w:sz w:val="24"/>
        </w:rPr>
        <w:t>supervised</w:t>
      </w:r>
      <w:proofErr w:type="spellEnd"/>
      <w:r w:rsidR="00813266">
        <w:rPr>
          <w:sz w:val="24"/>
        </w:rPr>
        <w:t xml:space="preserve"> </w:t>
      </w:r>
      <w:proofErr w:type="spellStart"/>
      <w:r w:rsidR="00813266">
        <w:rPr>
          <w:sz w:val="24"/>
        </w:rPr>
        <w:t>learning</w:t>
      </w:r>
      <w:proofErr w:type="spellEnd"/>
      <w:r w:rsidR="00813266">
        <w:rPr>
          <w:sz w:val="24"/>
        </w:rPr>
        <w:t>. Les méthodes utilisant l’</w:t>
      </w:r>
      <w:proofErr w:type="spellStart"/>
      <w:r w:rsidR="00813266">
        <w:rPr>
          <w:sz w:val="24"/>
        </w:rPr>
        <w:t>unsupervised</w:t>
      </w:r>
      <w:proofErr w:type="spellEnd"/>
      <w:r w:rsidR="00813266">
        <w:rPr>
          <w:sz w:val="24"/>
        </w:rPr>
        <w:t xml:space="preserve"> </w:t>
      </w:r>
      <w:proofErr w:type="spellStart"/>
      <w:r w:rsidR="00813266">
        <w:rPr>
          <w:sz w:val="24"/>
        </w:rPr>
        <w:t>learning</w:t>
      </w:r>
      <w:proofErr w:type="spellEnd"/>
      <w:r w:rsidR="00813266">
        <w:rPr>
          <w:sz w:val="24"/>
        </w:rPr>
        <w:t xml:space="preserve"> ont aussi démontré leur capacité à être flexible dans leur apprentissage et peuvent donc être utilisé pour tout type d’attaque sur processus.</w:t>
      </w:r>
    </w:p>
    <w:p w:rsidR="000D4C82" w:rsidRDefault="000D4C82" w:rsidP="000313F1">
      <w:pPr>
        <w:jc w:val="both"/>
        <w:rPr>
          <w:sz w:val="24"/>
        </w:rPr>
      </w:pPr>
      <w:r>
        <w:rPr>
          <w:sz w:val="24"/>
        </w:rPr>
        <w:t>Ces méthodes se regroupent en deux types de détection d’anomalie, la détection et la prévision</w:t>
      </w:r>
      <w:r w:rsidR="00B416AC">
        <w:rPr>
          <w:sz w:val="24"/>
        </w:rPr>
        <w:t xml:space="preserve"> basée sur des séries temporelles</w:t>
      </w:r>
      <w:r>
        <w:rPr>
          <w:sz w:val="24"/>
        </w:rPr>
        <w:t>.</w:t>
      </w:r>
      <w:r w:rsidR="004A2745">
        <w:rPr>
          <w:sz w:val="24"/>
        </w:rPr>
        <w:t xml:space="preserve"> </w:t>
      </w:r>
      <w:r w:rsidR="00463D8F">
        <w:rPr>
          <w:sz w:val="24"/>
        </w:rPr>
        <w:t>Dans ce rapport, j’utiliserai les définitions de détection et prévision basées sur la taxonomie de [3]</w:t>
      </w:r>
      <w:r w:rsidR="00E777BC">
        <w:rPr>
          <w:sz w:val="24"/>
        </w:rPr>
        <w:t xml:space="preserve"> qui définit</w:t>
      </w:r>
      <w:r w:rsidR="00463D8F">
        <w:rPr>
          <w:sz w:val="24"/>
        </w:rPr>
        <w:t xml:space="preserve"> </w:t>
      </w:r>
      <w:r w:rsidR="00E777BC">
        <w:rPr>
          <w:sz w:val="24"/>
        </w:rPr>
        <w:t>l</w:t>
      </w:r>
      <w:r w:rsidR="00B416AC">
        <w:rPr>
          <w:sz w:val="24"/>
        </w:rPr>
        <w:t xml:space="preserve">a détection d’anomalie </w:t>
      </w:r>
      <w:r w:rsidR="00E777BC">
        <w:rPr>
          <w:sz w:val="24"/>
        </w:rPr>
        <w:t>comme une détection se</w:t>
      </w:r>
      <w:r w:rsidR="00B416AC">
        <w:rPr>
          <w:sz w:val="24"/>
        </w:rPr>
        <w:t xml:space="preserve"> bas</w:t>
      </w:r>
      <w:r w:rsidR="00E777BC">
        <w:rPr>
          <w:sz w:val="24"/>
        </w:rPr>
        <w:t>ant sur</w:t>
      </w:r>
      <w:r w:rsidR="00B416AC">
        <w:rPr>
          <w:sz w:val="24"/>
        </w:rPr>
        <w:t xml:space="preserve"> les données que nous avons et que nous comparons pour détecter une erreur. La prévision basée sur des séries temporelles </w:t>
      </w:r>
      <w:r w:rsidR="00E777BC">
        <w:rPr>
          <w:sz w:val="24"/>
        </w:rPr>
        <w:t xml:space="preserve">est définit comme une méthode qui </w:t>
      </w:r>
      <w:r w:rsidR="00B416AC">
        <w:rPr>
          <w:sz w:val="24"/>
        </w:rPr>
        <w:t>va prédire les valeurs des prochaines séries temporelles</w:t>
      </w:r>
      <w:r w:rsidR="00941A88">
        <w:rPr>
          <w:sz w:val="24"/>
        </w:rPr>
        <w:t xml:space="preserve"> et les comparer avec les séries temporelles observées.</w:t>
      </w:r>
    </w:p>
    <w:p w:rsidR="00EA6EE0" w:rsidRPr="00071B33" w:rsidRDefault="00EA6EE0" w:rsidP="000313F1">
      <w:pPr>
        <w:jc w:val="both"/>
        <w:rPr>
          <w:sz w:val="32"/>
          <w:u w:val="single"/>
        </w:rPr>
      </w:pPr>
    </w:p>
    <w:p w:rsidR="00CE0CF0" w:rsidRDefault="00071B33" w:rsidP="00CE0CF0">
      <w:pPr>
        <w:pStyle w:val="Listenabsatz"/>
        <w:numPr>
          <w:ilvl w:val="0"/>
          <w:numId w:val="1"/>
        </w:numPr>
        <w:jc w:val="both"/>
        <w:rPr>
          <w:sz w:val="24"/>
        </w:rPr>
      </w:pPr>
      <w:r>
        <w:rPr>
          <w:sz w:val="24"/>
        </w:rPr>
        <w:t>CNN</w:t>
      </w:r>
      <w:r w:rsidRPr="00071B33">
        <w:rPr>
          <w:sz w:val="24"/>
        </w:rPr>
        <w:t xml:space="preserve"> </w:t>
      </w:r>
    </w:p>
    <w:p w:rsidR="00CE0CF0" w:rsidRPr="00CE0CF0" w:rsidRDefault="00CE0CF0" w:rsidP="00CE0CF0">
      <w:pPr>
        <w:ind w:left="360"/>
        <w:jc w:val="both"/>
        <w:rPr>
          <w:sz w:val="24"/>
        </w:rPr>
      </w:pPr>
    </w:p>
    <w:p w:rsidR="009A2FD5" w:rsidRDefault="001871D7" w:rsidP="009A2FD5">
      <w:pPr>
        <w:jc w:val="both"/>
        <w:rPr>
          <w:sz w:val="24"/>
        </w:rPr>
      </w:pPr>
      <w:r>
        <w:rPr>
          <w:sz w:val="24"/>
        </w:rPr>
        <w:t xml:space="preserve">Le </w:t>
      </w:r>
      <w:proofErr w:type="spellStart"/>
      <w:r>
        <w:rPr>
          <w:sz w:val="24"/>
        </w:rPr>
        <w:t>Convolutional</w:t>
      </w:r>
      <w:proofErr w:type="spellEnd"/>
      <w:r>
        <w:rPr>
          <w:sz w:val="24"/>
        </w:rPr>
        <w:t xml:space="preserve"> Neural Network (CNN) est une méthode se basant sur les réseaux de neurones et la convolution pour apprendre des patterns et des motifs dans des signaux ou des images. </w:t>
      </w:r>
      <w:r w:rsidR="00CE0CF0">
        <w:rPr>
          <w:sz w:val="24"/>
        </w:rPr>
        <w:t xml:space="preserve">Lors d’un CNN, la valeur de chaque point du prochain layer est calculé à partir des valeurs voisines de ce point du layer précédent. Ce fonctionnement est représenté par la figure « ». </w:t>
      </w:r>
    </w:p>
    <w:p w:rsidR="00CE0CF0" w:rsidRDefault="00CE0CF0" w:rsidP="009A2FD5">
      <w:pPr>
        <w:jc w:val="both"/>
        <w:rPr>
          <w:sz w:val="24"/>
        </w:rPr>
      </w:pPr>
    </w:p>
    <w:p w:rsidR="00CE0CF0" w:rsidRDefault="00CE0CF0" w:rsidP="00CE0CF0">
      <w:pPr>
        <w:jc w:val="center"/>
        <w:rPr>
          <w:sz w:val="24"/>
        </w:rPr>
      </w:pPr>
      <w:r>
        <w:rPr>
          <w:sz w:val="24"/>
        </w:rPr>
        <w:t>Figure</w:t>
      </w:r>
    </w:p>
    <w:p w:rsidR="00F25463" w:rsidRDefault="00F25463" w:rsidP="00CE0CF0">
      <w:pPr>
        <w:jc w:val="center"/>
        <w:rPr>
          <w:sz w:val="24"/>
        </w:rPr>
      </w:pPr>
    </w:p>
    <w:p w:rsidR="00F25463" w:rsidRDefault="00F25463" w:rsidP="00F25463">
      <w:pPr>
        <w:rPr>
          <w:sz w:val="24"/>
        </w:rPr>
      </w:pPr>
      <w:r>
        <w:rPr>
          <w:sz w:val="24"/>
        </w:rPr>
        <w:t xml:space="preserve">Par exemple si on a pour kernel [-1,1,-1], la valeur du point </w:t>
      </w:r>
      <w:proofErr w:type="spellStart"/>
      <w:r>
        <w:rPr>
          <w:sz w:val="24"/>
        </w:rPr>
        <w:t>i-ème</w:t>
      </w:r>
      <w:proofErr w:type="spellEnd"/>
      <w:r>
        <w:rPr>
          <w:sz w:val="24"/>
        </w:rPr>
        <w:t xml:space="preserve"> point sera (i-</w:t>
      </w:r>
      <w:proofErr w:type="gramStart"/>
      <w:r>
        <w:rPr>
          <w:sz w:val="24"/>
        </w:rPr>
        <w:t>1)*</w:t>
      </w:r>
      <w:proofErr w:type="gramEnd"/>
      <w:r>
        <w:rPr>
          <w:sz w:val="24"/>
        </w:rPr>
        <w:t>(-1)+i+(i+1)*(-1). Les valeurs du kernel évolueront bien sûr au cours de l’apprentissage dans le but de réduire la fonction de coût.</w:t>
      </w:r>
    </w:p>
    <w:p w:rsidR="00CE0CF0" w:rsidRDefault="00CE0CF0" w:rsidP="00CE0CF0">
      <w:pPr>
        <w:rPr>
          <w:sz w:val="24"/>
        </w:rPr>
      </w:pPr>
      <w:r>
        <w:rPr>
          <w:sz w:val="24"/>
        </w:rPr>
        <w:t>Le CNN peut aussi bien être utilisé pour de la détection que pour de la prévision. Dans mon cas, j</w:t>
      </w:r>
      <w:r w:rsidR="00F25463">
        <w:rPr>
          <w:sz w:val="24"/>
        </w:rPr>
        <w:t xml:space="preserve">’utiliserai le même réseau de neurone que dans [4] qui utilise leur méthode pour de la prévision. </w:t>
      </w:r>
      <w:r w:rsidR="007F4D9D">
        <w:rPr>
          <w:sz w:val="24"/>
        </w:rPr>
        <w:t xml:space="preserve">Dans [4], ils utilisent un CNN composé de 5 </w:t>
      </w:r>
      <w:proofErr w:type="spellStart"/>
      <w:r w:rsidR="007F4D9D">
        <w:rPr>
          <w:sz w:val="24"/>
        </w:rPr>
        <w:t>convolutional</w:t>
      </w:r>
      <w:proofErr w:type="spellEnd"/>
      <w:r w:rsidR="007F4D9D">
        <w:rPr>
          <w:sz w:val="24"/>
        </w:rPr>
        <w:t xml:space="preserve"> </w:t>
      </w:r>
      <w:proofErr w:type="spellStart"/>
      <w:r w:rsidR="007F4D9D">
        <w:rPr>
          <w:sz w:val="24"/>
        </w:rPr>
        <w:t>layers</w:t>
      </w:r>
      <w:proofErr w:type="spellEnd"/>
      <w:r w:rsidR="007F4D9D">
        <w:rPr>
          <w:sz w:val="24"/>
        </w:rPr>
        <w:t xml:space="preserve"> avec un kernel de taille 3 et un kernel de taille 1</w:t>
      </w:r>
      <w:r w:rsidR="004150FC">
        <w:rPr>
          <w:sz w:val="24"/>
        </w:rPr>
        <w:t>. Le réseau de neurone est représenté sur la figure « ».</w:t>
      </w:r>
    </w:p>
    <w:p w:rsidR="004150FC" w:rsidRDefault="00E64BF4" w:rsidP="00E64BF4">
      <w:pPr>
        <w:jc w:val="center"/>
        <w:rPr>
          <w:sz w:val="24"/>
        </w:rPr>
      </w:pPr>
      <w:r w:rsidRPr="00E64BF4">
        <w:rPr>
          <w:sz w:val="24"/>
        </w:rPr>
        <w:lastRenderedPageBreak/>
        <w:drawing>
          <wp:inline distT="0" distB="0" distL="0" distR="0" wp14:anchorId="1E54DB92" wp14:editId="7810816B">
            <wp:extent cx="1592580" cy="1661160"/>
            <wp:effectExtent l="0" t="0" r="7620" b="0"/>
            <wp:docPr id="6" name="Grafik 5">
              <a:extLst xmlns:a="http://schemas.openxmlformats.org/drawingml/2006/main">
                <a:ext uri="{FF2B5EF4-FFF2-40B4-BE49-F238E27FC236}">
                  <a16:creationId xmlns:a16="http://schemas.microsoft.com/office/drawing/2014/main" id="{E948AA9D-5869-4DFD-93FA-297E9A61D3E3}"/>
                </a:ext>
              </a:extLst>
            </wp:docPr>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E948AA9D-5869-4DFD-93FA-297E9A61D3E3}"/>
                        </a:ext>
                      </a:extLst>
                    </pic:cNvPr>
                    <pic:cNvPicPr/>
                  </pic:nvPicPr>
                  <pic:blipFill>
                    <a:blip r:embed="rId5"/>
                    <a:stretch>
                      <a:fillRect/>
                    </a:stretch>
                  </pic:blipFill>
                  <pic:spPr>
                    <a:xfrm>
                      <a:off x="0" y="0"/>
                      <a:ext cx="1592683" cy="1661267"/>
                    </a:xfrm>
                    <a:prstGeom prst="rect">
                      <a:avLst/>
                    </a:prstGeom>
                  </pic:spPr>
                </pic:pic>
              </a:graphicData>
            </a:graphic>
          </wp:inline>
        </w:drawing>
      </w:r>
    </w:p>
    <w:p w:rsidR="004150FC" w:rsidRDefault="004150FC" w:rsidP="004150FC">
      <w:pPr>
        <w:jc w:val="center"/>
        <w:rPr>
          <w:sz w:val="24"/>
        </w:rPr>
      </w:pPr>
      <w:r>
        <w:rPr>
          <w:sz w:val="24"/>
        </w:rPr>
        <w:t>Figure</w:t>
      </w:r>
    </w:p>
    <w:p w:rsidR="004150FC" w:rsidRDefault="004150FC" w:rsidP="004150FC">
      <w:pPr>
        <w:rPr>
          <w:sz w:val="24"/>
        </w:rPr>
      </w:pPr>
    </w:p>
    <w:p w:rsidR="004150FC" w:rsidRDefault="00A20088" w:rsidP="004150FC">
      <w:pPr>
        <w:rPr>
          <w:sz w:val="24"/>
        </w:rPr>
      </w:pPr>
      <w:r>
        <w:rPr>
          <w:sz w:val="24"/>
        </w:rPr>
        <w:t xml:space="preserve">Les </w:t>
      </w:r>
      <w:proofErr w:type="spellStart"/>
      <w:r>
        <w:rPr>
          <w:sz w:val="24"/>
        </w:rPr>
        <w:t>layers</w:t>
      </w:r>
      <w:proofErr w:type="spellEnd"/>
      <w:r>
        <w:rPr>
          <w:sz w:val="24"/>
        </w:rPr>
        <w:t xml:space="preserve"> 3, 4 et 5 sont concaténés pour éviter que le réseau de neurones ne </w:t>
      </w:r>
      <w:proofErr w:type="spellStart"/>
      <w:r>
        <w:rPr>
          <w:sz w:val="24"/>
        </w:rPr>
        <w:t>overfit</w:t>
      </w:r>
      <w:proofErr w:type="spellEnd"/>
      <w:r>
        <w:rPr>
          <w:sz w:val="24"/>
        </w:rPr>
        <w:t>.</w:t>
      </w:r>
    </w:p>
    <w:p w:rsidR="00981346" w:rsidRDefault="00981346" w:rsidP="004150FC">
      <w:pPr>
        <w:rPr>
          <w:sz w:val="24"/>
        </w:rPr>
      </w:pPr>
      <w:r>
        <w:rPr>
          <w:sz w:val="24"/>
        </w:rPr>
        <w:t>En input du réseau de neurones</w:t>
      </w:r>
      <w:r w:rsidR="00541166">
        <w:rPr>
          <w:sz w:val="24"/>
        </w:rPr>
        <w:t xml:space="preserve"> sont in</w:t>
      </w:r>
      <w:r w:rsidR="00087934">
        <w:rPr>
          <w:sz w:val="24"/>
        </w:rPr>
        <w:t xml:space="preserve">jectés les séries temporelles à partir du temps t jusqu’à t+T-1 de chaque </w:t>
      </w:r>
      <w:proofErr w:type="spellStart"/>
      <w:r w:rsidR="00087934">
        <w:rPr>
          <w:sz w:val="24"/>
        </w:rPr>
        <w:t>sensors</w:t>
      </w:r>
      <w:proofErr w:type="spellEnd"/>
      <w:r w:rsidR="00087934">
        <w:rPr>
          <w:sz w:val="24"/>
        </w:rPr>
        <w:t xml:space="preserve"> et </w:t>
      </w:r>
      <w:proofErr w:type="spellStart"/>
      <w:r w:rsidR="00087934">
        <w:rPr>
          <w:sz w:val="24"/>
        </w:rPr>
        <w:t>actuators</w:t>
      </w:r>
      <w:proofErr w:type="spellEnd"/>
      <w:r w:rsidR="00087934">
        <w:rPr>
          <w:sz w:val="24"/>
        </w:rPr>
        <w:t xml:space="preserve"> et en output, nous avons la prévision des séries temporelles à partir du temps </w:t>
      </w:r>
      <w:proofErr w:type="spellStart"/>
      <w:r w:rsidR="00087934">
        <w:rPr>
          <w:sz w:val="24"/>
        </w:rPr>
        <w:t>t+T</w:t>
      </w:r>
      <w:proofErr w:type="spellEnd"/>
      <w:r w:rsidR="00087934">
        <w:rPr>
          <w:sz w:val="24"/>
        </w:rPr>
        <w:t xml:space="preserve"> jusqu’à t+2-1 pour chaque </w:t>
      </w:r>
      <w:proofErr w:type="spellStart"/>
      <w:r w:rsidR="00087934">
        <w:rPr>
          <w:sz w:val="24"/>
        </w:rPr>
        <w:t>sensors</w:t>
      </w:r>
      <w:proofErr w:type="spellEnd"/>
      <w:r w:rsidR="00087934">
        <w:rPr>
          <w:sz w:val="24"/>
        </w:rPr>
        <w:t xml:space="preserve"> et </w:t>
      </w:r>
      <w:proofErr w:type="spellStart"/>
      <w:r w:rsidR="00087934">
        <w:rPr>
          <w:sz w:val="24"/>
        </w:rPr>
        <w:t>actuators</w:t>
      </w:r>
      <w:proofErr w:type="spellEnd"/>
      <w:r w:rsidR="00087934">
        <w:rPr>
          <w:sz w:val="24"/>
        </w:rPr>
        <w:t xml:space="preserve">. L’output est comparé avec les véritables valeurs des séries temporelles. La fonction de coût est </w:t>
      </w:r>
      <w:r w:rsidR="00852B2E">
        <w:rPr>
          <w:sz w:val="24"/>
        </w:rPr>
        <w:t>calculée</w:t>
      </w:r>
      <w:r w:rsidR="00087934">
        <w:rPr>
          <w:sz w:val="24"/>
        </w:rPr>
        <w:t xml:space="preserve"> en utilisant le </w:t>
      </w:r>
      <w:proofErr w:type="spellStart"/>
      <w:r w:rsidR="00087934">
        <w:rPr>
          <w:sz w:val="24"/>
        </w:rPr>
        <w:t>mean</w:t>
      </w:r>
      <w:proofErr w:type="spellEnd"/>
      <w:r w:rsidR="00087934">
        <w:rPr>
          <w:sz w:val="24"/>
        </w:rPr>
        <w:t xml:space="preserve"> square </w:t>
      </w:r>
      <w:proofErr w:type="spellStart"/>
      <w:r w:rsidR="00087934">
        <w:rPr>
          <w:sz w:val="24"/>
        </w:rPr>
        <w:t>error</w:t>
      </w:r>
      <w:proofErr w:type="spellEnd"/>
      <w:r w:rsidR="00087934">
        <w:rPr>
          <w:sz w:val="24"/>
        </w:rPr>
        <w:t xml:space="preserve"> (MSE)</w:t>
      </w:r>
      <w:r w:rsidR="00EA0F64">
        <w:rPr>
          <w:sz w:val="24"/>
        </w:rPr>
        <w:t>.</w:t>
      </w:r>
      <w:r>
        <w:rPr>
          <w:sz w:val="24"/>
        </w:rPr>
        <w:t xml:space="preserve"> </w:t>
      </w:r>
    </w:p>
    <w:p w:rsidR="009A2FD5" w:rsidRDefault="009A2FD5" w:rsidP="009A2FD5">
      <w:pPr>
        <w:jc w:val="both"/>
        <w:rPr>
          <w:sz w:val="24"/>
        </w:rPr>
      </w:pPr>
    </w:p>
    <w:p w:rsidR="009A2FD5" w:rsidRPr="009A2FD5" w:rsidRDefault="009A2FD5" w:rsidP="009A2FD5">
      <w:pPr>
        <w:jc w:val="both"/>
        <w:rPr>
          <w:sz w:val="24"/>
        </w:rPr>
      </w:pPr>
    </w:p>
    <w:p w:rsidR="00071B33" w:rsidRDefault="00071B33" w:rsidP="00703DFB">
      <w:pPr>
        <w:pStyle w:val="Listenabsatz"/>
        <w:numPr>
          <w:ilvl w:val="0"/>
          <w:numId w:val="1"/>
        </w:numPr>
        <w:jc w:val="both"/>
        <w:rPr>
          <w:sz w:val="24"/>
        </w:rPr>
      </w:pPr>
      <w:proofErr w:type="spellStart"/>
      <w:r>
        <w:rPr>
          <w:sz w:val="24"/>
        </w:rPr>
        <w:t>Autoencoder</w:t>
      </w:r>
      <w:proofErr w:type="spellEnd"/>
    </w:p>
    <w:p w:rsidR="00570ED7" w:rsidRDefault="00570ED7" w:rsidP="00570ED7">
      <w:pPr>
        <w:jc w:val="both"/>
        <w:rPr>
          <w:sz w:val="24"/>
        </w:rPr>
      </w:pPr>
    </w:p>
    <w:p w:rsidR="00AA6620" w:rsidRDefault="00260654" w:rsidP="007560D0">
      <w:pPr>
        <w:ind w:firstLine="360"/>
        <w:jc w:val="both"/>
        <w:rPr>
          <w:sz w:val="24"/>
        </w:rPr>
      </w:pPr>
      <w:r>
        <w:rPr>
          <w:sz w:val="24"/>
        </w:rPr>
        <w:t>L’</w:t>
      </w:r>
      <w:proofErr w:type="spellStart"/>
      <w:r>
        <w:rPr>
          <w:sz w:val="24"/>
        </w:rPr>
        <w:t>autoencoder</w:t>
      </w:r>
      <w:proofErr w:type="spellEnd"/>
      <w:r>
        <w:rPr>
          <w:sz w:val="24"/>
        </w:rPr>
        <w:t xml:space="preserve"> est un réseau de neurone </w:t>
      </w:r>
      <w:r w:rsidR="00042DE0">
        <w:rPr>
          <w:sz w:val="24"/>
        </w:rPr>
        <w:t>utilisant la réduction de dimension pour connaître les caractéristiques de son input. L’</w:t>
      </w:r>
      <w:proofErr w:type="spellStart"/>
      <w:r w:rsidR="00042DE0">
        <w:rPr>
          <w:sz w:val="24"/>
        </w:rPr>
        <w:t>autoencoder</w:t>
      </w:r>
      <w:proofErr w:type="spellEnd"/>
      <w:r w:rsidR="00042DE0">
        <w:rPr>
          <w:sz w:val="24"/>
        </w:rPr>
        <w:t xml:space="preserve"> est un réseau de neurone qui est utilisé pour la détection d’anomalie</w:t>
      </w:r>
      <w:r w:rsidR="001F74DE">
        <w:rPr>
          <w:sz w:val="24"/>
        </w:rPr>
        <w:t>. Chaque layer est relié au suivant</w:t>
      </w:r>
      <w:r w:rsidR="00042DE0">
        <w:rPr>
          <w:sz w:val="24"/>
        </w:rPr>
        <w:t xml:space="preserve"> </w:t>
      </w:r>
      <w:r w:rsidR="00AA6620">
        <w:rPr>
          <w:sz w:val="24"/>
        </w:rPr>
        <w:t xml:space="preserve">en utilisant la fonction </w:t>
      </w:r>
      <w:proofErr w:type="spellStart"/>
      <w:r w:rsidR="00AA6620">
        <w:rPr>
          <w:sz w:val="24"/>
        </w:rPr>
        <w:t>Fully</w:t>
      </w:r>
      <w:proofErr w:type="spellEnd"/>
      <w:r w:rsidR="00AA6620">
        <w:rPr>
          <w:sz w:val="24"/>
        </w:rPr>
        <w:t xml:space="preserve"> </w:t>
      </w:r>
      <w:proofErr w:type="spellStart"/>
      <w:r w:rsidR="00AA6620">
        <w:rPr>
          <w:sz w:val="24"/>
        </w:rPr>
        <w:t>Connected</w:t>
      </w:r>
      <w:proofErr w:type="spellEnd"/>
      <w:r w:rsidR="00AA6620">
        <w:rPr>
          <w:sz w:val="24"/>
        </w:rPr>
        <w:t xml:space="preserve"> Layer, c’est-à-dire que chaque neurone d’un layer est relayé à </w:t>
      </w:r>
      <w:r w:rsidR="0013597F">
        <w:rPr>
          <w:sz w:val="24"/>
        </w:rPr>
        <w:t>tous les autres neurones</w:t>
      </w:r>
      <w:r w:rsidR="00AA6620">
        <w:rPr>
          <w:sz w:val="24"/>
        </w:rPr>
        <w:t xml:space="preserve"> du layer suivant comme représenté sur la figure « ».</w:t>
      </w:r>
    </w:p>
    <w:p w:rsidR="00AA6620" w:rsidRDefault="00AA6620" w:rsidP="00570ED7">
      <w:pPr>
        <w:jc w:val="both"/>
        <w:rPr>
          <w:sz w:val="24"/>
        </w:rPr>
      </w:pPr>
    </w:p>
    <w:p w:rsidR="00570ED7" w:rsidRDefault="00AA6620" w:rsidP="00AA6620">
      <w:pPr>
        <w:jc w:val="center"/>
        <w:rPr>
          <w:sz w:val="24"/>
        </w:rPr>
      </w:pPr>
      <w:r>
        <w:rPr>
          <w:noProof/>
          <w:sz w:val="24"/>
        </w:rPr>
        <w:drawing>
          <wp:inline distT="0" distB="0" distL="0" distR="0">
            <wp:extent cx="2227385" cy="144780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290" cy="1454888"/>
                    </a:xfrm>
                    <a:prstGeom prst="rect">
                      <a:avLst/>
                    </a:prstGeom>
                    <a:noFill/>
                    <a:ln>
                      <a:noFill/>
                    </a:ln>
                  </pic:spPr>
                </pic:pic>
              </a:graphicData>
            </a:graphic>
          </wp:inline>
        </w:drawing>
      </w:r>
    </w:p>
    <w:p w:rsidR="00AA6620" w:rsidRDefault="00AA6620" w:rsidP="00AA6620">
      <w:pPr>
        <w:jc w:val="center"/>
        <w:rPr>
          <w:sz w:val="24"/>
        </w:rPr>
      </w:pPr>
      <w:r>
        <w:rPr>
          <w:sz w:val="24"/>
        </w:rPr>
        <w:t>Figure</w:t>
      </w:r>
    </w:p>
    <w:p w:rsidR="00AA6620" w:rsidRDefault="00AA6620" w:rsidP="00AA6620">
      <w:pPr>
        <w:jc w:val="center"/>
        <w:rPr>
          <w:sz w:val="24"/>
        </w:rPr>
      </w:pPr>
    </w:p>
    <w:p w:rsidR="00AA6620" w:rsidRDefault="00CF3E93" w:rsidP="007560D0">
      <w:pPr>
        <w:jc w:val="both"/>
        <w:rPr>
          <w:sz w:val="24"/>
        </w:rPr>
      </w:pPr>
      <w:r>
        <w:rPr>
          <w:sz w:val="24"/>
        </w:rPr>
        <w:tab/>
        <w:t xml:space="preserve">La structure </w:t>
      </w:r>
      <w:r w:rsidR="00C606DF">
        <w:rPr>
          <w:sz w:val="24"/>
        </w:rPr>
        <w:t>d’</w:t>
      </w:r>
      <w:proofErr w:type="spellStart"/>
      <w:r w:rsidR="00C606DF">
        <w:rPr>
          <w:sz w:val="24"/>
        </w:rPr>
        <w:t>autoencoder</w:t>
      </w:r>
      <w:proofErr w:type="spellEnd"/>
      <w:r w:rsidR="00C606DF">
        <w:rPr>
          <w:sz w:val="24"/>
        </w:rPr>
        <w:t xml:space="preserve"> utilisée est la même que dans [5]</w:t>
      </w:r>
      <w:r w:rsidR="00AA2807">
        <w:rPr>
          <w:sz w:val="24"/>
        </w:rPr>
        <w:t xml:space="preserve"> avec 9 </w:t>
      </w:r>
      <w:proofErr w:type="spellStart"/>
      <w:r w:rsidR="00AA2807">
        <w:rPr>
          <w:sz w:val="24"/>
        </w:rPr>
        <w:t>Fully</w:t>
      </w:r>
      <w:proofErr w:type="spellEnd"/>
      <w:r w:rsidR="00AA2807">
        <w:rPr>
          <w:sz w:val="24"/>
        </w:rPr>
        <w:t xml:space="preserve"> </w:t>
      </w:r>
      <w:proofErr w:type="spellStart"/>
      <w:r w:rsidR="00AA2807">
        <w:rPr>
          <w:sz w:val="24"/>
        </w:rPr>
        <w:t>connected</w:t>
      </w:r>
      <w:proofErr w:type="spellEnd"/>
      <w:r w:rsidR="00AA2807">
        <w:rPr>
          <w:sz w:val="24"/>
        </w:rPr>
        <w:t xml:space="preserve"> </w:t>
      </w:r>
      <w:proofErr w:type="spellStart"/>
      <w:r w:rsidR="00AA2807">
        <w:rPr>
          <w:sz w:val="24"/>
        </w:rPr>
        <w:t>Layers</w:t>
      </w:r>
      <w:proofErr w:type="spellEnd"/>
      <w:r w:rsidR="00AA2807">
        <w:rPr>
          <w:sz w:val="24"/>
        </w:rPr>
        <w:t xml:space="preserve"> de dimensions 256, 196, 136 ,76 et 14. Le principe de fonctionnement est représenté sur la figure </w:t>
      </w:r>
      <w:r w:rsidR="00AA2807">
        <w:rPr>
          <w:sz w:val="24"/>
        </w:rPr>
        <w:t>« »</w:t>
      </w:r>
      <w:r w:rsidR="00AA2807">
        <w:rPr>
          <w:sz w:val="24"/>
        </w:rPr>
        <w:t>.</w:t>
      </w:r>
    </w:p>
    <w:p w:rsidR="00AA2807" w:rsidRDefault="00AA2807" w:rsidP="00AA6620">
      <w:pPr>
        <w:rPr>
          <w:sz w:val="24"/>
        </w:rPr>
      </w:pPr>
    </w:p>
    <w:p w:rsidR="00AA2807" w:rsidRDefault="00AA2807" w:rsidP="00AA2807">
      <w:pPr>
        <w:jc w:val="center"/>
        <w:rPr>
          <w:sz w:val="24"/>
        </w:rPr>
      </w:pPr>
      <w:r>
        <w:rPr>
          <w:noProof/>
        </w:rPr>
        <w:lastRenderedPageBreak/>
        <w:drawing>
          <wp:inline distT="0" distB="0" distL="0" distR="0" wp14:anchorId="42BE1D56" wp14:editId="1FDCA95B">
            <wp:extent cx="2232660" cy="16625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2241" cy="1677116"/>
                    </a:xfrm>
                    <a:prstGeom prst="rect">
                      <a:avLst/>
                    </a:prstGeom>
                  </pic:spPr>
                </pic:pic>
              </a:graphicData>
            </a:graphic>
          </wp:inline>
        </w:drawing>
      </w:r>
    </w:p>
    <w:p w:rsidR="00BF07DE" w:rsidRDefault="00BF07DE" w:rsidP="00AA2807">
      <w:pPr>
        <w:jc w:val="center"/>
        <w:rPr>
          <w:sz w:val="24"/>
        </w:rPr>
      </w:pPr>
      <w:r>
        <w:rPr>
          <w:sz w:val="24"/>
        </w:rPr>
        <w:t>Figure</w:t>
      </w:r>
    </w:p>
    <w:p w:rsidR="00BF07DE" w:rsidRDefault="00BF07DE" w:rsidP="00725F3D">
      <w:pPr>
        <w:rPr>
          <w:sz w:val="24"/>
        </w:rPr>
      </w:pPr>
    </w:p>
    <w:p w:rsidR="00570ED7" w:rsidRDefault="00725F3D" w:rsidP="007560D0">
      <w:pPr>
        <w:jc w:val="both"/>
        <w:rPr>
          <w:sz w:val="24"/>
        </w:rPr>
      </w:pPr>
      <w:r>
        <w:rPr>
          <w:sz w:val="24"/>
        </w:rPr>
        <w:tab/>
        <w:t xml:space="preserve">En input </w:t>
      </w:r>
      <w:r w:rsidR="00C31242">
        <w:rPr>
          <w:sz w:val="24"/>
        </w:rPr>
        <w:t>de l’</w:t>
      </w:r>
      <w:proofErr w:type="spellStart"/>
      <w:r w:rsidR="00C31242">
        <w:rPr>
          <w:sz w:val="24"/>
        </w:rPr>
        <w:t>autoencoder</w:t>
      </w:r>
      <w:proofErr w:type="spellEnd"/>
      <w:r w:rsidR="00C31242">
        <w:rPr>
          <w:sz w:val="24"/>
        </w:rPr>
        <w:t xml:space="preserve">, on envoie pour chaque </w:t>
      </w:r>
      <w:proofErr w:type="spellStart"/>
      <w:r w:rsidR="00C31242">
        <w:rPr>
          <w:sz w:val="24"/>
        </w:rPr>
        <w:t>sensor</w:t>
      </w:r>
      <w:proofErr w:type="spellEnd"/>
      <w:r w:rsidR="00C31242">
        <w:rPr>
          <w:sz w:val="24"/>
        </w:rPr>
        <w:t xml:space="preserve"> une fenêtre de 40 valeurs et l’</w:t>
      </w:r>
      <w:proofErr w:type="spellStart"/>
      <w:r w:rsidR="00C31242">
        <w:rPr>
          <w:sz w:val="24"/>
        </w:rPr>
        <w:t>autoencoder</w:t>
      </w:r>
      <w:proofErr w:type="spellEnd"/>
      <w:r w:rsidR="00C31242">
        <w:rPr>
          <w:sz w:val="24"/>
        </w:rPr>
        <w:t xml:space="preserve"> a pour objectif de restituer ces fenêtres en évitant l’</w:t>
      </w:r>
      <w:proofErr w:type="spellStart"/>
      <w:r w:rsidR="00C31242">
        <w:rPr>
          <w:sz w:val="24"/>
        </w:rPr>
        <w:t>overfit</w:t>
      </w:r>
      <w:proofErr w:type="spellEnd"/>
      <w:r w:rsidR="00C31242">
        <w:rPr>
          <w:sz w:val="24"/>
        </w:rPr>
        <w:t xml:space="preserve"> sinon l’</w:t>
      </w:r>
      <w:proofErr w:type="spellStart"/>
      <w:r w:rsidR="00C31242">
        <w:rPr>
          <w:sz w:val="24"/>
        </w:rPr>
        <w:t>autoencoder</w:t>
      </w:r>
      <w:proofErr w:type="spellEnd"/>
      <w:r w:rsidR="00C31242">
        <w:rPr>
          <w:sz w:val="24"/>
        </w:rPr>
        <w:t xml:space="preserve"> serait équivalent à la fonction unité.</w:t>
      </w:r>
      <w:r w:rsidR="007B1D4D">
        <w:rPr>
          <w:sz w:val="24"/>
        </w:rPr>
        <w:t xml:space="preserve"> </w:t>
      </w:r>
      <w:r w:rsidR="007B1D4D">
        <w:rPr>
          <w:sz w:val="24"/>
        </w:rPr>
        <w:t xml:space="preserve">La fonction de coût est calculée en utilisant le </w:t>
      </w:r>
      <w:proofErr w:type="spellStart"/>
      <w:r w:rsidR="007B1D4D">
        <w:rPr>
          <w:sz w:val="24"/>
        </w:rPr>
        <w:t>mean</w:t>
      </w:r>
      <w:proofErr w:type="spellEnd"/>
      <w:r w:rsidR="007B1D4D">
        <w:rPr>
          <w:sz w:val="24"/>
        </w:rPr>
        <w:t xml:space="preserve"> square </w:t>
      </w:r>
      <w:proofErr w:type="spellStart"/>
      <w:r w:rsidR="007B1D4D">
        <w:rPr>
          <w:sz w:val="24"/>
        </w:rPr>
        <w:t>error</w:t>
      </w:r>
      <w:proofErr w:type="spellEnd"/>
      <w:r w:rsidR="0015009F">
        <w:rPr>
          <w:sz w:val="24"/>
        </w:rPr>
        <w:t>.</w:t>
      </w:r>
    </w:p>
    <w:p w:rsidR="00817A46" w:rsidRPr="00570ED7" w:rsidRDefault="00817A46" w:rsidP="00817A46">
      <w:pPr>
        <w:rPr>
          <w:sz w:val="24"/>
        </w:rPr>
      </w:pPr>
    </w:p>
    <w:p w:rsidR="00071B33" w:rsidRDefault="00071B33" w:rsidP="00703DFB">
      <w:pPr>
        <w:pStyle w:val="Listenabsatz"/>
        <w:numPr>
          <w:ilvl w:val="0"/>
          <w:numId w:val="1"/>
        </w:numPr>
        <w:jc w:val="both"/>
        <w:rPr>
          <w:sz w:val="24"/>
        </w:rPr>
      </w:pPr>
      <w:r>
        <w:rPr>
          <w:sz w:val="24"/>
        </w:rPr>
        <w:t>LSTM</w:t>
      </w:r>
    </w:p>
    <w:p w:rsidR="00570ED7" w:rsidRDefault="00570ED7" w:rsidP="00570ED7">
      <w:pPr>
        <w:jc w:val="both"/>
        <w:rPr>
          <w:sz w:val="24"/>
        </w:rPr>
      </w:pPr>
    </w:p>
    <w:p w:rsidR="00570ED7" w:rsidRDefault="00570ED7" w:rsidP="00570ED7">
      <w:pPr>
        <w:jc w:val="both"/>
        <w:rPr>
          <w:sz w:val="24"/>
        </w:rPr>
      </w:pPr>
    </w:p>
    <w:p w:rsidR="00570ED7" w:rsidRPr="00570ED7" w:rsidRDefault="00570ED7" w:rsidP="00570ED7">
      <w:pPr>
        <w:jc w:val="both"/>
        <w:rPr>
          <w:sz w:val="24"/>
        </w:rPr>
      </w:pPr>
    </w:p>
    <w:p w:rsidR="00071B33" w:rsidRDefault="00071B33" w:rsidP="00703DFB">
      <w:pPr>
        <w:pStyle w:val="Listenabsatz"/>
        <w:numPr>
          <w:ilvl w:val="0"/>
          <w:numId w:val="1"/>
        </w:numPr>
        <w:jc w:val="both"/>
        <w:rPr>
          <w:sz w:val="24"/>
        </w:rPr>
      </w:pPr>
      <w:r>
        <w:rPr>
          <w:sz w:val="24"/>
        </w:rPr>
        <w:t>SVM</w:t>
      </w:r>
    </w:p>
    <w:p w:rsidR="00570ED7" w:rsidRDefault="00570ED7" w:rsidP="00570ED7">
      <w:pPr>
        <w:jc w:val="both"/>
        <w:rPr>
          <w:sz w:val="24"/>
          <w:lang w:val="de-DE"/>
        </w:rPr>
      </w:pPr>
    </w:p>
    <w:p w:rsidR="00AE1DAB" w:rsidRPr="00AE1DAB" w:rsidRDefault="00AE1DAB" w:rsidP="00AE1DAB">
      <w:pPr>
        <w:ind w:firstLine="360"/>
        <w:jc w:val="both"/>
        <w:rPr>
          <w:sz w:val="24"/>
          <w:lang w:val="de-DE"/>
        </w:rPr>
      </w:pPr>
      <w:r w:rsidRPr="00AE1DAB">
        <w:rPr>
          <w:sz w:val="24"/>
          <w:lang w:val="de-DE"/>
        </w:rPr>
        <w:t>SVM kategorisiert die Signale in zwei Klassen. Eine Klasse besteht aus allen richtigen Werten der Signale und die andere besteht aus aller falschen Werter etwa den Anomalien.</w:t>
      </w:r>
    </w:p>
    <w:p w:rsidR="00570ED7" w:rsidRPr="008375F9" w:rsidRDefault="008375F9" w:rsidP="000E4104">
      <w:pPr>
        <w:ind w:firstLine="360"/>
        <w:jc w:val="both"/>
        <w:rPr>
          <w:sz w:val="24"/>
          <w:lang w:val="de-DE"/>
        </w:rPr>
      </w:pPr>
      <w:r w:rsidRPr="008375F9">
        <w:rPr>
          <w:sz w:val="24"/>
          <w:lang w:val="de-DE"/>
        </w:rPr>
        <w:t>Für das SVM habe ich den Parameter "nu" geändert, der eine Obergrenze für den Anteil der Trainingsfehler und eine Untergrenze für den Anteil der Unterstützungsvektoren darstellt. Durch Verringern dieses Parameters erhalten wir bessere Ergebnisse für die Erkennung vom Normalverhalten, aber schlechte Ergebnisse für die Erkennung von Anomalien. Durch Erhöhen dieses Parameters können wir bessere skalierungsabhängige Ergebnisse erzielen.</w:t>
      </w:r>
    </w:p>
    <w:p w:rsidR="00570ED7" w:rsidRPr="008375F9" w:rsidRDefault="00570ED7" w:rsidP="00570ED7">
      <w:pPr>
        <w:jc w:val="both"/>
        <w:rPr>
          <w:sz w:val="24"/>
          <w:lang w:val="de-DE"/>
        </w:rPr>
      </w:pPr>
      <w:bookmarkStart w:id="0" w:name="_GoBack"/>
      <w:bookmarkEnd w:id="0"/>
    </w:p>
    <w:p w:rsidR="00071B33" w:rsidRDefault="00071B33" w:rsidP="00703DFB">
      <w:pPr>
        <w:pStyle w:val="Listenabsatz"/>
        <w:numPr>
          <w:ilvl w:val="0"/>
          <w:numId w:val="1"/>
        </w:numPr>
        <w:jc w:val="both"/>
        <w:rPr>
          <w:sz w:val="24"/>
        </w:rPr>
      </w:pPr>
      <w:r>
        <w:rPr>
          <w:sz w:val="24"/>
        </w:rPr>
        <w:t>LOF</w:t>
      </w:r>
    </w:p>
    <w:p w:rsidR="00570ED7" w:rsidRDefault="00570ED7" w:rsidP="00570ED7">
      <w:pPr>
        <w:jc w:val="both"/>
        <w:rPr>
          <w:sz w:val="24"/>
        </w:rPr>
      </w:pPr>
    </w:p>
    <w:p w:rsidR="00570ED7" w:rsidRPr="008375F9" w:rsidRDefault="000E4104" w:rsidP="000E4104">
      <w:pPr>
        <w:ind w:firstLine="360"/>
        <w:jc w:val="both"/>
        <w:rPr>
          <w:sz w:val="24"/>
          <w:lang w:val="de-DE"/>
        </w:rPr>
      </w:pPr>
      <w:r w:rsidRPr="000E4104">
        <w:rPr>
          <w:sz w:val="24"/>
          <w:lang w:val="de-DE"/>
        </w:rPr>
        <w:t xml:space="preserve">Für LOF muss mit der Anzahl der Nachbarn experimentiert werden, um die Dichteabweichung einer Probe zu berechnen. Durch Ändern dieses Parameters werden je nach </w:t>
      </w:r>
      <w:proofErr w:type="spellStart"/>
      <w:r w:rsidRPr="000E4104">
        <w:rPr>
          <w:sz w:val="24"/>
          <w:lang w:val="de-DE"/>
        </w:rPr>
        <w:t>Scaler</w:t>
      </w:r>
      <w:proofErr w:type="spellEnd"/>
      <w:r w:rsidRPr="000E4104">
        <w:rPr>
          <w:sz w:val="24"/>
          <w:lang w:val="de-DE"/>
        </w:rPr>
        <w:t xml:space="preserve"> unterschiedliche Verhaltensweisen beobachtet, was bei einigen </w:t>
      </w:r>
      <w:proofErr w:type="spellStart"/>
      <w:r w:rsidRPr="000E4104">
        <w:rPr>
          <w:sz w:val="24"/>
          <w:lang w:val="de-DE"/>
        </w:rPr>
        <w:t>Scalern</w:t>
      </w:r>
      <w:proofErr w:type="spellEnd"/>
      <w:r w:rsidRPr="000E4104">
        <w:rPr>
          <w:sz w:val="24"/>
          <w:lang w:val="de-DE"/>
        </w:rPr>
        <w:t xml:space="preserve"> zu guten Ergebnissen bei einem niedrigen Wert der Anzahl der Nachbarn führen kann, während bei anderen </w:t>
      </w:r>
      <w:proofErr w:type="spellStart"/>
      <w:r w:rsidRPr="000E4104">
        <w:rPr>
          <w:sz w:val="24"/>
          <w:lang w:val="de-DE"/>
        </w:rPr>
        <w:t>Scaler</w:t>
      </w:r>
      <w:proofErr w:type="spellEnd"/>
      <w:r w:rsidRPr="000E4104">
        <w:rPr>
          <w:sz w:val="24"/>
          <w:lang w:val="de-DE"/>
        </w:rPr>
        <w:t xml:space="preserve"> eine große Anzahl von Nachbarn erforderlich ist, um eine korrekte </w:t>
      </w:r>
      <w:proofErr w:type="spellStart"/>
      <w:r w:rsidRPr="000E4104">
        <w:rPr>
          <w:sz w:val="24"/>
          <w:lang w:val="de-DE"/>
        </w:rPr>
        <w:t>Anomalieerkennung</w:t>
      </w:r>
      <w:proofErr w:type="spellEnd"/>
      <w:r w:rsidRPr="000E4104">
        <w:rPr>
          <w:sz w:val="24"/>
          <w:lang w:val="de-DE"/>
        </w:rPr>
        <w:t xml:space="preserve"> zu erzielen.</w:t>
      </w:r>
    </w:p>
    <w:p w:rsidR="00570ED7" w:rsidRPr="008375F9" w:rsidRDefault="00570ED7" w:rsidP="00570ED7">
      <w:pPr>
        <w:jc w:val="both"/>
        <w:rPr>
          <w:sz w:val="24"/>
          <w:lang w:val="de-DE"/>
        </w:rPr>
      </w:pPr>
    </w:p>
    <w:p w:rsidR="00344397" w:rsidRPr="00C6572A" w:rsidRDefault="00071B33" w:rsidP="00071B33">
      <w:pPr>
        <w:pStyle w:val="Listenabsatz"/>
        <w:numPr>
          <w:ilvl w:val="0"/>
          <w:numId w:val="1"/>
        </w:numPr>
        <w:jc w:val="both"/>
      </w:pPr>
      <w:r>
        <w:rPr>
          <w:sz w:val="24"/>
        </w:rPr>
        <w:t>DBSCAN</w:t>
      </w:r>
    </w:p>
    <w:p w:rsidR="00C6572A" w:rsidRDefault="00C6572A" w:rsidP="00C6572A">
      <w:pPr>
        <w:jc w:val="both"/>
      </w:pPr>
    </w:p>
    <w:p w:rsidR="00570ED7" w:rsidRDefault="00E43135" w:rsidP="00C6572A">
      <w:pPr>
        <w:jc w:val="both"/>
        <w:rPr>
          <w:lang w:val="en-GB"/>
        </w:rPr>
      </w:pPr>
      <w:r w:rsidRPr="00E43135">
        <w:rPr>
          <w:lang w:val="en-GB"/>
        </w:rPr>
        <w:t>Density-Based Spatial Clustering of Applications with Noise</w:t>
      </w:r>
    </w:p>
    <w:p w:rsidR="00B42DF9" w:rsidRPr="00B42DF9" w:rsidRDefault="00B42DF9" w:rsidP="00B42DF9">
      <w:pPr>
        <w:ind w:firstLine="708"/>
        <w:jc w:val="both"/>
        <w:rPr>
          <w:lang w:val="de-DE"/>
        </w:rPr>
      </w:pPr>
      <w:r w:rsidRPr="002654F1">
        <w:rPr>
          <w:sz w:val="24"/>
          <w:szCs w:val="24"/>
          <w:lang w:val="de-DE"/>
        </w:rPr>
        <w:lastRenderedPageBreak/>
        <w:t xml:space="preserve">Für DBSCAN </w:t>
      </w:r>
      <w:r>
        <w:rPr>
          <w:sz w:val="24"/>
          <w:szCs w:val="24"/>
          <w:lang w:val="de-DE"/>
        </w:rPr>
        <w:t>experimentierte</w:t>
      </w:r>
      <w:r w:rsidRPr="002654F1">
        <w:rPr>
          <w:sz w:val="24"/>
          <w:szCs w:val="24"/>
          <w:lang w:val="de-DE"/>
        </w:rPr>
        <w:t xml:space="preserve"> ich mit de</w:t>
      </w:r>
      <w:r>
        <w:rPr>
          <w:sz w:val="24"/>
          <w:szCs w:val="24"/>
          <w:lang w:val="de-DE"/>
        </w:rPr>
        <w:t>m</w:t>
      </w:r>
      <w:r w:rsidRPr="002654F1">
        <w:rPr>
          <w:sz w:val="24"/>
          <w:szCs w:val="24"/>
          <w:lang w:val="de-DE"/>
        </w:rPr>
        <w:t xml:space="preserve"> Parameter, d</w:t>
      </w:r>
      <w:r>
        <w:rPr>
          <w:sz w:val="24"/>
          <w:szCs w:val="24"/>
          <w:lang w:val="de-DE"/>
        </w:rPr>
        <w:t>er</w:t>
      </w:r>
      <w:r w:rsidRPr="002654F1">
        <w:rPr>
          <w:sz w:val="24"/>
          <w:szCs w:val="24"/>
          <w:lang w:val="de-DE"/>
        </w:rPr>
        <w:t xml:space="preserve"> den maximalen Abstand zwischen zwei Samples darstellen, damit sie in demselben Sample berücksichtigt werden, und</w:t>
      </w:r>
      <w:r>
        <w:rPr>
          <w:sz w:val="24"/>
          <w:szCs w:val="24"/>
          <w:lang w:val="de-DE"/>
        </w:rPr>
        <w:t xml:space="preserve"> mit dem Parameter, welches</w:t>
      </w:r>
      <w:r w:rsidRPr="002654F1">
        <w:rPr>
          <w:sz w:val="24"/>
          <w:szCs w:val="24"/>
          <w:lang w:val="de-DE"/>
        </w:rPr>
        <w:t xml:space="preserve"> die maximale Anzahl von Samples in einer Nachbarschaft</w:t>
      </w:r>
      <w:r>
        <w:rPr>
          <w:sz w:val="24"/>
          <w:szCs w:val="24"/>
          <w:lang w:val="de-DE"/>
        </w:rPr>
        <w:t xml:space="preserve"> darstellt</w:t>
      </w:r>
      <w:r w:rsidRPr="002654F1">
        <w:rPr>
          <w:sz w:val="24"/>
          <w:szCs w:val="24"/>
          <w:lang w:val="de-DE"/>
        </w:rPr>
        <w:t xml:space="preserve">, damit dies als Kernpunkt betrachtet wird. Diese beiden Parameter </w:t>
      </w:r>
      <w:r>
        <w:rPr>
          <w:sz w:val="24"/>
          <w:szCs w:val="24"/>
          <w:lang w:val="de-DE"/>
        </w:rPr>
        <w:t>wurden</w:t>
      </w:r>
      <w:r w:rsidRPr="002654F1">
        <w:rPr>
          <w:sz w:val="24"/>
          <w:szCs w:val="24"/>
          <w:lang w:val="de-DE"/>
        </w:rPr>
        <w:t xml:space="preserve"> so </w:t>
      </w:r>
      <w:r>
        <w:rPr>
          <w:sz w:val="24"/>
          <w:szCs w:val="24"/>
          <w:lang w:val="de-DE"/>
        </w:rPr>
        <w:t>gewählt</w:t>
      </w:r>
      <w:r w:rsidRPr="002654F1">
        <w:rPr>
          <w:sz w:val="24"/>
          <w:szCs w:val="24"/>
          <w:lang w:val="de-DE"/>
        </w:rPr>
        <w:t>, dass DBSCAN ein einzelnes Cluster erkennt, wobei der eine das normale Verhalten des Prozesses neu gruppiert und alle Ausreißer die Punkte sind, die eine Anomalie erkennen.</w:t>
      </w:r>
    </w:p>
    <w:p w:rsidR="00570ED7" w:rsidRPr="00B42DF9" w:rsidRDefault="00570ED7" w:rsidP="00C6572A">
      <w:pPr>
        <w:jc w:val="both"/>
        <w:rPr>
          <w:lang w:val="de-DE"/>
        </w:rPr>
      </w:pPr>
    </w:p>
    <w:p w:rsidR="00C6572A" w:rsidRPr="00B42DF9" w:rsidRDefault="00C6572A" w:rsidP="00C6572A">
      <w:pPr>
        <w:jc w:val="both"/>
        <w:rPr>
          <w:lang w:val="de-DE"/>
        </w:rPr>
      </w:pPr>
    </w:p>
    <w:p w:rsidR="00C6572A" w:rsidRPr="00B42DF9" w:rsidRDefault="00C6572A" w:rsidP="00C6572A">
      <w:pPr>
        <w:jc w:val="both"/>
        <w:rPr>
          <w:lang w:val="de-DE"/>
        </w:rPr>
      </w:pPr>
    </w:p>
    <w:p w:rsidR="00C6572A" w:rsidRPr="00C6572A" w:rsidRDefault="00C6572A" w:rsidP="00C6572A">
      <w:pPr>
        <w:jc w:val="both"/>
        <w:rPr>
          <w:rFonts w:ascii="Arial" w:hAnsi="Arial" w:cs="Arial"/>
          <w:color w:val="222222"/>
          <w:sz w:val="18"/>
          <w:szCs w:val="18"/>
          <w:shd w:val="clear" w:color="auto" w:fill="FFFFFF"/>
          <w:lang w:val="en-GB"/>
        </w:rPr>
      </w:pPr>
      <w:r>
        <w:rPr>
          <w:rFonts w:ascii="Arial" w:hAnsi="Arial" w:cs="Arial"/>
          <w:color w:val="222222"/>
          <w:sz w:val="18"/>
          <w:szCs w:val="18"/>
          <w:shd w:val="clear" w:color="auto" w:fill="FFFFFF"/>
          <w:lang w:val="en-GB"/>
        </w:rPr>
        <w:t xml:space="preserve">[3] </w:t>
      </w:r>
      <w:proofErr w:type="spellStart"/>
      <w:r w:rsidRPr="00C6572A">
        <w:rPr>
          <w:rFonts w:ascii="Arial" w:hAnsi="Arial" w:cs="Arial"/>
          <w:color w:val="222222"/>
          <w:sz w:val="18"/>
          <w:szCs w:val="18"/>
          <w:shd w:val="clear" w:color="auto" w:fill="FFFFFF"/>
          <w:lang w:val="en-GB"/>
        </w:rPr>
        <w:t>Grohmann</w:t>
      </w:r>
      <w:proofErr w:type="spellEnd"/>
      <w:r w:rsidRPr="00C6572A">
        <w:rPr>
          <w:rFonts w:ascii="Arial" w:hAnsi="Arial" w:cs="Arial"/>
          <w:color w:val="222222"/>
          <w:sz w:val="18"/>
          <w:szCs w:val="18"/>
          <w:shd w:val="clear" w:color="auto" w:fill="FFFFFF"/>
          <w:lang w:val="en-GB"/>
        </w:rPr>
        <w:t xml:space="preserve">, J.; Herbst, N.; </w:t>
      </w:r>
      <w:proofErr w:type="spellStart"/>
      <w:r w:rsidRPr="00C6572A">
        <w:rPr>
          <w:rFonts w:ascii="Arial" w:hAnsi="Arial" w:cs="Arial"/>
          <w:color w:val="222222"/>
          <w:sz w:val="18"/>
          <w:szCs w:val="18"/>
          <w:shd w:val="clear" w:color="auto" w:fill="FFFFFF"/>
          <w:lang w:val="en-GB"/>
        </w:rPr>
        <w:t>Chalbani</w:t>
      </w:r>
      <w:proofErr w:type="spellEnd"/>
      <w:r w:rsidRPr="00C6572A">
        <w:rPr>
          <w:rFonts w:ascii="Arial" w:hAnsi="Arial" w:cs="Arial"/>
          <w:color w:val="222222"/>
          <w:sz w:val="18"/>
          <w:szCs w:val="18"/>
          <w:shd w:val="clear" w:color="auto" w:fill="FFFFFF"/>
          <w:lang w:val="en-GB"/>
        </w:rPr>
        <w:t xml:space="preserve">, A.; Arian, Y.; </w:t>
      </w:r>
      <w:proofErr w:type="spellStart"/>
      <w:r w:rsidRPr="00C6572A">
        <w:rPr>
          <w:rFonts w:ascii="Arial" w:hAnsi="Arial" w:cs="Arial"/>
          <w:color w:val="222222"/>
          <w:sz w:val="18"/>
          <w:szCs w:val="18"/>
          <w:shd w:val="clear" w:color="auto" w:fill="FFFFFF"/>
          <w:lang w:val="en-GB"/>
        </w:rPr>
        <w:t>Peretz</w:t>
      </w:r>
      <w:proofErr w:type="spellEnd"/>
      <w:r w:rsidRPr="00C6572A">
        <w:rPr>
          <w:rFonts w:ascii="Arial" w:hAnsi="Arial" w:cs="Arial"/>
          <w:color w:val="222222"/>
          <w:sz w:val="18"/>
          <w:szCs w:val="18"/>
          <w:shd w:val="clear" w:color="auto" w:fill="FFFFFF"/>
          <w:lang w:val="en-GB"/>
        </w:rPr>
        <w:t xml:space="preserve">, N.; </w:t>
      </w:r>
      <w:proofErr w:type="spellStart"/>
      <w:r w:rsidRPr="00C6572A">
        <w:rPr>
          <w:rFonts w:ascii="Arial" w:hAnsi="Arial" w:cs="Arial"/>
          <w:color w:val="222222"/>
          <w:sz w:val="18"/>
          <w:szCs w:val="18"/>
          <w:shd w:val="clear" w:color="auto" w:fill="FFFFFF"/>
          <w:lang w:val="en-GB"/>
        </w:rPr>
        <w:t>Kounev</w:t>
      </w:r>
      <w:proofErr w:type="spellEnd"/>
      <w:r w:rsidRPr="00C6572A">
        <w:rPr>
          <w:rFonts w:ascii="Arial" w:hAnsi="Arial" w:cs="Arial"/>
          <w:color w:val="222222"/>
          <w:sz w:val="18"/>
          <w:szCs w:val="18"/>
          <w:shd w:val="clear" w:color="auto" w:fill="FFFFFF"/>
          <w:lang w:val="en-GB"/>
        </w:rPr>
        <w:t>, S. A Taxonomy of Techniques for SLO Failure Prediction in Software Systems. </w:t>
      </w:r>
      <w:r w:rsidRPr="00C6572A">
        <w:rPr>
          <w:rStyle w:val="Hervorhebung"/>
          <w:rFonts w:ascii="Arial" w:hAnsi="Arial" w:cs="Arial"/>
          <w:color w:val="222222"/>
          <w:sz w:val="18"/>
          <w:szCs w:val="18"/>
          <w:shd w:val="clear" w:color="auto" w:fill="FFFFFF"/>
          <w:lang w:val="en-GB"/>
        </w:rPr>
        <w:t>Computers</w:t>
      </w:r>
      <w:r w:rsidRPr="00C6572A">
        <w:rPr>
          <w:rFonts w:ascii="Arial" w:hAnsi="Arial" w:cs="Arial"/>
          <w:color w:val="222222"/>
          <w:sz w:val="18"/>
          <w:szCs w:val="18"/>
          <w:shd w:val="clear" w:color="auto" w:fill="FFFFFF"/>
          <w:lang w:val="en-GB"/>
        </w:rPr>
        <w:t> </w:t>
      </w:r>
      <w:r w:rsidRPr="00C6572A">
        <w:rPr>
          <w:rFonts w:ascii="Arial" w:hAnsi="Arial" w:cs="Arial"/>
          <w:b/>
          <w:bCs/>
          <w:color w:val="222222"/>
          <w:sz w:val="18"/>
          <w:szCs w:val="18"/>
          <w:shd w:val="clear" w:color="auto" w:fill="FFFFFF"/>
          <w:lang w:val="en-GB"/>
        </w:rPr>
        <w:t>2020</w:t>
      </w:r>
      <w:r w:rsidRPr="00C6572A">
        <w:rPr>
          <w:rFonts w:ascii="Arial" w:hAnsi="Arial" w:cs="Arial"/>
          <w:color w:val="222222"/>
          <w:sz w:val="18"/>
          <w:szCs w:val="18"/>
          <w:shd w:val="clear" w:color="auto" w:fill="FFFFFF"/>
          <w:lang w:val="en-GB"/>
        </w:rPr>
        <w:t>, </w:t>
      </w:r>
      <w:r w:rsidRPr="00C6572A">
        <w:rPr>
          <w:rStyle w:val="Hervorhebung"/>
          <w:rFonts w:ascii="Arial" w:hAnsi="Arial" w:cs="Arial"/>
          <w:color w:val="222222"/>
          <w:sz w:val="18"/>
          <w:szCs w:val="18"/>
          <w:shd w:val="clear" w:color="auto" w:fill="FFFFFF"/>
          <w:lang w:val="en-GB"/>
        </w:rPr>
        <w:t>9</w:t>
      </w:r>
      <w:r w:rsidRPr="00C6572A">
        <w:rPr>
          <w:rFonts w:ascii="Arial" w:hAnsi="Arial" w:cs="Arial"/>
          <w:color w:val="222222"/>
          <w:sz w:val="18"/>
          <w:szCs w:val="18"/>
          <w:shd w:val="clear" w:color="auto" w:fill="FFFFFF"/>
          <w:lang w:val="en-GB"/>
        </w:rPr>
        <w:t>, 10. https://doi.org/10.3390/computers9010010</w:t>
      </w:r>
    </w:p>
    <w:sectPr w:rsidR="00C6572A" w:rsidRPr="00C657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26E66"/>
    <w:multiLevelType w:val="hybridMultilevel"/>
    <w:tmpl w:val="C6345E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DFB"/>
    <w:rsid w:val="000313F1"/>
    <w:rsid w:val="00042DE0"/>
    <w:rsid w:val="00071B33"/>
    <w:rsid w:val="00087934"/>
    <w:rsid w:val="000D4C82"/>
    <w:rsid w:val="000E4104"/>
    <w:rsid w:val="000F7769"/>
    <w:rsid w:val="0013597F"/>
    <w:rsid w:val="0015009F"/>
    <w:rsid w:val="001871D7"/>
    <w:rsid w:val="001B018A"/>
    <w:rsid w:val="001F74DE"/>
    <w:rsid w:val="00260654"/>
    <w:rsid w:val="002611AB"/>
    <w:rsid w:val="002A5FCA"/>
    <w:rsid w:val="003066F0"/>
    <w:rsid w:val="003163E8"/>
    <w:rsid w:val="00344397"/>
    <w:rsid w:val="00372462"/>
    <w:rsid w:val="00392943"/>
    <w:rsid w:val="004150FC"/>
    <w:rsid w:val="00463D8F"/>
    <w:rsid w:val="0047647D"/>
    <w:rsid w:val="004A2745"/>
    <w:rsid w:val="004C475A"/>
    <w:rsid w:val="00541166"/>
    <w:rsid w:val="00570ED7"/>
    <w:rsid w:val="006336C6"/>
    <w:rsid w:val="00676D21"/>
    <w:rsid w:val="006F2271"/>
    <w:rsid w:val="00703DFB"/>
    <w:rsid w:val="00725F3D"/>
    <w:rsid w:val="00732CC2"/>
    <w:rsid w:val="007560D0"/>
    <w:rsid w:val="007B1D4D"/>
    <w:rsid w:val="007F4D9D"/>
    <w:rsid w:val="00813266"/>
    <w:rsid w:val="00817A46"/>
    <w:rsid w:val="008375F9"/>
    <w:rsid w:val="00852B2E"/>
    <w:rsid w:val="00941A88"/>
    <w:rsid w:val="00981346"/>
    <w:rsid w:val="009A2FD5"/>
    <w:rsid w:val="00A20088"/>
    <w:rsid w:val="00AA2807"/>
    <w:rsid w:val="00AA6620"/>
    <w:rsid w:val="00AC391D"/>
    <w:rsid w:val="00AE1DAB"/>
    <w:rsid w:val="00B416AC"/>
    <w:rsid w:val="00B42DF9"/>
    <w:rsid w:val="00BF07DE"/>
    <w:rsid w:val="00C31242"/>
    <w:rsid w:val="00C606DF"/>
    <w:rsid w:val="00C6572A"/>
    <w:rsid w:val="00CE0CF0"/>
    <w:rsid w:val="00CF3E93"/>
    <w:rsid w:val="00E43135"/>
    <w:rsid w:val="00E64BF4"/>
    <w:rsid w:val="00E777BC"/>
    <w:rsid w:val="00EA0F64"/>
    <w:rsid w:val="00EA6EE0"/>
    <w:rsid w:val="00F254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B23F"/>
  <w15:chartTrackingRefBased/>
  <w15:docId w15:val="{A02849D5-F9C7-4F25-88D2-81E61F43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03DFB"/>
    <w:pPr>
      <w:spacing w:line="276" w:lineRule="auto"/>
    </w:pPr>
    <w:rPr>
      <w:lang w:val="fr-FR"/>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03DFB"/>
    <w:pPr>
      <w:ind w:left="720"/>
      <w:contextualSpacing/>
    </w:pPr>
  </w:style>
  <w:style w:type="character" w:styleId="Hervorhebung">
    <w:name w:val="Emphasis"/>
    <w:basedOn w:val="Absatz-Standardschriftart"/>
    <w:uiPriority w:val="20"/>
    <w:qFormat/>
    <w:rsid w:val="00C657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772</Words>
  <Characters>4865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Laly, Yorick</dc:creator>
  <cp:keywords/>
  <dc:description/>
  <cp:lastModifiedBy>Laly, Yorick</cp:lastModifiedBy>
  <cp:revision>50</cp:revision>
  <dcterms:created xsi:type="dcterms:W3CDTF">2021-03-15T14:23:00Z</dcterms:created>
  <dcterms:modified xsi:type="dcterms:W3CDTF">2021-04-06T19:15:00Z</dcterms:modified>
</cp:coreProperties>
</file>