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397" w:rsidRPr="003D4381" w:rsidRDefault="006F3A9D">
      <w:pPr>
        <w:rPr>
          <w:sz w:val="24"/>
          <w:u w:val="single"/>
          <w:lang w:val="de-DE"/>
        </w:rPr>
      </w:pPr>
      <w:r w:rsidRPr="003D4381">
        <w:rPr>
          <w:sz w:val="24"/>
          <w:u w:val="single"/>
          <w:lang w:val="de-DE"/>
        </w:rPr>
        <w:t>Signalverarbeitung</w:t>
      </w:r>
    </w:p>
    <w:p w:rsidR="006F3A9D" w:rsidRPr="003D4381" w:rsidRDefault="006F3A9D">
      <w:pPr>
        <w:rPr>
          <w:sz w:val="24"/>
          <w:u w:val="single"/>
          <w:lang w:val="de-DE"/>
        </w:rPr>
      </w:pPr>
    </w:p>
    <w:p w:rsidR="006F3A9D" w:rsidRPr="003D4381" w:rsidRDefault="006F3A9D">
      <w:pPr>
        <w:rPr>
          <w:sz w:val="24"/>
          <w:u w:val="single"/>
          <w:lang w:val="de-DE"/>
        </w:rPr>
      </w:pPr>
      <w:r w:rsidRPr="003D4381">
        <w:rPr>
          <w:sz w:val="24"/>
          <w:u w:val="single"/>
          <w:lang w:val="de-DE"/>
        </w:rPr>
        <w:t>Hardware</w:t>
      </w:r>
    </w:p>
    <w:p w:rsidR="006F3A9D" w:rsidRPr="003D4381" w:rsidRDefault="006F3A9D">
      <w:pPr>
        <w:rPr>
          <w:sz w:val="24"/>
          <w:u w:val="single"/>
          <w:lang w:val="de-DE"/>
        </w:rPr>
      </w:pPr>
    </w:p>
    <w:p w:rsidR="00AA340A" w:rsidRDefault="00AA340A" w:rsidP="00AA340A">
      <w:pPr>
        <w:jc w:val="both"/>
        <w:rPr>
          <w:sz w:val="24"/>
        </w:rPr>
      </w:pPr>
      <w:r w:rsidRPr="003D4381">
        <w:rPr>
          <w:sz w:val="24"/>
          <w:lang w:val="de-DE"/>
        </w:rPr>
        <w:tab/>
      </w:r>
      <w:r w:rsidR="003D4381" w:rsidRPr="003D4381">
        <w:rPr>
          <w:sz w:val="24"/>
          <w:lang w:val="de-DE"/>
        </w:rPr>
        <w:t xml:space="preserve">Der Prozess kommuniziert mit dem Rest des Systems über ein DB15-Kabel, das auch als Stromversorgung für den Prozess dient. Der Prozess wird mit 24V betrieben. Um die in den Prozess eintretenden und aus dem Prozess austretenden Signale wiederherstellen zu können, ohne das System und den Prozess zu stören, wurde das einzelne DB 15-Kabel durch einen Y-Schalter und ein Paar DB 15-Kabel ersetzt. Bei einem dritten Kabel können die Signale aus Prozess und System gelesen werden. </w:t>
      </w:r>
      <w:proofErr w:type="spellStart"/>
      <w:r w:rsidR="003D4381" w:rsidRPr="003D4381">
        <w:rPr>
          <w:sz w:val="24"/>
        </w:rPr>
        <w:t>Das</w:t>
      </w:r>
      <w:proofErr w:type="spellEnd"/>
      <w:r w:rsidR="003D4381" w:rsidRPr="003D4381">
        <w:rPr>
          <w:sz w:val="24"/>
        </w:rPr>
        <w:t xml:space="preserve"> </w:t>
      </w:r>
      <w:proofErr w:type="spellStart"/>
      <w:r w:rsidR="003D4381" w:rsidRPr="003D4381">
        <w:rPr>
          <w:sz w:val="24"/>
        </w:rPr>
        <w:t>Funktionsprinzip</w:t>
      </w:r>
      <w:proofErr w:type="spellEnd"/>
      <w:r w:rsidR="003D4381" w:rsidRPr="003D4381">
        <w:rPr>
          <w:sz w:val="24"/>
        </w:rPr>
        <w:t xml:space="preserve"> </w:t>
      </w:r>
      <w:proofErr w:type="spellStart"/>
      <w:r w:rsidR="003D4381" w:rsidRPr="003D4381">
        <w:rPr>
          <w:sz w:val="24"/>
        </w:rPr>
        <w:t>wird</w:t>
      </w:r>
      <w:proofErr w:type="spellEnd"/>
      <w:r w:rsidR="003D4381" w:rsidRPr="003D4381">
        <w:rPr>
          <w:sz w:val="24"/>
        </w:rPr>
        <w:t xml:space="preserve"> </w:t>
      </w:r>
      <w:proofErr w:type="spellStart"/>
      <w:r w:rsidR="003D4381" w:rsidRPr="003D4381">
        <w:rPr>
          <w:sz w:val="24"/>
        </w:rPr>
        <w:t>durch</w:t>
      </w:r>
      <w:proofErr w:type="spellEnd"/>
      <w:r w:rsidR="003D4381" w:rsidRPr="003D4381">
        <w:rPr>
          <w:sz w:val="24"/>
        </w:rPr>
        <w:t xml:space="preserve"> die </w:t>
      </w:r>
      <w:proofErr w:type="spellStart"/>
      <w:r w:rsidR="003D4381" w:rsidRPr="003D4381">
        <w:rPr>
          <w:sz w:val="24"/>
        </w:rPr>
        <w:t>Zahl</w:t>
      </w:r>
      <w:proofErr w:type="spellEnd"/>
      <w:r w:rsidR="003D4381" w:rsidRPr="003D4381">
        <w:rPr>
          <w:sz w:val="24"/>
        </w:rPr>
        <w:t xml:space="preserve"> "" </w:t>
      </w:r>
      <w:proofErr w:type="spellStart"/>
      <w:r w:rsidR="003D4381" w:rsidRPr="003D4381">
        <w:rPr>
          <w:sz w:val="24"/>
        </w:rPr>
        <w:t>dargestellt</w:t>
      </w:r>
      <w:proofErr w:type="spellEnd"/>
      <w:r w:rsidR="003D4381" w:rsidRPr="003D4381">
        <w:rPr>
          <w:sz w:val="24"/>
        </w:rPr>
        <w:t>.</w:t>
      </w:r>
    </w:p>
    <w:p w:rsidR="003D4381" w:rsidRDefault="003D4381" w:rsidP="00AA340A">
      <w:pPr>
        <w:jc w:val="both"/>
        <w:rPr>
          <w:sz w:val="24"/>
        </w:rPr>
      </w:pPr>
      <w:bookmarkStart w:id="0" w:name="_GoBack"/>
      <w:bookmarkEnd w:id="0"/>
    </w:p>
    <w:p w:rsidR="00F96EAF" w:rsidRDefault="00F96EAF" w:rsidP="00F96EAF">
      <w:pPr>
        <w:jc w:val="center"/>
        <w:rPr>
          <w:sz w:val="24"/>
        </w:rPr>
      </w:pPr>
      <w:r>
        <w:rPr>
          <w:noProof/>
        </w:rPr>
        <w:drawing>
          <wp:inline distT="0" distB="0" distL="0" distR="0" wp14:anchorId="768AC5B3" wp14:editId="1420A1BD">
            <wp:extent cx="1798320" cy="25046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3516" cy="2525813"/>
                    </a:xfrm>
                    <a:prstGeom prst="rect">
                      <a:avLst/>
                    </a:prstGeom>
                  </pic:spPr>
                </pic:pic>
              </a:graphicData>
            </a:graphic>
          </wp:inline>
        </w:drawing>
      </w:r>
    </w:p>
    <w:p w:rsidR="00F96EAF" w:rsidRDefault="00F96EAF" w:rsidP="00F96EAF">
      <w:pPr>
        <w:jc w:val="center"/>
        <w:rPr>
          <w:sz w:val="24"/>
        </w:rPr>
      </w:pPr>
      <w:r>
        <w:rPr>
          <w:sz w:val="24"/>
        </w:rPr>
        <w:t>Figure</w:t>
      </w:r>
    </w:p>
    <w:p w:rsidR="00F96EAF" w:rsidRDefault="00F96EAF" w:rsidP="00F96EAF">
      <w:pPr>
        <w:jc w:val="center"/>
        <w:rPr>
          <w:sz w:val="24"/>
        </w:rPr>
      </w:pPr>
    </w:p>
    <w:p w:rsidR="00F96EAF" w:rsidRPr="009F0A2F" w:rsidRDefault="00F96EAF" w:rsidP="00F96EAF">
      <w:pPr>
        <w:rPr>
          <w:sz w:val="24"/>
        </w:rPr>
      </w:pPr>
    </w:p>
    <w:p w:rsidR="00AA340A" w:rsidRPr="009F0A2F" w:rsidRDefault="00AA340A">
      <w:pPr>
        <w:rPr>
          <w:sz w:val="24"/>
          <w:u w:val="single"/>
        </w:rPr>
      </w:pPr>
    </w:p>
    <w:p w:rsidR="006F3A9D" w:rsidRPr="009F0A2F" w:rsidRDefault="006F3A9D">
      <w:pPr>
        <w:rPr>
          <w:sz w:val="24"/>
          <w:u w:val="single"/>
        </w:rPr>
      </w:pPr>
      <w:proofErr w:type="spellStart"/>
      <w:r w:rsidRPr="009F0A2F">
        <w:rPr>
          <w:sz w:val="24"/>
          <w:u w:val="single"/>
        </w:rPr>
        <w:t>Signalanalyse</w:t>
      </w:r>
      <w:proofErr w:type="spellEnd"/>
    </w:p>
    <w:p w:rsidR="006F3A9D" w:rsidRDefault="006F3A9D">
      <w:pPr>
        <w:rPr>
          <w:u w:val="single"/>
        </w:rPr>
      </w:pPr>
    </w:p>
    <w:p w:rsidR="00AA340A" w:rsidRPr="006F3A9D" w:rsidRDefault="00AA340A">
      <w:pPr>
        <w:rPr>
          <w:u w:val="single"/>
        </w:rPr>
      </w:pPr>
    </w:p>
    <w:sectPr w:rsidR="00AA340A" w:rsidRPr="006F3A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1D"/>
    <w:rsid w:val="00095A08"/>
    <w:rsid w:val="00101E6E"/>
    <w:rsid w:val="00344397"/>
    <w:rsid w:val="003D4381"/>
    <w:rsid w:val="0050451D"/>
    <w:rsid w:val="006F3A9D"/>
    <w:rsid w:val="009C6EDC"/>
    <w:rsid w:val="009F0A2F"/>
    <w:rsid w:val="00AA340A"/>
    <w:rsid w:val="00F96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AB35"/>
  <w15:chartTrackingRefBased/>
  <w15:docId w15:val="{BC850C5E-C65E-4706-A0B8-F67EF321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512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7</cp:revision>
  <dcterms:created xsi:type="dcterms:W3CDTF">2021-03-24T12:59:00Z</dcterms:created>
  <dcterms:modified xsi:type="dcterms:W3CDTF">2021-04-07T09:02:00Z</dcterms:modified>
</cp:coreProperties>
</file>