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This is a new policy for the department to enhance our Health and Safety practices.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Guidance is offered to recognize when Decontamination is warranted and how the process should be set up.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Guidance is also offered to separate dirty gear from the vehicle’s cab to prevent contamination of the vehicle itself.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Encouragement is offered to ensure staff continue to decontaminate once back at the station and outlines how to stagger crews to decontaminate while others are available for additional emergency response.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Addresses Fire Investigators and the need to decontaminate following their investigation using the same process as Firefighters. 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