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2" w:lineRule="auto"/>
        <w:ind w:left="425.19685039370086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Año de la Recuperación y Consolidación de la Economía Peruana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1581150</wp:posOffset>
            </wp:positionH>
            <wp:positionV relativeFrom="paragraph">
              <wp:posOffset>114300</wp:posOffset>
            </wp:positionV>
            <wp:extent cx="2386013" cy="1933193"/>
            <wp:effectExtent b="0" l="0" r="0" t="0"/>
            <wp:wrapTopAndBottom distB="0" distT="0"/>
            <wp:docPr descr="https://lh6.googleusercontent.com/l9tR2lJEuChBSjvrbBiWOSQzlnAnpTMnVHuEkWbCOk6jjmNGj_NqTrrZg7qDEUZG-viDfzPmDvQ0ir4rsv9EANoJCR8ZSwCkqj-gfeAvVI58HXOCZtDEmZt-cPixD8oos4XIrI6Q" id="1" name="image1.png"/>
            <a:graphic>
              <a:graphicData uri="http://schemas.openxmlformats.org/drawingml/2006/picture">
                <pic:pic>
                  <pic:nvPicPr>
                    <pic:cNvPr descr="https://lh6.googleusercontent.com/l9tR2lJEuChBSjvrbBiWOSQzlnAnpTMnVHuEkWbCOk6jjmNGj_NqTrrZg7qDEUZG-viDfzPmDvQ0ir4rsv9EANoJCR8ZSwCkqj-gfeAvVI58HXOCZtDEmZt-cPixD8oos4XIrI6Q" id="0" name="image1.png"/>
                    <pic:cNvPicPr preferRelativeResize="0"/>
                  </pic:nvPicPr>
                  <pic:blipFill>
                    <a:blip r:embed="rId7"/>
                    <a:srcRect b="8694" l="0" r="0" t="8739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933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TALLER DE PROYECTOS II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NRC: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62100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PROYECTO: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Tutor Virtual de Lectura Crítica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4f81bd" w:space="4" w:sz="8" w:val="single"/>
        </w:pBdr>
        <w:spacing w:after="30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4f81bd" w:space="4" w:sz="8" w:val="single"/>
        </w:pBdr>
        <w:spacing w:after="30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Daniel GAMARRA MORENO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Castro Velarde Anyulieth Nayeli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Contreras Bullon Daniel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Iturrizaga Campean Geraldine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Llacza Isidro José Miguel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Palacios Quincho Melany Alana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Quispe Ubaldo Alfredo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Roman Briceño Jhonn Arturo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1440" w:hanging="360"/>
        <w:rPr>
          <w:rFonts w:ascii="Arial" w:cs="Arial" w:eastAsia="Arial" w:hAnsi="Arial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Villena Ochoa Yorshyo Artemio</w:t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HUANCAYO - PERÚ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2025-20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Proyecto: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Tutor Virtual de Lectura Crítica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26/08/2025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Equipo: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Taller de Proyectos 2 - Ingeniería de Sistemas e Informática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proyecto consiste en el desarrollo de una aplicación web full-stack con tecnología MERN (MongoDB, Express.js, React.js, Node.js) que funcionará como un tutor virtual para fortalecer habilidades de lectura crítica.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permitirá a los usuarios leer textos, responder preguntas generadas automáticamente por IA, recibir retroalimentación y visualizar su progreso. Además, integrará automatización con n8n para gestión de sesiones, recordatorios y notificaciones.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alcance inicial incluye: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frontend con React.js, diseño responsive y manejo de estado con Redux o Context API.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Backend con Node.js + Express.js, API REST documentada.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 de datos MongoDB Atlas para almacenamiento de textos, usuarios y resultados.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Funcionalidades de IA: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="36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Generación de preguntas con NLP (Hugging Face).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00" w:before="0" w:line="36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Clasificación de sesgos en textos.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Automatización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n8n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36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Envío de recordatorios diarios.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before="0" w:line="36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automático del avance.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Panel de administración y reportes.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un tutor virtual interactivo basado en inteligencia artificial y automatización que fomente la lectura crítica en estudiantes, docentes y usuarios interesados.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Diseñar una interfaz intuitiva y accesible con </w:t>
      </w:r>
      <w:hyperlink r:id="rId8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React.js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un backend con Node.js y Express que gestione actividades, usuarios y resultados.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Incorporar dos funcionalidades de IA: generación automática de preguntas y detección de sesgos.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Integrar flujos de automatización con n8n para mejorar la gestión del aprendizaje.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Garantizar la calidad mediante pruebas automatizadas (unitarias y E2E).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Documentar el proyecto siguiendo buenas prácticas de ingeniería de software y sostenibilidad.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Entregables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 de Constitución del Proyecto.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Stakeholders.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fuente en GitHub (con Git Flow aplicado).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Prototipo navegable de la aplicación web.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automatizadas (Jest, Cypress).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Contenerización con Docker (docker-compose con frontend, backend, DB y n8n).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técnico final (con sección de impacto ambiental).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Presentación oral y video demostrativo.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Roles del Equipo (8 integrantes)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Stakeholders internos: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Patrocinador 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Docente del curso.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[Integrante 1] – planificación, control, cronograma.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[Integrante 2] – define historias de usuario y prioriza backlog.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[Integrante 3] – facilita ceremonias ágiles y seguimiento.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Frontend Developer (UI/UX):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Alfredo Quispe Ubaldo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React.js, UX/UI.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Backend Developer: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[Integrante 4] – API REST con Node.js + Express.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Database Admin: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[Integrante 5] – modelado y gestión de MongoDB.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QA/Tester: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[Integrante 6] – pruebas unitarias y E2E.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DevOps: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Alfredo Quispe Ubaldo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CI/CD y despliegue con Docker.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Documentación &amp; Presentación: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[Integrante 8] – informe final y exposición.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Stakeholders externos: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Usuarios finales (estudiantes, docentes): beneficiarios principales.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Clientes (instituciones educativas): potencial adopción del sistema.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Proveedores: herramientas tecnológicas (Hugging Face, MongoDB Atlas, Docker).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Reguladores: estándares de accesibilidad y seguridad.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00" w:line="36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Recursos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Humanos: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8 integrantes con roles asignados.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Tecnológicos: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MERN Stack, Hugging Face, n8n, Docker, GitHub, Trello/GitHub Projects, Jest, Cypress.Materiales: Laptops personales, internet, bibliografía del curso.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Materiales: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Computadoras, internet, bibliografía del curso.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Plazos Preliminares</w:t>
      </w:r>
    </w:p>
    <w:tbl>
      <w:tblPr>
        <w:tblStyle w:val="Table1"/>
        <w:tblpPr w:leftFromText="180" w:rightFromText="180" w:topFromText="180" w:bottomFromText="180" w:vertAnchor="text" w:horzAnchor="text" w:tblpX="690" w:tblpY="0"/>
        <w:tblW w:w="8205.0" w:type="dxa"/>
        <w:jc w:val="left"/>
        <w:tblInd w:w="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0"/>
        <w:gridCol w:w="4440"/>
        <w:gridCol w:w="2355"/>
        <w:tblGridChange w:id="0">
          <w:tblGrid>
            <w:gridCol w:w="1410"/>
            <w:gridCol w:w="4440"/>
            <w:gridCol w:w="235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before="0"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before="0"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Actividad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before="0"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1–2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before="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Elaboración del Acta y Diagrama de Stakeholders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Acta inicial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3–4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before="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Diseño de arquitectura y 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Diagramas, mockups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5–7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before="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inicial Frontend + 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 preliminar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before="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Entrega primera versión (MVP)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Prototipo navegable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9–11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before="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Integración de IA (preguntas, sesgos)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Funcionalidades 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12–13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before="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Automatización con n8n + pruebas automatizadas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Flujo automatizado + test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before="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Contenerización con Docker y optimización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docker-compose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before="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 final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Producto completo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before="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Presentación y defensa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Exposición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36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00" w:line="36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Riesgos Iniciales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Integración compleja del stack MERN.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Modelos de IA con baja precisión en preguntas o sesgos.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Retrasos en la coordinación frontend-backend.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Dificultades en la automatización con n8n.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Errores en contenerización y despliegue.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Baja participación de miembros del equipo.</w:t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4486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4486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4486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4486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4486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4486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4486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4486D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4486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4486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4486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4486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34486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34486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34486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34486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34486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34486D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4486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4486D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34486D"/>
    <w:rPr>
      <w:b w:val="1"/>
      <w:bCs w:val="1"/>
      <w:smallCaps w:val="1"/>
      <w:color w:val="2f5496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EC4C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qFormat w:val="1"/>
    <w:rsid w:val="00EC4C39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react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OXyfIMZt1Sv0F/CW7/S6K0tbFw==">CgMxLjA4AHIhMVNWQW9nVUxWTEdJUE9Mc1RXSjdsMVFKOUZjcE9XS095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2025-08-26T16:12:00Z</dcterms:created>
  <dc:creator>Russ OwO</dc:creator>
</cp:coreProperties>
</file>