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p>
      <w:pPr>
        <w:pStyle w:val="1"/>
      </w:pPr>
      <w:r>
        <w:t>Object_detection模型</w:t>
      </w:r>
    </w:p>
    <w:p>
      <w:pPr>
        <w:pStyle w:val="11"/>
      </w:pPr>
      <w:r>
        <w:t>本报告整理 yolov8n、yolov8best 和 bestnew 三个目标检测模型在 Ethos-U85-1024 上的部署信息。模型输出 shape、数据类型、输出缓冲和 Vela 内存统计根据模型文件及对应 summary.csv 填写；FVP 实测性能按后续测试结果补充。</w:t>
      </w:r>
    </w:p>
    <w:p>
      <w:pPr>
        <w:pStyle w:val="2"/>
      </w:pPr>
      <w:r>
        <w:t>输入输出说明</w:t>
      </w:r>
    </w:p>
    <w:p>
      <w:pPr>
        <w:pStyle w:val="11"/>
      </w:pPr>
      <w:r>
        <w:t>三个模型均接收 256×256 或 640×640 RGB 图像并输出目标检测相关张量。yolov8n 和 yolov8best 为单路 FP32 输出；bestnew 为 INT8 输入和四路 INT8 输出。各模型的详细部署信息如下。</w:t>
      </w:r>
    </w:p>
    <w:p>
      <w:pPr>
        <w:pStyle w:val="2"/>
      </w:pPr>
      <w:r>
        <w:t>性能分析与部署信息</w:t>
      </w:r>
    </w:p>
    <w:p>
      <w:pPr>
        <w:pStyle w:val="3"/>
      </w:pPr>
      <w:r>
        <w:t>Yolov8n（yolov8n_int8）</w:t>
      </w:r>
    </w:p>
    <w:p>
      <w:pPr>
        <w:pStyle w:val="11"/>
      </w:pPr>
      <w:r>
        <w:t>模型目录：/home/xx/alif_ml-embedded-evaluation-kit/vela_output/yolov8n_int8_z1024_dedicated；以下模型大小取自 Vela 优化后的 .tflite 文件，内存统计取自对应 summary.csv。</w:t>
      </w:r>
    </w:p>
    <w:p>
      <w:pPr>
        <w:pStyle w:val="3"/>
      </w:pPr>
      <w:r>
        <w:t>1. 部署配置</w:t>
      </w:r>
    </w:p>
    <w:p>
      <w:pPr>
        <w:pStyle w:val="11"/>
      </w:pPr>
      <w:r>
        <w:t>模型任务1：目标检测</w:t>
      </w:r>
    </w:p>
    <w:p>
      <w:pPr>
        <w:pStyle w:val="11"/>
      </w:pPr>
      <w:r>
        <w:t>输入尺寸：640 × 640；输入张量 [1, 3, 640, 640]，FP32，输入缓冲约 4.69 MiB</w:t>
      </w:r>
    </w:p>
    <w:p>
      <w:pPr>
        <w:pStyle w:val="11"/>
      </w:pPr>
      <w:r>
        <w:t>目标平台：Corstone SSE-320 FVP + MPS4 HPI-0376B</w:t>
      </w:r>
    </w:p>
    <w:p>
      <w:pPr>
        <w:pStyle w:val="11"/>
      </w:pPr>
      <w:r>
        <w:t>NPU：Ethos-U85-1024</w:t>
      </w:r>
    </w:p>
    <w:p>
      <w:pPr>
        <w:pStyle w:val="11"/>
      </w:pPr>
      <w:r>
        <w:t>部署配置：Dedicated_Sram；权重和特征图存储区域均为 DRAM</w:t>
      </w:r>
    </w:p>
    <w:p>
      <w:pPr>
        <w:pStyle w:val="11"/>
      </w:pPr>
      <w:r>
        <w:t>Vela 模型文件：yolov8n_int8_vela.tflite（3,107,392 B）</w:t>
      </w:r>
    </w:p>
    <w:p>
      <w:pPr>
        <w:pStyle w:val="3"/>
      </w:pPr>
      <w:r>
        <w:t>2. 模型输出</w:t>
      </w:r>
    </w:p>
    <w:p>
      <w:pPr>
        <w:pStyle w:val="11"/>
      </w:pPr>
      <w:r>
        <w:t>部署后的 TFLite 模型采用单路 FP32 输出，输出格式如下：</w:t>
      </w:r>
    </w:p>
    <w:tbl>
      <w:tblPr>
        <w:tblStyle w:val="a4"/>
        <w:tblW w:w="0" w:type="auto"/>
        <w:tblLayout w:type="fixed"/>
      </w:tblPr>
      <w:tblGrid>
        <w:gridCol w:w="2700"/>
        <w:gridCol w:w="1800"/>
        <w:gridCol w:w="2700"/>
        <w:gridCol w:w="4600"/>
      </w:tblGrid>
      <w:tr>
        <w:tc>
          <w:tcPr>
            <w:tcW w:w="2700" w:type="dxa"/>
          </w:tcPr>
          <w:p>
            <w:pPr>
              <w:pStyle w:val="11"/>
            </w:pPr>
            <w:r>
              <w:rPr>
                <w:b/>
              </w:rPr>
              <w:t>输出张量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rPr>
                <w:b/>
              </w:rPr>
              <w:t>Shape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rPr>
                <w:b/>
              </w:rPr>
              <w:t>类型 / 输出占用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rPr>
                <w:b/>
              </w:rPr>
              <w:t>含义</w:t>
            </w:r>
          </w:p>
        </w:tc>
      </w:tr>
      <w:tr>
        <w:tc>
          <w:tcPr>
            <w:tcW w:w="2700" w:type="dxa"/>
          </w:tcPr>
          <w:p>
            <w:pPr>
              <w:pStyle w:val="11"/>
            </w:pPr>
            <w:r>
              <w:t>serving_default_output_0_output_dequant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[1, 84, 8400]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t>FP32；2,822,400 B（2.69 MiB）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t>4 个边界框参数 + 80 个类别分数；8400 = 80×80 + 40×40 + 20×20 个候选位置</w:t>
            </w:r>
          </w:p>
        </w:tc>
      </w:tr>
    </w:tbl>
    <w:p>
      <w:pPr>
        <w:pStyle w:val="11"/>
      </w:pPr>
      <w:r>
        <w:t>输入和输出均为 FP32；输出缓冲约 2.69 MiB，部署时需结合后处理完成边界框解码、类别筛选和 NMS。</w:t>
      </w:r>
    </w:p>
    <w:p>
      <w:pPr>
        <w:pStyle w:val="3"/>
      </w:pPr>
      <w:r>
        <w:t>3. 部署资源占用</w:t>
      </w:r>
    </w:p>
    <w:tbl>
      <w:tblPr>
        <w:tblStyle w:val="a4"/>
        <w:tblW w:w="0" w:type="auto"/>
        <w:tblLayout w:type="fixed"/>
      </w:tblPr>
      <w:tblGrid>
        <w:gridCol w:w="3600"/>
        <w:gridCol w:w="8200"/>
      </w:tblGrid>
      <w:tr>
        <w:tc>
          <w:tcPr>
            <w:tcW w:w="3600" w:type="dxa"/>
          </w:tcPr>
          <w:p>
            <w:pPr>
              <w:pStyle w:val="11"/>
            </w:pPr>
            <w:r>
              <w:rPr>
                <w:b/>
              </w:rPr>
              <w:t>指标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rPr>
                <w:b/>
              </w:rPr>
              <w:t>占用 / 统计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PTE 模型文件大小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3,107,392 B（2.96 MiB；3.11 MB）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Vela 编码后权重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2,956,112 B（2.82 MiB）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SRAM memory used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382.61 KiB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DRAM memory used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12,205.03 KiB（11.92 MiB）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权重 / 特征图存储区域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DRAM / DRAM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输出缓冲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2.69 MiB（不含后处理临时缓冲）</w:t>
            </w:r>
          </w:p>
        </w:tc>
      </w:tr>
    </w:tbl>
    <w:p>
      <w:pPr>
        <w:pStyle w:val="11"/>
      </w:pPr>
      <w:r>
        <w:t>该模型的 Vela 统计显示 DRAM 占用明显高于另外两个模型；实际板级 RAM、Flash 和 MODEL_DDR 百分比需结合最终部署链接结果确认。</w:t>
      </w:r>
    </w:p>
    <w:p>
      <w:pPr>
        <w:pStyle w:val="3"/>
      </w:pPr>
      <w:r>
        <w:t>4. NPU 加速与推理性能</w:t>
      </w:r>
    </w:p>
    <w:tbl>
      <w:tblPr>
        <w:tblStyle w:val="a4"/>
        <w:tblW w:w="0" w:type="auto"/>
        <w:tblLayout w:type="fixed"/>
      </w:tblPr>
      <w:tblGrid>
        <w:gridCol w:w="4200"/>
        <w:gridCol w:w="7600"/>
      </w:tblGrid>
      <w:tr>
        <w:tc>
          <w:tcPr>
            <w:tcW w:w="4200" w:type="dxa"/>
          </w:tcPr>
          <w:p>
            <w:pPr>
              <w:pStyle w:val="11"/>
            </w:pPr>
            <w:r>
              <w:rPr>
                <w:b/>
              </w:rPr>
              <w:t>指标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rPr>
                <w:b/>
              </w:rPr>
              <w:t>结果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Vela memory mode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Dedicated_Sram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Vela passes after fusing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231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Delegated nodes / non-delegated nodes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待从运行日志补充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Delegated subgraph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待从运行日志补充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NPU ACTIVE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83,516,380 cycles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NPU SRAM RD / WR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2,889,551 / 783,407 beats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NPU EXT RD / WR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5,024,955 / 3,194,600 beats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NPU IDLE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10,016 cycles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NPU TOTAL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83,526,396 cycles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CPU TOTAL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131,536,581 cycles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DURATION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2,570 ms / inference（约 2.57 s）</w:t>
            </w:r>
          </w:p>
        </w:tc>
      </w:tr>
    </w:tbl>
    <w:p>
      <w:pPr>
        <w:pStyle w:val="3"/>
      </w:pPr>
      <w:r>
        <w:t>5. 检测结果</w:t>
      </w:r>
    </w:p>
    <w:p>
      <w:pPr>
        <w:pStyle w:val="11"/>
      </w:pPr>
      <w:r>
        <w:t>测试图片：000000000785.jpg；共检测到 4 个目标：</w:t>
      </w:r>
    </w:p>
    <w:tbl>
      <w:tblPr>
        <w:tblStyle w:val="a4"/>
        <w:tblW w:w="0" w:type="auto"/>
        <w:tblLayout w:type="fixed"/>
      </w:tblPr>
      <w:tblGrid>
        <w:gridCol w:w="1200"/>
        <w:gridCol w:w="2600"/>
        <w:gridCol w:w="1800"/>
        <w:gridCol w:w="6200"/>
      </w:tblGrid>
      <w:tr>
        <w:tc>
          <w:tcPr>
            <w:tcW w:w="1200" w:type="dxa"/>
          </w:tcPr>
          <w:p>
            <w:pPr>
              <w:pStyle w:val="11"/>
            </w:pPr>
            <w:r>
              <w:rPr>
                <w:b/>
              </w:rPr>
              <w:t>序号</w:t>
            </w:r>
          </w:p>
        </w:tc>
        <w:tc>
          <w:tcPr>
            <w:tcW w:w="2600" w:type="dxa"/>
          </w:tcPr>
          <w:p>
            <w:pPr>
              <w:pStyle w:val="11"/>
            </w:pPr>
            <w:r>
              <w:rPr>
                <w:b/>
              </w:rPr>
              <w:t>类别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rPr>
                <w:b/>
              </w:rPr>
              <w:t>置信度</w:t>
            </w:r>
          </w:p>
        </w:tc>
        <w:tc>
          <w:tcPr>
            <w:tcW w:w="6200" w:type="dxa"/>
          </w:tcPr>
          <w:p>
            <w:pPr>
              <w:pStyle w:val="11"/>
            </w:pPr>
            <w:r>
              <w:rPr>
                <w:b/>
              </w:rPr>
              <w:t>检测框（x, y, w, h）</w:t>
            </w:r>
          </w:p>
        </w:tc>
      </w:tr>
      <w:tr>
        <w:tc>
          <w:tcPr>
            <w:tcW w:w="1200" w:type="dxa"/>
          </w:tcPr>
          <w:p>
            <w:pPr>
              <w:pStyle w:val="11"/>
            </w:pPr>
            <w:r>
              <w:t>0</w:t>
            </w:r>
          </w:p>
        </w:tc>
        <w:tc>
          <w:tcPr>
            <w:tcW w:w="2600" w:type="dxa"/>
          </w:tcPr>
          <w:p>
            <w:pPr>
              <w:pStyle w:val="11"/>
            </w:pPr>
            <w:r>
              <w:t>person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0.499966</w:t>
            </w:r>
          </w:p>
        </w:tc>
        <w:tc>
          <w:tcPr>
            <w:tcW w:w="6200" w:type="dxa"/>
          </w:tcPr>
          <w:p>
            <w:pPr>
              <w:pStyle w:val="11"/>
            </w:pPr>
            <w:r>
              <w:t>(269, 74, 320, 510)</w:t>
            </w:r>
          </w:p>
        </w:tc>
      </w:tr>
      <w:tr>
        <w:tc>
          <w:tcPr>
            <w:tcW w:w="1200" w:type="dxa"/>
          </w:tcPr>
          <w:p>
            <w:pPr>
              <w:pStyle w:val="11"/>
            </w:pPr>
            <w:r>
              <w:t>1</w:t>
            </w:r>
          </w:p>
        </w:tc>
        <w:tc>
          <w:tcPr>
            <w:tcW w:w="2600" w:type="dxa"/>
          </w:tcPr>
          <w:p>
            <w:pPr>
              <w:pStyle w:val="11"/>
            </w:pPr>
            <w:r>
              <w:t>skis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0.453094</w:t>
            </w:r>
          </w:p>
        </w:tc>
        <w:tc>
          <w:tcPr>
            <w:tcW w:w="6200" w:type="dxa"/>
          </w:tcPr>
          <w:p>
            <w:pPr>
              <w:pStyle w:val="11"/>
            </w:pPr>
            <w:r>
              <w:t>(149, 549, 480, 40)</w:t>
            </w:r>
          </w:p>
        </w:tc>
      </w:tr>
      <w:tr>
        <w:tc>
          <w:tcPr>
            <w:tcW w:w="1200" w:type="dxa"/>
          </w:tcPr>
          <w:p>
            <w:pPr>
              <w:pStyle w:val="11"/>
            </w:pPr>
            <w:r>
              <w:t>2</w:t>
            </w:r>
          </w:p>
        </w:tc>
        <w:tc>
          <w:tcPr>
            <w:tcW w:w="2600" w:type="dxa"/>
          </w:tcPr>
          <w:p>
            <w:pPr>
              <w:pStyle w:val="11"/>
            </w:pPr>
            <w:r>
              <w:t>person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0.175769</w:t>
            </w:r>
          </w:p>
        </w:tc>
        <w:tc>
          <w:tcPr>
            <w:tcW w:w="6200" w:type="dxa"/>
          </w:tcPr>
          <w:p>
            <w:pPr>
              <w:pStyle w:val="11"/>
            </w:pPr>
            <w:r>
              <w:t>(531, 88, 7, 8)</w:t>
            </w:r>
          </w:p>
        </w:tc>
      </w:tr>
      <w:tr>
        <w:tc>
          <w:tcPr>
            <w:tcW w:w="1200" w:type="dxa"/>
          </w:tcPr>
          <w:p>
            <w:pPr>
              <w:pStyle w:val="11"/>
            </w:pPr>
            <w:r>
              <w:t>3</w:t>
            </w:r>
          </w:p>
        </w:tc>
        <w:tc>
          <w:tcPr>
            <w:tcW w:w="2600" w:type="dxa"/>
          </w:tcPr>
          <w:p>
            <w:pPr>
              <w:pStyle w:val="11"/>
            </w:pPr>
            <w:r>
              <w:t>skis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0.140615</w:t>
            </w:r>
          </w:p>
        </w:tc>
        <w:tc>
          <w:tcPr>
            <w:tcW w:w="6200" w:type="dxa"/>
          </w:tcPr>
          <w:p>
            <w:pPr>
              <w:pStyle w:val="11"/>
            </w:pPr>
            <w:r>
              <w:t>(462, 539, 160, 55)</w:t>
            </w:r>
          </w:p>
        </w:tc>
      </w:tr>
    </w:tbl>
    <w:p>
      <w:pPr>
        <w:pStyle w:val="11"/>
      </w:pPr>
      <w:r>
        <w:t>YOLOv8 use case terminated successfully。</w:t>
      </w:r>
    </w:p>
    <w:p>
      <w:r>
        <w:br w:type="page"/>
      </w:r>
    </w:p>
    <w:p>
      <w:pPr>
        <w:pStyle w:val="3"/>
      </w:pPr>
      <w:r>
        <w:t>Yolov8best（best_int8）</w:t>
      </w:r>
    </w:p>
    <w:p>
      <w:pPr>
        <w:pStyle w:val="11"/>
      </w:pPr>
      <w:r>
        <w:t>模型目录：/home/xx/alif_ml-embedded-evaluation-kit/vela_output/best_int8_z1024；模型性能字段先保留为待实测。</w:t>
      </w:r>
    </w:p>
    <w:p>
      <w:pPr>
        <w:pStyle w:val="3"/>
      </w:pPr>
      <w:r>
        <w:t>1. 部署配置</w:t>
      </w:r>
    </w:p>
    <w:p>
      <w:pPr>
        <w:pStyle w:val="11"/>
      </w:pPr>
      <w:r>
        <w:t>模型任务1：目标检测</w:t>
      </w:r>
    </w:p>
    <w:p>
      <w:pPr>
        <w:pStyle w:val="11"/>
      </w:pPr>
      <w:r>
        <w:t>输入尺寸：256 × 256；输入张量 [1, 3, 256, 256]，FP32，输入缓冲约 768 KiB</w:t>
      </w:r>
    </w:p>
    <w:p>
      <w:pPr>
        <w:pStyle w:val="11"/>
      </w:pPr>
      <w:r>
        <w:t>目标平台：Corstone SSE-320 FVP + MPS4 HPI-0376B</w:t>
      </w:r>
    </w:p>
    <w:p>
      <w:pPr>
        <w:pStyle w:val="11"/>
      </w:pPr>
      <w:r>
        <w:t>NPU：Ethos-U85-1024</w:t>
      </w:r>
    </w:p>
    <w:p>
      <w:pPr>
        <w:pStyle w:val="11"/>
      </w:pPr>
      <w:r>
        <w:t>部署配置：Shared_Sram；特征图存储于 SRAM，权重存储于 DRAM</w:t>
      </w:r>
    </w:p>
    <w:p>
      <w:pPr>
        <w:pStyle w:val="11"/>
      </w:pPr>
      <w:r>
        <w:t>Vela 模型文件：best_int8_vela.tflite（3,210,880 B）</w:t>
      </w:r>
    </w:p>
    <w:p>
      <w:pPr>
        <w:pStyle w:val="3"/>
      </w:pPr>
      <w:r>
        <w:t>2. 模型输出</w:t>
      </w:r>
    </w:p>
    <w:p>
      <w:pPr>
        <w:pStyle w:val="11"/>
      </w:pPr>
      <w:r>
        <w:t>部署后的 TFLite 模型采用单路 FP32 输出，输出格式如下：</w:t>
      </w:r>
    </w:p>
    <w:tbl>
      <w:tblPr>
        <w:tblStyle w:val="a4"/>
        <w:tblW w:w="0" w:type="auto"/>
        <w:tblLayout w:type="fixed"/>
      </w:tblPr>
      <w:tblGrid>
        <w:gridCol w:w="2700"/>
        <w:gridCol w:w="1800"/>
        <w:gridCol w:w="2700"/>
        <w:gridCol w:w="4600"/>
      </w:tblGrid>
      <w:tr>
        <w:tc>
          <w:tcPr>
            <w:tcW w:w="2700" w:type="dxa"/>
          </w:tcPr>
          <w:p>
            <w:pPr>
              <w:pStyle w:val="11"/>
            </w:pPr>
            <w:r>
              <w:rPr>
                <w:b/>
              </w:rPr>
              <w:t>输出张量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rPr>
                <w:b/>
              </w:rPr>
              <w:t>Shape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rPr>
                <w:b/>
              </w:rPr>
              <w:t>类型 / 输出占用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rPr>
                <w:b/>
              </w:rPr>
              <w:t>含义</w:t>
            </w:r>
          </w:p>
        </w:tc>
      </w:tr>
      <w:tr>
        <w:tc>
          <w:tcPr>
            <w:tcW w:w="2700" w:type="dxa"/>
          </w:tcPr>
          <w:p>
            <w:pPr>
              <w:pStyle w:val="11"/>
            </w:pPr>
            <w:r>
              <w:t>serving_default_output_0_output_dequant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[1, 84, 1344]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t>FP32；451,584 B（441 KiB）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t>4 个边界框参数 + 80 个类别分数；1344 = 32×32 + 16×16 + 8×8 个候选位置</w:t>
            </w:r>
          </w:p>
        </w:tc>
      </w:tr>
    </w:tbl>
    <w:p>
      <w:pPr>
        <w:pStyle w:val="11"/>
      </w:pPr>
      <w:r>
        <w:t>输入和输出均为 FP32；输出缓冲约 441 KiB，需在后处理中完成边界框解码、类别筛选和 NMS。</w:t>
      </w:r>
    </w:p>
    <w:p>
      <w:pPr>
        <w:pStyle w:val="3"/>
      </w:pPr>
      <w:r>
        <w:t>3. 部署资源占用</w:t>
      </w:r>
    </w:p>
    <w:tbl>
      <w:tblPr>
        <w:tblStyle w:val="a4"/>
        <w:tblW w:w="0" w:type="auto"/>
        <w:tblLayout w:type="fixed"/>
      </w:tblPr>
      <w:tblGrid>
        <w:gridCol w:w="3600"/>
        <w:gridCol w:w="8200"/>
      </w:tblGrid>
      <w:tr>
        <w:tc>
          <w:tcPr>
            <w:tcW w:w="3600" w:type="dxa"/>
          </w:tcPr>
          <w:p>
            <w:pPr>
              <w:pStyle w:val="11"/>
            </w:pPr>
            <w:r>
              <w:rPr>
                <w:b/>
              </w:rPr>
              <w:t>指标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rPr>
                <w:b/>
              </w:rPr>
              <w:t>占用 / 统计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PTE 模型文件大小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3,210,880 B（3.06 MiB；3.21 MB）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Vela 编码后权重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3,071,840 B（2.93 MiB）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SRAM memory used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1,475.25 KiB（1.44 MiB）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DRAM memory used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3,082.44 KiB（3.01 MiB）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权重 / 特征图存储区域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DRAM / SRAM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输出缓冲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441 KiB（不含后处理临时缓冲）</w:t>
            </w:r>
          </w:p>
        </w:tc>
      </w:tr>
    </w:tbl>
    <w:p>
      <w:pPr>
        <w:pStyle w:val="11"/>
      </w:pPr>
      <w:r>
        <w:t>该模型的 Vela 配置为 Shared_Sram，特征图占用 SRAM，权重放在 DRAM；板级 RAM、Flash 和 MODEL_DDR 百分比待最终部署后补充。</w:t>
      </w:r>
    </w:p>
    <w:p>
      <w:pPr>
        <w:pStyle w:val="3"/>
      </w:pPr>
      <w:r>
        <w:t>4. NPU 加速与推理性能</w:t>
      </w:r>
    </w:p>
    <w:tbl>
      <w:tblPr>
        <w:tblStyle w:val="a4"/>
        <w:tblW w:w="0" w:type="auto"/>
        <w:tblLayout w:type="fixed"/>
      </w:tblPr>
      <w:tblGrid>
        <w:gridCol w:w="4200"/>
        <w:gridCol w:w="7600"/>
      </w:tblGrid>
      <w:tr>
        <w:tc>
          <w:tcPr>
            <w:tcW w:w="4200" w:type="dxa"/>
          </w:tcPr>
          <w:p>
            <w:pPr>
              <w:pStyle w:val="11"/>
            </w:pPr>
            <w:r>
              <w:rPr>
                <w:b/>
              </w:rPr>
              <w:t>指标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rPr>
                <w:b/>
              </w:rPr>
              <w:t>结果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Vela memory mode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Shared_Sram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Vela passes after fusing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230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Delegated nodes / non-delegated nodes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Delegated subgraph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NPU / CPU cycles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FVP 实测单次推理时间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</w:tbl>
    <w:p>
      <w:pPr>
        <w:pStyle w:val="3"/>
      </w:pPr>
      <w:r>
        <w:t>5. 检测结果</w:t>
      </w:r>
    </w:p>
    <w:p>
      <w:pPr>
        <w:pStyle w:val="11"/>
      </w:pPr>
      <w:r>
        <w:t>FVP 实测检测结果、日志及样例截图：待补充。</w:t>
      </w:r>
    </w:p>
    <w:p>
      <w:r>
        <w:br w:type="page"/>
      </w:r>
    </w:p>
    <w:p>
      <w:pPr>
        <w:pStyle w:val="3"/>
      </w:pPr>
      <w:r>
        <w:t>Bestnew（best_int8_new）</w:t>
      </w:r>
    </w:p>
    <w:p>
      <w:pPr>
        <w:pStyle w:val="11"/>
      </w:pPr>
      <w:r>
        <w:t>模型目录：/home/xx/alif_ml-embedded-evaluation-kit/vela_output/best_int8_new_z1024；模型性能字段先保留为待实测。</w:t>
      </w:r>
    </w:p>
    <w:p>
      <w:pPr>
        <w:pStyle w:val="3"/>
      </w:pPr>
      <w:r>
        <w:t>1. 部署配置</w:t>
      </w:r>
    </w:p>
    <w:p>
      <w:pPr>
        <w:pStyle w:val="11"/>
      </w:pPr>
      <w:r>
        <w:t>模型任务1：目标检测</w:t>
      </w:r>
    </w:p>
    <w:p>
      <w:pPr>
        <w:pStyle w:val="11"/>
      </w:pPr>
      <w:r>
        <w:t>输入尺寸：256 × 256；输入张量 [1, 256, 256, 3]，INT8，输入缓冲约 192 KiB</w:t>
      </w:r>
    </w:p>
    <w:p>
      <w:pPr>
        <w:pStyle w:val="11"/>
      </w:pPr>
      <w:r>
        <w:t>目标平台：Corstone SSE-320 FVP + MPS4 HPI-0376B</w:t>
      </w:r>
    </w:p>
    <w:p>
      <w:pPr>
        <w:pStyle w:val="11"/>
      </w:pPr>
      <w:r>
        <w:t>NPU：Ethos-U85-1024</w:t>
      </w:r>
    </w:p>
    <w:p>
      <w:pPr>
        <w:pStyle w:val="11"/>
      </w:pPr>
      <w:r>
        <w:t>部署配置：Shared_Sram；特征图存储于 SRAM，权重存储于 DRAM</w:t>
      </w:r>
    </w:p>
    <w:p>
      <w:pPr>
        <w:pStyle w:val="11"/>
      </w:pPr>
      <w:r>
        <w:t>Vela 模型文件：best_int8_new_vela.tflite（475,536 B）</w:t>
      </w:r>
    </w:p>
    <w:p>
      <w:pPr>
        <w:pStyle w:val="3"/>
      </w:pPr>
      <w:r>
        <w:t>2. 模型输出</w:t>
      </w:r>
    </w:p>
    <w:p>
      <w:pPr>
        <w:pStyle w:val="11"/>
      </w:pPr>
      <w:r>
        <w:t>部署后的 TFLite 模型采用三路多尺度特征图和一路候选位置置信度输出：</w:t>
      </w:r>
    </w:p>
    <w:tbl>
      <w:tblPr>
        <w:tblStyle w:val="a4"/>
        <w:tblW w:w="0" w:type="auto"/>
        <w:tblLayout w:type="fixed"/>
      </w:tblPr>
      <w:tblGrid>
        <w:gridCol w:w="2700"/>
        <w:gridCol w:w="1800"/>
        <w:gridCol w:w="2700"/>
        <w:gridCol w:w="4600"/>
      </w:tblGrid>
      <w:tr>
        <w:tc>
          <w:tcPr>
            <w:tcW w:w="2700" w:type="dxa"/>
          </w:tcPr>
          <w:p>
            <w:pPr>
              <w:pStyle w:val="11"/>
            </w:pPr>
            <w:r>
              <w:rPr>
                <w:b/>
              </w:rPr>
              <w:t>输出张量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rPr>
                <w:b/>
              </w:rPr>
              <w:t>Shape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rPr>
                <w:b/>
              </w:rPr>
              <w:t>类型 / 输出占用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rPr>
                <w:b/>
              </w:rPr>
              <w:t>含义</w:t>
            </w:r>
          </w:p>
        </w:tc>
      </w:tr>
      <w:tr>
        <w:tc>
          <w:tcPr>
            <w:tcW w:w="2700" w:type="dxa"/>
          </w:tcPr>
          <w:p>
            <w:pPr>
              <w:pStyle w:val="11"/>
            </w:pPr>
            <w:r>
              <w:t>PartitionedCall:1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[1, 16, 16, 79]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t>INT8；20,224 B（19.75 KiB）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t>16×16 检测尺度特征图：64 个边界框回归分布值（4×16）+ 15 个类别输出</w:t>
            </w:r>
          </w:p>
        </w:tc>
      </w:tr>
      <w:tr>
        <w:tc>
          <w:tcPr>
            <w:tcW w:w="2700" w:type="dxa"/>
          </w:tcPr>
          <w:p>
            <w:pPr>
              <w:pStyle w:val="11"/>
            </w:pPr>
            <w:r>
              <w:t>PartitionedCall:3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[1, 1, 1344]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t>INT8；1,344 B（1.31 KiB）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t>1344 个候选位置的目标性 / 置信度输出</w:t>
            </w:r>
          </w:p>
        </w:tc>
      </w:tr>
      <w:tr>
        <w:tc>
          <w:tcPr>
            <w:tcW w:w="2700" w:type="dxa"/>
          </w:tcPr>
          <w:p>
            <w:pPr>
              <w:pStyle w:val="11"/>
            </w:pPr>
            <w:r>
              <w:t>PartitionedCall:0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[1, 32, 32, 79]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t>INT8；80,896 B（79.00 KiB）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t>32×32 检测尺度特征图：64 个边界框回归分布值（4×16）+ 15 个类别输出</w:t>
            </w:r>
          </w:p>
        </w:tc>
      </w:tr>
      <w:tr>
        <w:tc>
          <w:tcPr>
            <w:tcW w:w="2700" w:type="dxa"/>
          </w:tcPr>
          <w:p>
            <w:pPr>
              <w:pStyle w:val="11"/>
            </w:pPr>
            <w:r>
              <w:t>PartitionedCall:2</w:t>
            </w:r>
          </w:p>
        </w:tc>
        <w:tc>
          <w:tcPr>
            <w:tcW w:w="1800" w:type="dxa"/>
          </w:tcPr>
          <w:p>
            <w:pPr>
              <w:pStyle w:val="11"/>
            </w:pPr>
            <w:r>
              <w:t>[1, 8, 8, 79]</w:t>
            </w:r>
          </w:p>
        </w:tc>
        <w:tc>
          <w:tcPr>
            <w:tcW w:w="2700" w:type="dxa"/>
          </w:tcPr>
          <w:p>
            <w:pPr>
              <w:pStyle w:val="11"/>
            </w:pPr>
            <w:r>
              <w:t>INT8；5,056 B（4.94 KiB）</w:t>
            </w:r>
          </w:p>
        </w:tc>
        <w:tc>
          <w:tcPr>
            <w:tcW w:w="4600" w:type="dxa"/>
          </w:tcPr>
          <w:p>
            <w:pPr>
              <w:pStyle w:val="11"/>
            </w:pPr>
            <w:r>
              <w:t>8×8 检测尺度特征图：64 个边界框回归分布值（4×16）+ 15 个类别输出</w:t>
            </w:r>
          </w:p>
        </w:tc>
      </w:tr>
    </w:tbl>
    <w:p>
      <w:pPr>
        <w:pStyle w:val="11"/>
      </w:pPr>
      <w:r>
        <w:t>四路输出合计 97,520 B（95.23 KiB）；模型输入、输出和量化参数均为 INT8，后处理需按对应 scale / zero-point 反量化。</w:t>
      </w:r>
    </w:p>
    <w:p>
      <w:pPr>
        <w:pStyle w:val="3"/>
      </w:pPr>
      <w:r>
        <w:t>3. 部署资源占用</w:t>
      </w:r>
    </w:p>
    <w:tbl>
      <w:tblPr>
        <w:tblStyle w:val="a4"/>
        <w:tblW w:w="0" w:type="auto"/>
        <w:tblLayout w:type="fixed"/>
      </w:tblPr>
      <w:tblGrid>
        <w:gridCol w:w="3600"/>
        <w:gridCol w:w="8200"/>
      </w:tblGrid>
      <w:tr>
        <w:tc>
          <w:tcPr>
            <w:tcW w:w="3600" w:type="dxa"/>
          </w:tcPr>
          <w:p>
            <w:pPr>
              <w:pStyle w:val="11"/>
            </w:pPr>
            <w:r>
              <w:rPr>
                <w:b/>
              </w:rPr>
              <w:t>指标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rPr>
                <w:b/>
              </w:rPr>
              <w:t>占用 / 统计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PTE 模型文件大小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475,536 B（464.39 KiB；0.48 MB）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Vela 编码后权重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429,808 B（419.73 KiB）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SRAM memory used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273.00 KiB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DRAM memory used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425.64 KiB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权重 / 特征图存储区域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DRAM / SRAM</w:t>
            </w:r>
          </w:p>
        </w:tc>
      </w:tr>
      <w:tr>
        <w:tc>
          <w:tcPr>
            <w:tcW w:w="3600" w:type="dxa"/>
          </w:tcPr>
          <w:p>
            <w:pPr>
              <w:pStyle w:val="11"/>
            </w:pPr>
            <w:r>
              <w:t>四路输出缓冲合计</w:t>
            </w:r>
          </w:p>
        </w:tc>
        <w:tc>
          <w:tcPr>
            <w:tcW w:w="8200" w:type="dxa"/>
          </w:tcPr>
          <w:p>
            <w:pPr>
              <w:pStyle w:val="11"/>
            </w:pPr>
            <w:r>
              <w:t>97,520 B（95.23 KiB）</w:t>
            </w:r>
          </w:p>
        </w:tc>
      </w:tr>
    </w:tbl>
    <w:p>
      <w:pPr>
        <w:pStyle w:val="11"/>
      </w:pPr>
      <w:r>
        <w:t>该模型的 Vela 统计显示模型文件、SRAM 和 DRAM 占用均较小；板级资源百分比待最终部署链接后补充。</w:t>
      </w:r>
    </w:p>
    <w:p>
      <w:pPr>
        <w:pStyle w:val="3"/>
      </w:pPr>
      <w:r>
        <w:t>4. NPU 加速与推理性能</w:t>
      </w:r>
    </w:p>
    <w:tbl>
      <w:tblPr>
        <w:tblStyle w:val="a4"/>
        <w:tblW w:w="0" w:type="auto"/>
        <w:tblLayout w:type="fixed"/>
      </w:tblPr>
      <w:tblGrid>
        <w:gridCol w:w="4200"/>
        <w:gridCol w:w="7600"/>
      </w:tblGrid>
      <w:tr>
        <w:tc>
          <w:tcPr>
            <w:tcW w:w="4200" w:type="dxa"/>
          </w:tcPr>
          <w:p>
            <w:pPr>
              <w:pStyle w:val="11"/>
            </w:pPr>
            <w:r>
              <w:rPr>
                <w:b/>
              </w:rPr>
              <w:t>指标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rPr>
                <w:b/>
              </w:rPr>
              <w:t>结果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Vela memory mode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Shared_Sram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Vela passes after fusing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284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Delegated nodes / non-delegated nodes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Delegated subgraph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NPU / CPU cycles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  <w:tr>
        <w:tc>
          <w:tcPr>
            <w:tcW w:w="4200" w:type="dxa"/>
          </w:tcPr>
          <w:p>
            <w:pPr>
              <w:pStyle w:val="11"/>
            </w:pPr>
            <w:r>
              <w:t>FVP 实测单次推理时间</w:t>
            </w:r>
          </w:p>
        </w:tc>
        <w:tc>
          <w:tcPr>
            <w:tcW w:w="7600" w:type="dxa"/>
          </w:tcPr>
          <w:p>
            <w:pPr>
              <w:pStyle w:val="11"/>
            </w:pPr>
            <w:r>
              <w:t>待实测</w:t>
            </w:r>
          </w:p>
        </w:tc>
      </w:tr>
    </w:tbl>
    <w:p>
      <w:pPr>
        <w:pStyle w:val="3"/>
      </w:pPr>
      <w:r>
        <w:t>5. 检测结果</w:t>
      </w:r>
    </w:p>
    <w:p>
      <w:pPr>
        <w:pStyle w:val="11"/>
      </w:pPr>
      <w:r>
        <w:t>FVP 实测检测结果、日志及样例截图：待补充。</w:t>
      </w:r>
    </w:p>
    <w:sectPr w:rsidR="00F41F95" w:rsidRPr="00F41F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DA0"/>
    <w:rsid w:val="00071246"/>
    <w:rsid w:val="004628BF"/>
    <w:rsid w:val="006D71E2"/>
    <w:rsid w:val="00D2627F"/>
    <w:rsid w:val="00E50ACD"/>
    <w:rsid w:val="00E71C10"/>
    <w:rsid w:val="00EA1DA0"/>
    <w:rsid w:val="00F2610E"/>
    <w:rsid w:val="00F4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F47F"/>
  <w15:chartTrackingRefBased/>
  <w15:docId w15:val="{70BC3F72-7927-4814-A35E-F67B866C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1D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A1DA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1C1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1DA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A1D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71C10"/>
    <w:rPr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E71C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1">
    <w:name w:val="样式1"/>
    <w:basedOn w:val="a"/>
    <w:link w:val="12"/>
    <w:autoRedefine/>
    <w:qFormat/>
    <w:rsid w:val="00D2627F"/>
    <w:pPr>
      <w:widowControl/>
      <w:ind w:firstLineChars="200" w:firstLine="200"/>
      <w:jc w:val="left"/>
    </w:pPr>
    <w:rPr>
      <w:rFonts w:ascii="Times New Roman" w:eastAsia="宋体" w:hAnsi="Times New Roman" w:cs="宋体"/>
      <w:bCs/>
      <w:kern w:val="0"/>
      <w:sz w:val="24"/>
      <w:szCs w:val="24"/>
    </w:rPr>
  </w:style>
  <w:style w:type="table" w:styleId="a4">
    <w:name w:val="Table Grid"/>
    <w:basedOn w:val="a1"/>
    <w:uiPriority w:val="39"/>
    <w:rsid w:val="00D26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样式1 字符"/>
    <w:basedOn w:val="a0"/>
    <w:link w:val="11"/>
    <w:rsid w:val="00D2627F"/>
    <w:rPr>
      <w:rFonts w:ascii="Times New Roman" w:eastAsia="宋体" w:hAnsi="Times New Roman" w:cs="宋体"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0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dc:description/>
  <cp:lastModifiedBy>MC</cp:lastModifiedBy>
  <cp:revision>4</cp:revision>
  <dcterms:created xsi:type="dcterms:W3CDTF">2026-09-08T07:53:00Z</dcterms:created>
  <dcterms:modified xsi:type="dcterms:W3CDTF">2026-09-08T08:45:00Z</dcterms:modified>
</cp:coreProperties>
</file>