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06480" w14:textId="77777777" w:rsidR="003D4F18" w:rsidRDefault="003D4F18" w:rsidP="003D4F18">
      <w:pPr>
        <w:spacing w:after="160" w:line="312" w:lineRule="auto"/>
        <w:jc w:val="center"/>
        <w:rPr>
          <w:rFonts w:hint="eastAsia"/>
          <w:lang w:eastAsia="zh-CN"/>
        </w:rPr>
      </w:pPr>
      <w:r>
        <w:rPr>
          <w:rFonts w:eastAsia="黑体" w:hint="eastAsia"/>
          <w:b/>
          <w:sz w:val="38"/>
          <w:lang w:eastAsia="zh-CN"/>
        </w:rPr>
        <w:t xml:space="preserve">S1  </w:t>
      </w:r>
      <w:r>
        <w:rPr>
          <w:rFonts w:eastAsia="黑体" w:hint="eastAsia"/>
          <w:b/>
          <w:sz w:val="38"/>
          <w:lang w:eastAsia="zh-CN"/>
        </w:rPr>
        <w:t>需求规格说明书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3D4F18" w14:paraId="6A0BF3C8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283C5D2A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组</w:t>
            </w:r>
            <w:r>
              <w:rPr>
                <w:rFonts w:eastAsia="黑体" w:hint="eastAsia"/>
                <w:b/>
                <w:sz w:val="21"/>
                <w:lang w:eastAsia="zh-CN"/>
              </w:rPr>
              <w:t xml:space="preserve">  </w:t>
            </w:r>
            <w:r>
              <w:rPr>
                <w:rFonts w:eastAsia="黑体" w:hint="eastAsia"/>
                <w:b/>
                <w:sz w:val="21"/>
                <w:lang w:eastAsia="zh-CN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2ECEE5DB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5254D4FB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1B7B7388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提交日期</w:t>
            </w:r>
          </w:p>
        </w:tc>
      </w:tr>
      <w:tr w:rsidR="003D4F18" w14:paraId="4CD9DC63" w14:textId="77777777" w:rsidTr="00E05695">
        <w:trPr>
          <w:jc w:val="center"/>
        </w:trPr>
        <w:tc>
          <w:tcPr>
            <w:tcW w:w="1928" w:type="dxa"/>
          </w:tcPr>
          <w:p w14:paraId="67943584" w14:textId="1A89EB9C" w:rsidR="003D4F18" w:rsidRDefault="00DE1D12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3061" w:type="dxa"/>
          </w:tcPr>
          <w:p w14:paraId="3BD5FE71" w14:textId="3385CDB9" w:rsidR="003D4F18" w:rsidRDefault="00DE1D12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bookmarkStart w:id="0" w:name="OLE_LINK1"/>
            <w:r>
              <w:rPr>
                <w:rFonts w:hint="eastAsia"/>
                <w:lang w:eastAsia="zh-CN"/>
              </w:rPr>
              <w:t>校园报修工单管理系统</w:t>
            </w:r>
            <w:bookmarkEnd w:id="0"/>
          </w:p>
        </w:tc>
        <w:tc>
          <w:tcPr>
            <w:tcW w:w="1928" w:type="dxa"/>
          </w:tcPr>
          <w:p w14:paraId="1B8F07B3" w14:textId="2E9561DB" w:rsidR="003D4F18" w:rsidRDefault="00125CCD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羊鸣天</w:t>
            </w:r>
          </w:p>
        </w:tc>
        <w:tc>
          <w:tcPr>
            <w:tcW w:w="1871" w:type="dxa"/>
          </w:tcPr>
          <w:p w14:paraId="59271EEA" w14:textId="551A6874" w:rsidR="003D4F18" w:rsidRDefault="00DE1D12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2026.9.8</w:t>
            </w:r>
          </w:p>
        </w:tc>
      </w:tr>
    </w:tbl>
    <w:p w14:paraId="5CE89296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p w14:paraId="614C6F6A" w14:textId="55664D63" w:rsidR="003D4F18" w:rsidRDefault="003D4F18" w:rsidP="003D4F18">
      <w:pPr>
        <w:spacing w:line="360" w:lineRule="auto"/>
        <w:rPr>
          <w:rFonts w:hint="eastAsia"/>
          <w:lang w:eastAsia="zh-CN"/>
        </w:rPr>
      </w:pPr>
      <w:r>
        <w:rPr>
          <w:rFonts w:eastAsia="楷体" w:hint="eastAsia"/>
          <w:sz w:val="21"/>
          <w:lang w:eastAsia="zh-CN"/>
        </w:rPr>
        <w:t>提交时点：第</w:t>
      </w:r>
      <w:r>
        <w:rPr>
          <w:rFonts w:eastAsia="楷体" w:hint="eastAsia"/>
          <w:sz w:val="21"/>
          <w:lang w:eastAsia="zh-CN"/>
        </w:rPr>
        <w:t xml:space="preserve"> 2 </w:t>
      </w:r>
      <w:r>
        <w:rPr>
          <w:rFonts w:eastAsia="楷体" w:hint="eastAsia"/>
          <w:sz w:val="21"/>
          <w:lang w:eastAsia="zh-CN"/>
        </w:rPr>
        <w:t>次课当日</w:t>
      </w:r>
      <w:r>
        <w:rPr>
          <w:rFonts w:eastAsia="楷体" w:hint="eastAsia"/>
          <w:sz w:val="21"/>
          <w:lang w:eastAsia="zh-CN"/>
        </w:rPr>
        <w:t xml:space="preserve"> </w:t>
      </w:r>
      <w:r w:rsidR="008A1232">
        <w:rPr>
          <w:rFonts w:eastAsia="楷体" w:hint="eastAsia"/>
          <w:sz w:val="21"/>
          <w:lang w:eastAsia="zh-CN"/>
        </w:rPr>
        <w:t>11</w:t>
      </w:r>
      <w:r>
        <w:rPr>
          <w:rFonts w:eastAsia="楷体" w:hint="eastAsia"/>
          <w:sz w:val="21"/>
          <w:lang w:eastAsia="zh-CN"/>
        </w:rPr>
        <w:t>:</w:t>
      </w:r>
      <w:r w:rsidR="008A1232">
        <w:rPr>
          <w:rFonts w:eastAsia="楷体" w:hint="eastAsia"/>
          <w:sz w:val="21"/>
          <w:lang w:eastAsia="zh-CN"/>
        </w:rPr>
        <w:t>3</w:t>
      </w:r>
      <w:r>
        <w:rPr>
          <w:rFonts w:eastAsia="楷体" w:hint="eastAsia"/>
          <w:sz w:val="21"/>
          <w:lang w:eastAsia="zh-CN"/>
        </w:rPr>
        <w:t>0</w:t>
      </w:r>
      <w:r w:rsidR="00876D3C">
        <w:rPr>
          <w:rFonts w:eastAsia="楷体" w:hint="eastAsia"/>
          <w:sz w:val="21"/>
          <w:lang w:eastAsia="zh-CN"/>
        </w:rPr>
        <w:t>前</w:t>
      </w:r>
      <w:r>
        <w:rPr>
          <w:rFonts w:eastAsia="楷体" w:hint="eastAsia"/>
          <w:sz w:val="21"/>
          <w:lang w:eastAsia="zh-CN"/>
        </w:rPr>
        <w:t xml:space="preserve">     </w:t>
      </w:r>
      <w:r w:rsidR="00645BE2">
        <w:rPr>
          <w:rFonts w:eastAsia="楷体" w:hint="eastAsia"/>
          <w:sz w:val="21"/>
          <w:lang w:eastAsia="zh-CN"/>
        </w:rPr>
        <w:t xml:space="preserve">  </w:t>
      </w:r>
      <w:r>
        <w:rPr>
          <w:rFonts w:eastAsia="楷体" w:hint="eastAsia"/>
          <w:sz w:val="21"/>
          <w:lang w:eastAsia="zh-CN"/>
        </w:rPr>
        <w:t>对应实训报告终版章节：第</w:t>
      </w:r>
      <w:r>
        <w:rPr>
          <w:rFonts w:eastAsia="楷体" w:hint="eastAsia"/>
          <w:sz w:val="21"/>
          <w:lang w:eastAsia="zh-CN"/>
        </w:rPr>
        <w:t xml:space="preserve"> 2 </w:t>
      </w:r>
      <w:r>
        <w:rPr>
          <w:rFonts w:eastAsia="楷体" w:hint="eastAsia"/>
          <w:sz w:val="21"/>
          <w:lang w:eastAsia="zh-CN"/>
        </w:rPr>
        <w:t>章前半</w:t>
      </w:r>
    </w:p>
    <w:p w14:paraId="4C5B1710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1  </w:t>
      </w:r>
      <w:r>
        <w:rPr>
          <w:rFonts w:ascii="Times New Roman" w:eastAsia="黑体" w:hAnsi="Times New Roman" w:hint="eastAsia"/>
          <w:color w:val="000000"/>
          <w:sz w:val="28"/>
        </w:rPr>
        <w:t>业务流程描述</w:t>
      </w:r>
    </w:p>
    <w:p w14:paraId="5D90ADAF" w14:textId="77777777" w:rsidR="003D4F18" w:rsidRDefault="003D4F18" w:rsidP="003D4F18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用文字</w:t>
      </w:r>
      <w:r>
        <w:rPr>
          <w:rFonts w:eastAsia="楷体" w:hint="eastAsia"/>
          <w:sz w:val="21"/>
          <w:lang w:eastAsia="zh-CN"/>
        </w:rPr>
        <w:t xml:space="preserve"> + </w:t>
      </w:r>
      <w:r>
        <w:rPr>
          <w:rFonts w:eastAsia="楷体" w:hint="eastAsia"/>
          <w:sz w:val="21"/>
          <w:lang w:eastAsia="zh-CN"/>
        </w:rPr>
        <w:t>业务流程图说明主要业务过程。注意区分业务流程与系统功能。</w:t>
      </w:r>
    </w:p>
    <w:p w14:paraId="7CC5A9CB" w14:textId="77777777" w:rsidR="00726F57" w:rsidRDefault="00726F57" w:rsidP="00726F57">
      <w:pPr>
        <w:pStyle w:val="af3"/>
        <w:rPr>
          <w:rFonts w:hint="eastAsia"/>
        </w:rPr>
      </w:pPr>
      <w:r>
        <w:rPr>
          <w:rFonts w:hint="eastAsia"/>
        </w:rPr>
        <w:t>校园设施发生故障后，报修人首先确认故障地点、故障类型及故障现象，并提交报修申请。管理员对报修信息进行审核，若信息不完整或不符合报修要求，则退回报修人补充或修改；审核通过后，根据故障类型和维修范围将报修任务分配给相应维修人员。维修人员接收任务后进行现场检查和维修，并记录维修过程及处理结果。若故障暂时无法完成维修，则记录原因并继续安排后续处理；维修完成后，由报修人对维修结果进行验收。验收不通过时进入返修流程，由维修人员再次处理；验收通过后，报修人可对本次维修进行评价，业务流程结束。</w:t>
      </w:r>
    </w:p>
    <w:p w14:paraId="1E01553A" w14:textId="242E58D5" w:rsidR="003D4F18" w:rsidRDefault="00726F57" w:rsidP="001A65B1">
      <w:pPr>
        <w:pStyle w:val="af3"/>
        <w:rPr>
          <w:rFonts w:hint="eastAsia"/>
        </w:rPr>
      </w:pPr>
      <w:r>
        <w:rPr>
          <w:rFonts w:hint="eastAsia"/>
        </w:rPr>
        <w:t>该流程描述的是校园报修业务中报修人、管理员和维修人员之间的实际业务协作与信息流转，重点体现报修、派单、维修、验收和返修等业务环节，不涉及具体页面、按钮、接口等系统实现细节。</w:t>
      </w:r>
    </w:p>
    <w:p w14:paraId="159171C4" w14:textId="2112B820" w:rsidR="003D4F18" w:rsidRDefault="00681C20" w:rsidP="001A65B1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lastRenderedPageBreak/>
        <w:drawing>
          <wp:inline distT="0" distB="0" distL="0" distR="0" wp14:anchorId="28AE8A40" wp14:editId="0F8B1510">
            <wp:extent cx="5063901" cy="8121111"/>
            <wp:effectExtent l="0" t="0" r="3810" b="0"/>
            <wp:docPr id="134928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86339" name="图片 13492863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587" cy="828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br/>
      </w: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2-1  </w:t>
      </w:r>
      <w:r>
        <w:rPr>
          <w:rFonts w:eastAsia="楷体" w:hint="eastAsia"/>
          <w:sz w:val="20"/>
          <w:lang w:eastAsia="zh-CN"/>
        </w:rPr>
        <w:t>校园报修业务流程图</w:t>
      </w:r>
    </w:p>
    <w:p w14:paraId="07C627DA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lastRenderedPageBreak/>
        <w:t xml:space="preserve">2  </w:t>
      </w:r>
      <w:r>
        <w:rPr>
          <w:rFonts w:ascii="Times New Roman" w:eastAsia="黑体" w:hAnsi="Times New Roman" w:hint="eastAsia"/>
          <w:color w:val="000000"/>
          <w:sz w:val="28"/>
        </w:rPr>
        <w:t>用例图</w:t>
      </w:r>
    </w:p>
    <w:p w14:paraId="1F0EE0FA" w14:textId="2C3ECF28" w:rsidR="003D4F18" w:rsidRDefault="003D4F18" w:rsidP="00D2351A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用建模工具绘制，不得手绘拍照。须含全部参与者与用例；正确使用</w:t>
      </w:r>
      <w:r>
        <w:rPr>
          <w:rFonts w:eastAsia="楷体" w:hint="eastAsia"/>
          <w:sz w:val="21"/>
          <w:lang w:eastAsia="zh-CN"/>
        </w:rPr>
        <w:t xml:space="preserve"> include / extend / </w:t>
      </w:r>
      <w:r>
        <w:rPr>
          <w:rFonts w:eastAsia="楷体" w:hint="eastAsia"/>
          <w:sz w:val="21"/>
          <w:lang w:eastAsia="zh-CN"/>
        </w:rPr>
        <w:t>泛化关系；用例命名统一为“动词</w:t>
      </w:r>
      <w:r>
        <w:rPr>
          <w:rFonts w:eastAsia="楷体" w:hint="eastAsia"/>
          <w:sz w:val="21"/>
          <w:lang w:eastAsia="zh-CN"/>
        </w:rPr>
        <w:t>+</w:t>
      </w:r>
      <w:r>
        <w:rPr>
          <w:rFonts w:eastAsia="楷体" w:hint="eastAsia"/>
          <w:sz w:val="21"/>
          <w:lang w:eastAsia="zh-CN"/>
        </w:rPr>
        <w:t>名词”。用例数须符合任务书表</w:t>
      </w:r>
      <w:r>
        <w:rPr>
          <w:rFonts w:eastAsia="楷体" w:hint="eastAsia"/>
          <w:sz w:val="21"/>
          <w:lang w:eastAsia="zh-CN"/>
        </w:rPr>
        <w:t xml:space="preserve"> 6 </w:t>
      </w:r>
      <w:r>
        <w:rPr>
          <w:rFonts w:eastAsia="楷体" w:hint="eastAsia"/>
          <w:sz w:val="21"/>
          <w:lang w:eastAsia="zh-CN"/>
        </w:rPr>
        <w:t>的标定。</w:t>
      </w:r>
    </w:p>
    <w:p w14:paraId="4BA4194C" w14:textId="049C3729" w:rsidR="003D4F18" w:rsidRDefault="00D2351A" w:rsidP="00D2351A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drawing>
          <wp:inline distT="0" distB="0" distL="0" distR="0" wp14:anchorId="244C2319" wp14:editId="69528A19">
            <wp:extent cx="5751581" cy="3011256"/>
            <wp:effectExtent l="0" t="0" r="1905" b="0"/>
            <wp:docPr id="10836503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0333" name="图片 1083650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581" cy="30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58E4" w14:textId="6A790B7F" w:rsidR="003D4F18" w:rsidRDefault="00D2351A" w:rsidP="003D4F18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eastAsia="楷体" w:hint="eastAsia"/>
          <w:sz w:val="20"/>
          <w:lang w:eastAsia="zh-CN"/>
        </w:rPr>
        <w:t xml:space="preserve">                     </w:t>
      </w:r>
      <w:r w:rsidR="003D4F18">
        <w:rPr>
          <w:rFonts w:eastAsia="楷体" w:hint="eastAsia"/>
          <w:sz w:val="20"/>
          <w:lang w:eastAsia="zh-CN"/>
        </w:rPr>
        <w:t>图</w:t>
      </w:r>
      <w:r w:rsidR="003D4F18">
        <w:rPr>
          <w:rFonts w:eastAsia="楷体" w:hint="eastAsia"/>
          <w:sz w:val="20"/>
          <w:lang w:eastAsia="zh-CN"/>
        </w:rPr>
        <w:t xml:space="preserve"> 2-</w:t>
      </w:r>
      <w:r w:rsidR="00681C20">
        <w:rPr>
          <w:rFonts w:eastAsia="楷体" w:hint="eastAsia"/>
          <w:sz w:val="20"/>
          <w:lang w:eastAsia="zh-CN"/>
        </w:rPr>
        <w:t>2</w:t>
      </w:r>
      <w:r w:rsidR="003D4F18">
        <w:rPr>
          <w:rFonts w:eastAsia="楷体" w:hint="eastAsia"/>
          <w:sz w:val="20"/>
          <w:lang w:eastAsia="zh-CN"/>
        </w:rPr>
        <w:t xml:space="preserve">  </w:t>
      </w:r>
      <w:r>
        <w:rPr>
          <w:rFonts w:eastAsia="楷体" w:hint="eastAsia"/>
          <w:sz w:val="20"/>
          <w:lang w:eastAsia="zh-CN"/>
        </w:rPr>
        <w:t>校园报修</w:t>
      </w:r>
      <w:r w:rsidR="008E4E6B">
        <w:rPr>
          <w:rFonts w:eastAsia="楷体" w:hint="eastAsia"/>
          <w:sz w:val="20"/>
          <w:lang w:eastAsia="zh-CN"/>
        </w:rPr>
        <w:t>工单管理</w:t>
      </w:r>
      <w:r>
        <w:rPr>
          <w:rFonts w:eastAsia="楷体" w:hint="eastAsia"/>
          <w:sz w:val="20"/>
          <w:lang w:eastAsia="zh-CN"/>
        </w:rPr>
        <w:t>系统</w:t>
      </w:r>
      <w:r w:rsidR="003D4F18">
        <w:rPr>
          <w:rFonts w:eastAsia="楷体" w:hint="eastAsia"/>
          <w:sz w:val="20"/>
          <w:lang w:eastAsia="zh-CN"/>
        </w:rPr>
        <w:t>用例图</w:t>
      </w:r>
    </w:p>
    <w:p w14:paraId="3E3E0C54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3  </w:t>
      </w:r>
      <w:r>
        <w:rPr>
          <w:rFonts w:ascii="Times New Roman" w:eastAsia="黑体" w:hAnsi="Times New Roman" w:hint="eastAsia"/>
          <w:color w:val="000000"/>
          <w:sz w:val="28"/>
        </w:rPr>
        <w:t>用例规约（不少于</w:t>
      </w:r>
      <w:r>
        <w:rPr>
          <w:rFonts w:ascii="Times New Roman" w:eastAsia="黑体" w:hAnsi="Times New Roman" w:hint="eastAsia"/>
          <w:color w:val="000000"/>
          <w:sz w:val="28"/>
        </w:rPr>
        <w:t xml:space="preserve"> 3 </w:t>
      </w:r>
      <w:r>
        <w:rPr>
          <w:rFonts w:ascii="Times New Roman" w:eastAsia="黑体" w:hAnsi="Times New Roman" w:hint="eastAsia"/>
          <w:color w:val="000000"/>
          <w:sz w:val="28"/>
        </w:rPr>
        <w:t>个核心用例）</w:t>
      </w:r>
    </w:p>
    <w:p w14:paraId="6D6BC2C3" w14:textId="77777777" w:rsidR="003D4F18" w:rsidRDefault="003D4F18" w:rsidP="003D4F18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必须包含复杂度靶子模块所在的用例。“基本流</w:t>
      </w:r>
      <w:r>
        <w:rPr>
          <w:rFonts w:eastAsia="楷体" w:hint="eastAsia"/>
          <w:sz w:val="21"/>
          <w:lang w:eastAsia="zh-CN"/>
        </w:rPr>
        <w:t>/</w:t>
      </w:r>
      <w:r>
        <w:rPr>
          <w:rFonts w:eastAsia="楷体" w:hint="eastAsia"/>
          <w:sz w:val="21"/>
          <w:lang w:eastAsia="zh-CN"/>
        </w:rPr>
        <w:t>备选流</w:t>
      </w:r>
      <w:r>
        <w:rPr>
          <w:rFonts w:eastAsia="楷体" w:hint="eastAsia"/>
          <w:sz w:val="21"/>
          <w:lang w:eastAsia="zh-CN"/>
        </w:rPr>
        <w:t>/</w:t>
      </w:r>
      <w:r>
        <w:rPr>
          <w:rFonts w:eastAsia="楷体" w:hint="eastAsia"/>
          <w:sz w:val="21"/>
          <w:lang w:eastAsia="zh-CN"/>
        </w:rPr>
        <w:t>异常流”是后面计算用例权重与圈复杂度的依据，请写细。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7374"/>
      </w:tblGrid>
      <w:tr w:rsidR="003D4F18" w14:paraId="3DCDF72A" w14:textId="77777777" w:rsidTr="00726F57">
        <w:trPr>
          <w:jc w:val="center"/>
        </w:trPr>
        <w:tc>
          <w:tcPr>
            <w:tcW w:w="1413" w:type="dxa"/>
            <w:shd w:val="clear" w:color="auto" w:fill="D9E2F3"/>
          </w:tcPr>
          <w:p w14:paraId="5A1BA148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用例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1</w:t>
            </w:r>
          </w:p>
        </w:tc>
        <w:tc>
          <w:tcPr>
            <w:tcW w:w="7374" w:type="dxa"/>
            <w:shd w:val="clear" w:color="auto" w:fill="D9E2F3"/>
          </w:tcPr>
          <w:p w14:paraId="71073D77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3D4F18" w14:paraId="00195BE3" w14:textId="77777777" w:rsidTr="00726F57">
        <w:trPr>
          <w:jc w:val="center"/>
        </w:trPr>
        <w:tc>
          <w:tcPr>
            <w:tcW w:w="1413" w:type="dxa"/>
          </w:tcPr>
          <w:p w14:paraId="218FE6B1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用例名称</w:t>
            </w:r>
          </w:p>
        </w:tc>
        <w:tc>
          <w:tcPr>
            <w:tcW w:w="7374" w:type="dxa"/>
          </w:tcPr>
          <w:p w14:paraId="2891E560" w14:textId="1C479299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提交报修申请</w:t>
            </w:r>
          </w:p>
        </w:tc>
      </w:tr>
      <w:tr w:rsidR="003D4F18" w14:paraId="2545D58E" w14:textId="77777777" w:rsidTr="00726F57">
        <w:trPr>
          <w:jc w:val="center"/>
        </w:trPr>
        <w:tc>
          <w:tcPr>
            <w:tcW w:w="1413" w:type="dxa"/>
          </w:tcPr>
          <w:p w14:paraId="67E6B5EE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参与者</w:t>
            </w:r>
          </w:p>
        </w:tc>
        <w:tc>
          <w:tcPr>
            <w:tcW w:w="7374" w:type="dxa"/>
          </w:tcPr>
          <w:p w14:paraId="18DE5A95" w14:textId="1EBF5757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</w:t>
            </w:r>
          </w:p>
        </w:tc>
      </w:tr>
      <w:tr w:rsidR="003D4F18" w14:paraId="167CCF44" w14:textId="77777777" w:rsidTr="00726F57">
        <w:trPr>
          <w:jc w:val="center"/>
        </w:trPr>
        <w:tc>
          <w:tcPr>
            <w:tcW w:w="1413" w:type="dxa"/>
          </w:tcPr>
          <w:p w14:paraId="031E70BF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前置条件</w:t>
            </w:r>
          </w:p>
        </w:tc>
        <w:tc>
          <w:tcPr>
            <w:tcW w:w="7374" w:type="dxa"/>
          </w:tcPr>
          <w:p w14:paraId="41D7FFCA" w14:textId="0604ADE8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报修人已登录系统，账号状态正常。</w:t>
            </w:r>
          </w:p>
        </w:tc>
      </w:tr>
      <w:tr w:rsidR="003D4F18" w14:paraId="7BA40E6D" w14:textId="77777777" w:rsidTr="00726F57">
        <w:trPr>
          <w:jc w:val="center"/>
        </w:trPr>
        <w:tc>
          <w:tcPr>
            <w:tcW w:w="1413" w:type="dxa"/>
          </w:tcPr>
          <w:p w14:paraId="4D2816E1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后置条件</w:t>
            </w:r>
          </w:p>
        </w:tc>
        <w:tc>
          <w:tcPr>
            <w:tcW w:w="7374" w:type="dxa"/>
          </w:tcPr>
          <w:p w14:paraId="160291E7" w14:textId="22DE6EB5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成功时生成新的报修工单，工单状态为“待审核”，报修信息及相关图片被保存；失败时不生成有效工单。</w:t>
            </w:r>
          </w:p>
        </w:tc>
      </w:tr>
      <w:tr w:rsidR="003D4F18" w14:paraId="0A2A26F8" w14:textId="77777777" w:rsidTr="00726F57">
        <w:trPr>
          <w:jc w:val="center"/>
        </w:trPr>
        <w:tc>
          <w:tcPr>
            <w:tcW w:w="1413" w:type="dxa"/>
          </w:tcPr>
          <w:p w14:paraId="5FCA5EB0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基本流</w:t>
            </w:r>
          </w:p>
        </w:tc>
        <w:tc>
          <w:tcPr>
            <w:tcW w:w="7374" w:type="dxa"/>
          </w:tcPr>
          <w:p w14:paraId="719F5FC6" w14:textId="11ED9461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1. </w:t>
            </w:r>
            <w:r>
              <w:rPr>
                <w:rFonts w:hint="eastAsia"/>
                <w:lang w:eastAsia="zh-CN"/>
              </w:rPr>
              <w:t>报修人发起报修申请。</w:t>
            </w:r>
            <w:r>
              <w:rPr>
                <w:rFonts w:hint="eastAsia"/>
                <w:lang w:eastAsia="zh-CN"/>
              </w:rPr>
              <w:t xml:space="preserve"> 2. </w:t>
            </w:r>
            <w:r>
              <w:rPr>
                <w:rFonts w:hint="eastAsia"/>
                <w:lang w:eastAsia="zh-CN"/>
              </w:rPr>
              <w:t>系统读取当前报修人身份并提供报修信息录入。</w:t>
            </w:r>
            <w:r>
              <w:rPr>
                <w:rFonts w:hint="eastAsia"/>
                <w:lang w:eastAsia="zh-CN"/>
              </w:rPr>
              <w:t xml:space="preserve"> 3. </w:t>
            </w:r>
            <w:r>
              <w:rPr>
                <w:rFonts w:hint="eastAsia"/>
                <w:lang w:eastAsia="zh-CN"/>
              </w:rPr>
              <w:t>报修人选择报修类型和故障地点，填写故障现象及详细描述。</w:t>
            </w:r>
            <w:r>
              <w:rPr>
                <w:rFonts w:hint="eastAsia"/>
                <w:lang w:eastAsia="zh-CN"/>
              </w:rPr>
              <w:t xml:space="preserve"> 4. </w:t>
            </w:r>
            <w:r>
              <w:rPr>
                <w:rFonts w:hint="eastAsia"/>
                <w:lang w:eastAsia="zh-CN"/>
              </w:rPr>
              <w:t>报修人根据需要上传故障图片。</w:t>
            </w:r>
            <w:r>
              <w:rPr>
                <w:rFonts w:hint="eastAsia"/>
                <w:lang w:eastAsia="zh-CN"/>
              </w:rPr>
              <w:t xml:space="preserve"> 5. </w:t>
            </w:r>
            <w:r>
              <w:rPr>
                <w:rFonts w:hint="eastAsia"/>
                <w:lang w:eastAsia="zh-CN"/>
              </w:rPr>
              <w:t>报修人提交申请。</w:t>
            </w:r>
            <w:r>
              <w:rPr>
                <w:rFonts w:hint="eastAsia"/>
                <w:lang w:eastAsia="zh-CN"/>
              </w:rPr>
              <w:t xml:space="preserve"> 6. </w:t>
            </w:r>
            <w:r>
              <w:rPr>
                <w:rFonts w:hint="eastAsia"/>
                <w:lang w:eastAsia="zh-CN"/>
              </w:rPr>
              <w:t>系统校验必填信息及数据格式。</w:t>
            </w:r>
            <w:r>
              <w:rPr>
                <w:rFonts w:hint="eastAsia"/>
                <w:lang w:eastAsia="zh-CN"/>
              </w:rPr>
              <w:t xml:space="preserve"> 7. </w:t>
            </w:r>
            <w:r>
              <w:rPr>
                <w:rFonts w:hint="eastAsia"/>
                <w:lang w:eastAsia="zh-CN"/>
              </w:rPr>
              <w:t>校验通过后，系统生成报修</w:t>
            </w:r>
            <w:r>
              <w:rPr>
                <w:rFonts w:hint="eastAsia"/>
                <w:lang w:eastAsia="zh-CN"/>
              </w:rPr>
              <w:lastRenderedPageBreak/>
              <w:t>工单并保存报修信息。</w:t>
            </w:r>
            <w:r>
              <w:rPr>
                <w:rFonts w:hint="eastAsia"/>
                <w:lang w:eastAsia="zh-CN"/>
              </w:rPr>
              <w:t xml:space="preserve"> 8. </w:t>
            </w:r>
            <w:r>
              <w:rPr>
                <w:rFonts w:hint="eastAsia"/>
                <w:lang w:eastAsia="zh-CN"/>
              </w:rPr>
              <w:t>系统保存上传的图片并关联至该工单。</w:t>
            </w:r>
            <w:r>
              <w:rPr>
                <w:rFonts w:hint="eastAsia"/>
                <w:lang w:eastAsia="zh-CN"/>
              </w:rPr>
              <w:t xml:space="preserve"> 9. </w:t>
            </w:r>
            <w:r>
              <w:rPr>
                <w:rFonts w:hint="eastAsia"/>
                <w:lang w:eastAsia="zh-CN"/>
              </w:rPr>
              <w:t>系统将工单状态设为“待审核”，记录状态变化。</w:t>
            </w:r>
            <w:r>
              <w:rPr>
                <w:rFonts w:hint="eastAsia"/>
                <w:lang w:eastAsia="zh-CN"/>
              </w:rPr>
              <w:t xml:space="preserve"> 10. </w:t>
            </w:r>
            <w:r>
              <w:rPr>
                <w:rFonts w:hint="eastAsia"/>
                <w:lang w:eastAsia="zh-CN"/>
              </w:rPr>
              <w:t>系统反馈报修申请提交成功。</w:t>
            </w:r>
          </w:p>
        </w:tc>
      </w:tr>
      <w:tr w:rsidR="003D4F18" w14:paraId="63E764F1" w14:textId="77777777" w:rsidTr="00726F57">
        <w:trPr>
          <w:jc w:val="center"/>
        </w:trPr>
        <w:tc>
          <w:tcPr>
            <w:tcW w:w="1413" w:type="dxa"/>
          </w:tcPr>
          <w:p w14:paraId="0E25AB46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>备选流</w:t>
            </w:r>
          </w:p>
        </w:tc>
        <w:tc>
          <w:tcPr>
            <w:tcW w:w="7374" w:type="dxa"/>
          </w:tcPr>
          <w:p w14:paraId="5628523A" w14:textId="7B944F5C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A1</w:t>
            </w:r>
            <w:r>
              <w:rPr>
                <w:rFonts w:hint="eastAsia"/>
                <w:lang w:eastAsia="zh-CN"/>
              </w:rPr>
              <w:t>：报修人未上传故障图片时，只要其他必填信息完整，可直接提交，流程从基本流第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步继续。</w:t>
            </w:r>
            <w:r>
              <w:rPr>
                <w:rFonts w:hint="eastAsia"/>
                <w:lang w:eastAsia="zh-CN"/>
              </w:rPr>
              <w:t xml:space="preserve"> A2</w:t>
            </w:r>
            <w:r>
              <w:rPr>
                <w:rFonts w:hint="eastAsia"/>
                <w:lang w:eastAsia="zh-CN"/>
              </w:rPr>
              <w:t>：报修人在正式提交前修改报修类型、地点、描述或图片，系统以最后一次提交的数据为准。</w:t>
            </w:r>
          </w:p>
        </w:tc>
      </w:tr>
      <w:tr w:rsidR="003D4F18" w14:paraId="2DDDF78B" w14:textId="77777777" w:rsidTr="00726F57">
        <w:trPr>
          <w:jc w:val="center"/>
        </w:trPr>
        <w:tc>
          <w:tcPr>
            <w:tcW w:w="1413" w:type="dxa"/>
          </w:tcPr>
          <w:p w14:paraId="3F1864A4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异常流</w:t>
            </w:r>
          </w:p>
        </w:tc>
        <w:tc>
          <w:tcPr>
            <w:tcW w:w="7374" w:type="dxa"/>
          </w:tcPr>
          <w:p w14:paraId="25D9C16B" w14:textId="1AB0FBD5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E1</w:t>
            </w:r>
            <w:r>
              <w:rPr>
                <w:rFonts w:hint="eastAsia"/>
                <w:lang w:eastAsia="zh-CN"/>
              </w:rPr>
              <w:t>：第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步发现报修类型、地点或故障描述等必填信息缺失，系统拒绝提交并提示补充，返回第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步。</w:t>
            </w:r>
            <w:r>
              <w:rPr>
                <w:rFonts w:hint="eastAsia"/>
                <w:lang w:eastAsia="zh-CN"/>
              </w:rPr>
              <w:t xml:space="preserve"> E2</w:t>
            </w:r>
            <w:r>
              <w:rPr>
                <w:rFonts w:hint="eastAsia"/>
                <w:lang w:eastAsia="zh-CN"/>
              </w:rPr>
              <w:t>：上传图片格式或文件大小不符合要求，系统提示重新选择图片，返回第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步。</w:t>
            </w:r>
            <w:r>
              <w:rPr>
                <w:rFonts w:hint="eastAsia"/>
                <w:lang w:eastAsia="zh-CN"/>
              </w:rPr>
              <w:t xml:space="preserve"> E3</w:t>
            </w:r>
            <w:r>
              <w:rPr>
                <w:rFonts w:hint="eastAsia"/>
                <w:lang w:eastAsia="zh-CN"/>
              </w:rPr>
              <w:t>：保存工单或图片过程中发生数据库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存储异常，系统取消本次提交并提示提交失败，不产生不完整工单。</w:t>
            </w:r>
          </w:p>
        </w:tc>
      </w:tr>
      <w:tr w:rsidR="003D4F18" w14:paraId="0ECD440E" w14:textId="77777777" w:rsidTr="00726F57">
        <w:trPr>
          <w:jc w:val="center"/>
        </w:trPr>
        <w:tc>
          <w:tcPr>
            <w:tcW w:w="1413" w:type="dxa"/>
          </w:tcPr>
          <w:p w14:paraId="376E68E3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涉及的数据库实体（用于用例权重评估）</w:t>
            </w:r>
          </w:p>
        </w:tc>
        <w:tc>
          <w:tcPr>
            <w:tcW w:w="7374" w:type="dxa"/>
          </w:tcPr>
          <w:p w14:paraId="21BA9AB1" w14:textId="6E545FEB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用户、报修工单、报修图片、报修类型、报修地点，共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4"/>
                <w:rFonts w:hint="eastAsia"/>
                <w:lang w:eastAsia="zh-CN"/>
              </w:rPr>
              <w:t>5</w:t>
            </w:r>
            <w:r>
              <w:rPr>
                <w:rStyle w:val="af4"/>
                <w:rFonts w:hint="eastAsia"/>
                <w:lang w:eastAsia="zh-CN"/>
              </w:rPr>
              <w:t>个。</w:t>
            </w:r>
          </w:p>
        </w:tc>
      </w:tr>
      <w:tr w:rsidR="003D4F18" w14:paraId="7FFD1041" w14:textId="77777777" w:rsidTr="00726F57">
        <w:trPr>
          <w:jc w:val="center"/>
        </w:trPr>
        <w:tc>
          <w:tcPr>
            <w:tcW w:w="1413" w:type="dxa"/>
          </w:tcPr>
          <w:p w14:paraId="73B8990F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涉及的类与接口数</w:t>
            </w:r>
          </w:p>
        </w:tc>
        <w:tc>
          <w:tcPr>
            <w:tcW w:w="7374" w:type="dxa"/>
          </w:tcPr>
          <w:p w14:paraId="0BD4DBB3" w14:textId="3C7E70CB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暂定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4"/>
                <w:rFonts w:hint="eastAsia"/>
                <w:lang w:eastAsia="zh-CN"/>
              </w:rPr>
              <w:t>7</w:t>
            </w:r>
            <w:r>
              <w:rPr>
                <w:rStyle w:val="af4"/>
                <w:rFonts w:hint="eastAsia"/>
                <w:lang w:eastAsia="zh-CN"/>
              </w:rPr>
              <w:t>个。</w:t>
            </w:r>
          </w:p>
        </w:tc>
      </w:tr>
    </w:tbl>
    <w:p w14:paraId="2A659097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7374"/>
      </w:tblGrid>
      <w:tr w:rsidR="003D4F18" w14:paraId="2A3EE030" w14:textId="77777777" w:rsidTr="00726F57">
        <w:trPr>
          <w:jc w:val="center"/>
        </w:trPr>
        <w:tc>
          <w:tcPr>
            <w:tcW w:w="1413" w:type="dxa"/>
            <w:shd w:val="clear" w:color="auto" w:fill="D9E2F3"/>
          </w:tcPr>
          <w:p w14:paraId="1568B7D1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用例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2</w:t>
            </w:r>
          </w:p>
        </w:tc>
        <w:tc>
          <w:tcPr>
            <w:tcW w:w="7374" w:type="dxa"/>
            <w:shd w:val="clear" w:color="auto" w:fill="D9E2F3"/>
          </w:tcPr>
          <w:p w14:paraId="6D6080EC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3D4F18" w14:paraId="44D2E143" w14:textId="77777777" w:rsidTr="00726F57">
        <w:trPr>
          <w:jc w:val="center"/>
        </w:trPr>
        <w:tc>
          <w:tcPr>
            <w:tcW w:w="1413" w:type="dxa"/>
          </w:tcPr>
          <w:p w14:paraId="492B4E0E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用例名称</w:t>
            </w:r>
          </w:p>
        </w:tc>
        <w:tc>
          <w:tcPr>
            <w:tcW w:w="7374" w:type="dxa"/>
          </w:tcPr>
          <w:p w14:paraId="1D5E46E8" w14:textId="25B63E68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处理维修工单</w:t>
            </w:r>
          </w:p>
        </w:tc>
      </w:tr>
      <w:tr w:rsidR="003D4F18" w14:paraId="22CE7C3A" w14:textId="77777777" w:rsidTr="00726F57">
        <w:trPr>
          <w:jc w:val="center"/>
        </w:trPr>
        <w:tc>
          <w:tcPr>
            <w:tcW w:w="1413" w:type="dxa"/>
          </w:tcPr>
          <w:p w14:paraId="69189CE8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参与者</w:t>
            </w:r>
          </w:p>
        </w:tc>
        <w:tc>
          <w:tcPr>
            <w:tcW w:w="7374" w:type="dxa"/>
          </w:tcPr>
          <w:p w14:paraId="70485AC0" w14:textId="4B633942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维修人员</w:t>
            </w:r>
          </w:p>
        </w:tc>
      </w:tr>
      <w:tr w:rsidR="003D4F18" w14:paraId="5C060EEC" w14:textId="77777777" w:rsidTr="00726F57">
        <w:trPr>
          <w:jc w:val="center"/>
        </w:trPr>
        <w:tc>
          <w:tcPr>
            <w:tcW w:w="1413" w:type="dxa"/>
          </w:tcPr>
          <w:p w14:paraId="668075F0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前置条件</w:t>
            </w:r>
          </w:p>
        </w:tc>
        <w:tc>
          <w:tcPr>
            <w:tcW w:w="7374" w:type="dxa"/>
          </w:tcPr>
          <w:p w14:paraId="69397338" w14:textId="0FE278BD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维修人员已登录；管理员已将工单分配给该维修人员；工单处于“待处理”“处理中”或“待返修”等允许维修的状态。</w:t>
            </w:r>
          </w:p>
        </w:tc>
      </w:tr>
      <w:tr w:rsidR="003D4F18" w14:paraId="7CD5C7F3" w14:textId="77777777" w:rsidTr="00726F57">
        <w:trPr>
          <w:jc w:val="center"/>
        </w:trPr>
        <w:tc>
          <w:tcPr>
            <w:tcW w:w="1413" w:type="dxa"/>
          </w:tcPr>
          <w:p w14:paraId="6F775CEE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后置条件</w:t>
            </w:r>
          </w:p>
        </w:tc>
        <w:tc>
          <w:tcPr>
            <w:tcW w:w="7374" w:type="dxa"/>
          </w:tcPr>
          <w:p w14:paraId="51351790" w14:textId="510736E5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正常维修完成后生成维修记录，工单转为“待验收”；暂时无法完成时保存未完成原因并保持待继续处理状态；返修完成后重新进入“待验收”状态。</w:t>
            </w:r>
          </w:p>
        </w:tc>
      </w:tr>
      <w:tr w:rsidR="003D4F18" w14:paraId="35E65DDC" w14:textId="77777777" w:rsidTr="00726F57">
        <w:trPr>
          <w:jc w:val="center"/>
        </w:trPr>
        <w:tc>
          <w:tcPr>
            <w:tcW w:w="1413" w:type="dxa"/>
          </w:tcPr>
          <w:p w14:paraId="3064B0E9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基本流</w:t>
            </w:r>
          </w:p>
        </w:tc>
        <w:tc>
          <w:tcPr>
            <w:tcW w:w="7374" w:type="dxa"/>
          </w:tcPr>
          <w:p w14:paraId="21E3A965" w14:textId="0F189EF5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1. </w:t>
            </w:r>
            <w:r>
              <w:rPr>
                <w:rFonts w:hint="eastAsia"/>
                <w:lang w:eastAsia="zh-CN"/>
              </w:rPr>
              <w:t>维修人员查看分配给自己的维修工单。</w:t>
            </w:r>
            <w:r>
              <w:rPr>
                <w:rFonts w:hint="eastAsia"/>
                <w:lang w:eastAsia="zh-CN"/>
              </w:rPr>
              <w:t xml:space="preserve"> 2. </w:t>
            </w:r>
            <w:r>
              <w:rPr>
                <w:rFonts w:hint="eastAsia"/>
                <w:lang w:eastAsia="zh-CN"/>
              </w:rPr>
              <w:t>维修人员选择需要处理的工单。</w:t>
            </w:r>
            <w:r>
              <w:rPr>
                <w:rFonts w:hint="eastAsia"/>
                <w:lang w:eastAsia="zh-CN"/>
              </w:rPr>
              <w:t xml:space="preserve"> 3. </w:t>
            </w:r>
            <w:r>
              <w:rPr>
                <w:rFonts w:hint="eastAsia"/>
                <w:lang w:eastAsia="zh-CN"/>
              </w:rPr>
              <w:t>系统校验工单状态及维修人员权限。</w:t>
            </w:r>
            <w:r>
              <w:rPr>
                <w:rFonts w:hint="eastAsia"/>
                <w:lang w:eastAsia="zh-CN"/>
              </w:rPr>
              <w:t xml:space="preserve"> 4. </w:t>
            </w:r>
            <w:r>
              <w:rPr>
                <w:rFonts w:hint="eastAsia"/>
                <w:lang w:eastAsia="zh-CN"/>
              </w:rPr>
              <w:t>维修人员查看故障地点、类型、描述及相关图片。</w:t>
            </w:r>
            <w:r>
              <w:rPr>
                <w:rFonts w:hint="eastAsia"/>
                <w:lang w:eastAsia="zh-CN"/>
              </w:rPr>
              <w:t xml:space="preserve"> 5. </w:t>
            </w:r>
            <w:r>
              <w:rPr>
                <w:rFonts w:hint="eastAsia"/>
                <w:lang w:eastAsia="zh-CN"/>
              </w:rPr>
              <w:t>维修人员接收任务并开始处理，工单进入“处理中”。</w:t>
            </w:r>
            <w:r>
              <w:rPr>
                <w:rFonts w:hint="eastAsia"/>
                <w:lang w:eastAsia="zh-CN"/>
              </w:rPr>
              <w:t xml:space="preserve"> 6. </w:t>
            </w:r>
            <w:r>
              <w:rPr>
                <w:rFonts w:hint="eastAsia"/>
                <w:lang w:eastAsia="zh-CN"/>
              </w:rPr>
              <w:t>维修人员完成现场检查和维修。</w:t>
            </w:r>
            <w:r>
              <w:rPr>
                <w:rFonts w:hint="eastAsia"/>
                <w:lang w:eastAsia="zh-CN"/>
              </w:rPr>
              <w:t xml:space="preserve"> 7. </w:t>
            </w:r>
            <w:r>
              <w:rPr>
                <w:rFonts w:hint="eastAsia"/>
                <w:lang w:eastAsia="zh-CN"/>
              </w:rPr>
              <w:t>维修人员填写维修过程、处理结果等维修记录。</w:t>
            </w:r>
            <w:r>
              <w:rPr>
                <w:rFonts w:hint="eastAsia"/>
                <w:lang w:eastAsia="zh-CN"/>
              </w:rPr>
              <w:t xml:space="preserve"> 8. </w:t>
            </w:r>
            <w:r>
              <w:rPr>
                <w:rFonts w:hint="eastAsia"/>
                <w:lang w:eastAsia="zh-CN"/>
              </w:rPr>
              <w:t>维修人员提交维修完成结果。</w:t>
            </w:r>
            <w:r>
              <w:rPr>
                <w:rFonts w:hint="eastAsia"/>
                <w:lang w:eastAsia="zh-CN"/>
              </w:rPr>
              <w:t xml:space="preserve"> 9. </w:t>
            </w:r>
            <w:r>
              <w:rPr>
                <w:rFonts w:hint="eastAsia"/>
                <w:lang w:eastAsia="zh-CN"/>
              </w:rPr>
              <w:t>系统校验维修记录完整性。</w:t>
            </w:r>
            <w:r>
              <w:rPr>
                <w:rFonts w:hint="eastAsia"/>
                <w:lang w:eastAsia="zh-CN"/>
              </w:rPr>
              <w:t xml:space="preserve"> 10. </w:t>
            </w:r>
            <w:r>
              <w:rPr>
                <w:rFonts w:hint="eastAsia"/>
                <w:lang w:eastAsia="zh-CN"/>
              </w:rPr>
              <w:t>系统保存维修记录，并记录本次状态变化。</w:t>
            </w:r>
            <w:r>
              <w:rPr>
                <w:rFonts w:hint="eastAsia"/>
                <w:lang w:eastAsia="zh-CN"/>
              </w:rPr>
              <w:t xml:space="preserve"> 11. </w:t>
            </w:r>
            <w:r>
              <w:rPr>
                <w:rFonts w:hint="eastAsia"/>
                <w:lang w:eastAsia="zh-CN"/>
              </w:rPr>
              <w:t>系统将工单状态更新为“待验收”。</w:t>
            </w:r>
            <w:r>
              <w:rPr>
                <w:rFonts w:hint="eastAsia"/>
                <w:lang w:eastAsia="zh-CN"/>
              </w:rPr>
              <w:t xml:space="preserve"> 12. </w:t>
            </w:r>
            <w:r>
              <w:rPr>
                <w:rFonts w:hint="eastAsia"/>
                <w:lang w:eastAsia="zh-CN"/>
              </w:rPr>
              <w:t>系统反馈维修结果提交成功。</w:t>
            </w:r>
          </w:p>
        </w:tc>
      </w:tr>
      <w:tr w:rsidR="003D4F18" w14:paraId="015C0953" w14:textId="77777777" w:rsidTr="00726F57">
        <w:trPr>
          <w:jc w:val="center"/>
        </w:trPr>
        <w:tc>
          <w:tcPr>
            <w:tcW w:w="1413" w:type="dxa"/>
          </w:tcPr>
          <w:p w14:paraId="61AB966A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备选流</w:t>
            </w:r>
          </w:p>
        </w:tc>
        <w:tc>
          <w:tcPr>
            <w:tcW w:w="7374" w:type="dxa"/>
          </w:tcPr>
          <w:p w14:paraId="0EB64404" w14:textId="2F435291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A1</w:t>
            </w:r>
            <w:r>
              <w:rPr>
                <w:rFonts w:hint="eastAsia"/>
                <w:lang w:eastAsia="zh-CN"/>
              </w:rPr>
              <w:t>【暂未完成】：在第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步发现本次无法完成维修时，维修人员填写未完成原因；系统保存处理记录，工单保持“处理中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待继续处</w:t>
            </w:r>
            <w:r>
              <w:rPr>
                <w:rFonts w:hint="eastAsia"/>
                <w:lang w:eastAsia="zh-CN"/>
              </w:rPr>
              <w:lastRenderedPageBreak/>
              <w:t>理”状态；后续维修人员再次进入该工单继续处理。</w:t>
            </w:r>
            <w:r>
              <w:rPr>
                <w:rFonts w:hint="eastAsia"/>
                <w:lang w:eastAsia="zh-CN"/>
              </w:rPr>
              <w:t xml:space="preserve"> A2</w:t>
            </w:r>
            <w:r>
              <w:rPr>
                <w:rFonts w:hint="eastAsia"/>
                <w:lang w:eastAsia="zh-CN"/>
              </w:rPr>
              <w:t>【返修处理】：若工单因报修人验收不通过进入“待返修”状态，维修人员首先查看返修原因，再重新进行检查和维修；返修完成后生成新的维修记录，并重新转为“待验收”。</w:t>
            </w:r>
            <w:r>
              <w:rPr>
                <w:rFonts w:hint="eastAsia"/>
                <w:lang w:eastAsia="zh-CN"/>
              </w:rPr>
              <w:t xml:space="preserve"> A3</w:t>
            </w:r>
            <w:r>
              <w:rPr>
                <w:rFonts w:hint="eastAsia"/>
                <w:lang w:eastAsia="zh-CN"/>
              </w:rPr>
              <w:t>【继续处理】：对于之前记录为暂未完成的工单，维修人员可再次进入工单，在已有处理记录基础上继续维修，不覆盖历史维修记录。</w:t>
            </w:r>
          </w:p>
        </w:tc>
      </w:tr>
      <w:tr w:rsidR="003D4F18" w14:paraId="1B40526D" w14:textId="77777777" w:rsidTr="00726F57">
        <w:trPr>
          <w:jc w:val="center"/>
        </w:trPr>
        <w:tc>
          <w:tcPr>
            <w:tcW w:w="1413" w:type="dxa"/>
          </w:tcPr>
          <w:p w14:paraId="42DE6DA6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>异常流</w:t>
            </w:r>
          </w:p>
        </w:tc>
        <w:tc>
          <w:tcPr>
            <w:tcW w:w="7374" w:type="dxa"/>
          </w:tcPr>
          <w:p w14:paraId="6A21517F" w14:textId="5792521B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E1</w:t>
            </w:r>
            <w:r>
              <w:rPr>
                <w:rFonts w:hint="eastAsia"/>
                <w:lang w:eastAsia="zh-CN"/>
              </w:rPr>
              <w:t>：第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步发现该工单未分配给当前维修人员，系统拒绝操作。</w:t>
            </w:r>
            <w:r>
              <w:rPr>
                <w:rFonts w:hint="eastAsia"/>
                <w:lang w:eastAsia="zh-CN"/>
              </w:rPr>
              <w:t xml:space="preserve"> E2</w:t>
            </w:r>
            <w:r>
              <w:rPr>
                <w:rFonts w:hint="eastAsia"/>
                <w:lang w:eastAsia="zh-CN"/>
              </w:rPr>
              <w:t>：工单已被其他合法业务操作改变为不可维修状态，系统提示状态已变化并终止本次提交。</w:t>
            </w:r>
            <w:r>
              <w:rPr>
                <w:rFonts w:hint="eastAsia"/>
                <w:lang w:eastAsia="zh-CN"/>
              </w:rPr>
              <w:t xml:space="preserve"> E3</w:t>
            </w:r>
            <w:r>
              <w:rPr>
                <w:rFonts w:hint="eastAsia"/>
                <w:lang w:eastAsia="zh-CN"/>
              </w:rPr>
              <w:t>：第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步发现维修结果等必填内容缺失，系统要求补充后重新提交。</w:t>
            </w:r>
            <w:r>
              <w:rPr>
                <w:rFonts w:hint="eastAsia"/>
                <w:lang w:eastAsia="zh-CN"/>
              </w:rPr>
              <w:t xml:space="preserve"> E4</w:t>
            </w:r>
            <w:r>
              <w:rPr>
                <w:rFonts w:hint="eastAsia"/>
                <w:lang w:eastAsia="zh-CN"/>
              </w:rPr>
              <w:t>：保存维修记录或更新工单状态失败时，系统不应只完成其中一项，应取消本次状态变更并提示处理失败。</w:t>
            </w:r>
          </w:p>
        </w:tc>
      </w:tr>
      <w:tr w:rsidR="003D4F18" w14:paraId="03E67FD0" w14:textId="77777777" w:rsidTr="00726F57">
        <w:trPr>
          <w:jc w:val="center"/>
        </w:trPr>
        <w:tc>
          <w:tcPr>
            <w:tcW w:w="1413" w:type="dxa"/>
          </w:tcPr>
          <w:p w14:paraId="0DA6D88C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涉及的数据库实体（用于用例权重评估）</w:t>
            </w:r>
          </w:p>
        </w:tc>
        <w:tc>
          <w:tcPr>
            <w:tcW w:w="7374" w:type="dxa"/>
          </w:tcPr>
          <w:p w14:paraId="54CE2822" w14:textId="47CBBCFE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用户、报修工单、派单记录、维修记录、状态流转记录，共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4"/>
                <w:rFonts w:hint="eastAsia"/>
                <w:lang w:eastAsia="zh-CN"/>
              </w:rPr>
              <w:t>5</w:t>
            </w:r>
            <w:r>
              <w:rPr>
                <w:rStyle w:val="af4"/>
                <w:rFonts w:hint="eastAsia"/>
                <w:lang w:eastAsia="zh-CN"/>
              </w:rPr>
              <w:t>个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3D4F18" w14:paraId="72E265C3" w14:textId="77777777" w:rsidTr="00726F57">
        <w:trPr>
          <w:jc w:val="center"/>
        </w:trPr>
        <w:tc>
          <w:tcPr>
            <w:tcW w:w="1413" w:type="dxa"/>
          </w:tcPr>
          <w:p w14:paraId="3CC211C6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涉及的类与接口数</w:t>
            </w:r>
          </w:p>
        </w:tc>
        <w:tc>
          <w:tcPr>
            <w:tcW w:w="7374" w:type="dxa"/>
          </w:tcPr>
          <w:p w14:paraId="7C30B025" w14:textId="171661D5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暂定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4"/>
                <w:rFonts w:hint="eastAsia"/>
                <w:lang w:eastAsia="zh-CN"/>
              </w:rPr>
              <w:t>8</w:t>
            </w:r>
            <w:r>
              <w:rPr>
                <w:rStyle w:val="af4"/>
                <w:rFonts w:hint="eastAsia"/>
                <w:lang w:eastAsia="zh-CN"/>
              </w:rPr>
              <w:t>个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7266E073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7374"/>
      </w:tblGrid>
      <w:tr w:rsidR="003D4F18" w14:paraId="2C3A95B3" w14:textId="77777777" w:rsidTr="00726F57">
        <w:trPr>
          <w:jc w:val="center"/>
        </w:trPr>
        <w:tc>
          <w:tcPr>
            <w:tcW w:w="1413" w:type="dxa"/>
            <w:shd w:val="clear" w:color="auto" w:fill="D9E2F3"/>
          </w:tcPr>
          <w:p w14:paraId="6FBD8A4B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用例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3</w:t>
            </w:r>
          </w:p>
        </w:tc>
        <w:tc>
          <w:tcPr>
            <w:tcW w:w="7374" w:type="dxa"/>
            <w:shd w:val="clear" w:color="auto" w:fill="D9E2F3"/>
          </w:tcPr>
          <w:p w14:paraId="556F5C73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3D4F18" w14:paraId="19B32A08" w14:textId="77777777" w:rsidTr="00726F57">
        <w:trPr>
          <w:jc w:val="center"/>
        </w:trPr>
        <w:tc>
          <w:tcPr>
            <w:tcW w:w="1413" w:type="dxa"/>
          </w:tcPr>
          <w:p w14:paraId="5E8DB969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用例名称</w:t>
            </w:r>
          </w:p>
        </w:tc>
        <w:tc>
          <w:tcPr>
            <w:tcW w:w="7374" w:type="dxa"/>
          </w:tcPr>
          <w:p w14:paraId="7E0ED29F" w14:textId="2DE0362F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验收维修结果</w:t>
            </w:r>
          </w:p>
        </w:tc>
      </w:tr>
      <w:tr w:rsidR="003D4F18" w14:paraId="1FA93A12" w14:textId="77777777" w:rsidTr="00726F57">
        <w:trPr>
          <w:jc w:val="center"/>
        </w:trPr>
        <w:tc>
          <w:tcPr>
            <w:tcW w:w="1413" w:type="dxa"/>
          </w:tcPr>
          <w:p w14:paraId="09602996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参与者</w:t>
            </w:r>
          </w:p>
        </w:tc>
        <w:tc>
          <w:tcPr>
            <w:tcW w:w="7374" w:type="dxa"/>
          </w:tcPr>
          <w:p w14:paraId="49280734" w14:textId="2DA78E8C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</w:t>
            </w:r>
          </w:p>
        </w:tc>
      </w:tr>
      <w:tr w:rsidR="003D4F18" w14:paraId="04097E3D" w14:textId="77777777" w:rsidTr="00726F57">
        <w:trPr>
          <w:jc w:val="center"/>
        </w:trPr>
        <w:tc>
          <w:tcPr>
            <w:tcW w:w="1413" w:type="dxa"/>
          </w:tcPr>
          <w:p w14:paraId="3A2598C2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前置条件</w:t>
            </w:r>
          </w:p>
        </w:tc>
        <w:tc>
          <w:tcPr>
            <w:tcW w:w="7374" w:type="dxa"/>
          </w:tcPr>
          <w:p w14:paraId="4F622A9C" w14:textId="7C137DC8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报修人已登录；该工单由当前报修人提交；维修人员已经提交维修完成结果；工单状态为“待验收”。</w:t>
            </w:r>
          </w:p>
        </w:tc>
      </w:tr>
      <w:tr w:rsidR="003D4F18" w14:paraId="637736D2" w14:textId="77777777" w:rsidTr="00726F57">
        <w:trPr>
          <w:jc w:val="center"/>
        </w:trPr>
        <w:tc>
          <w:tcPr>
            <w:tcW w:w="1413" w:type="dxa"/>
          </w:tcPr>
          <w:p w14:paraId="7B3C9C49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后置条件</w:t>
            </w:r>
          </w:p>
        </w:tc>
        <w:tc>
          <w:tcPr>
            <w:tcW w:w="7374" w:type="dxa"/>
          </w:tcPr>
          <w:p w14:paraId="5F448A37" w14:textId="0E931D01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验收通过时生成验收记录，工单状态变为“已完成”；验收不通过时记录返修原因，工单状态变为“待返修”，重新进入维修处理流程。</w:t>
            </w:r>
          </w:p>
        </w:tc>
      </w:tr>
      <w:tr w:rsidR="003D4F18" w14:paraId="68D6E4AA" w14:textId="77777777" w:rsidTr="00726F57">
        <w:trPr>
          <w:jc w:val="center"/>
        </w:trPr>
        <w:tc>
          <w:tcPr>
            <w:tcW w:w="1413" w:type="dxa"/>
          </w:tcPr>
          <w:p w14:paraId="6F7F0422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基本流</w:t>
            </w:r>
          </w:p>
        </w:tc>
        <w:tc>
          <w:tcPr>
            <w:tcW w:w="7374" w:type="dxa"/>
          </w:tcPr>
          <w:p w14:paraId="76CE7121" w14:textId="21D23D4C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1. </w:t>
            </w:r>
            <w:r>
              <w:rPr>
                <w:rFonts w:hint="eastAsia"/>
                <w:lang w:eastAsia="zh-CN"/>
              </w:rPr>
              <w:t>报修人查看本人待验收的报修工单。</w:t>
            </w:r>
            <w:r>
              <w:rPr>
                <w:rFonts w:hint="eastAsia"/>
                <w:lang w:eastAsia="zh-CN"/>
              </w:rPr>
              <w:t xml:space="preserve"> 2. </w:t>
            </w:r>
            <w:r>
              <w:rPr>
                <w:rFonts w:hint="eastAsia"/>
                <w:lang w:eastAsia="zh-CN"/>
              </w:rPr>
              <w:t>报修人选择一个工单查看维修结果。</w:t>
            </w:r>
            <w:r>
              <w:rPr>
                <w:rFonts w:hint="eastAsia"/>
                <w:lang w:eastAsia="zh-CN"/>
              </w:rPr>
              <w:t xml:space="preserve"> 3. </w:t>
            </w:r>
            <w:r>
              <w:rPr>
                <w:rFonts w:hint="eastAsia"/>
                <w:lang w:eastAsia="zh-CN"/>
              </w:rPr>
              <w:t>系统显示故障信息、维修过程和处理结果。</w:t>
            </w:r>
            <w:r>
              <w:rPr>
                <w:rFonts w:hint="eastAsia"/>
                <w:lang w:eastAsia="zh-CN"/>
              </w:rPr>
              <w:t xml:space="preserve"> 4. </w:t>
            </w:r>
            <w:r>
              <w:rPr>
                <w:rFonts w:hint="eastAsia"/>
                <w:lang w:eastAsia="zh-CN"/>
              </w:rPr>
              <w:t>报修人确认维修结果符合要求。</w:t>
            </w:r>
            <w:r>
              <w:rPr>
                <w:rFonts w:hint="eastAsia"/>
                <w:lang w:eastAsia="zh-CN"/>
              </w:rPr>
              <w:t xml:space="preserve"> 5. </w:t>
            </w:r>
            <w:r>
              <w:rPr>
                <w:rFonts w:hint="eastAsia"/>
                <w:lang w:eastAsia="zh-CN"/>
              </w:rPr>
              <w:t>报修人选择“验收通过”并提交验收结果。</w:t>
            </w:r>
            <w:r>
              <w:rPr>
                <w:rFonts w:hint="eastAsia"/>
                <w:lang w:eastAsia="zh-CN"/>
              </w:rPr>
              <w:t xml:space="preserve"> 6. </w:t>
            </w:r>
            <w:r>
              <w:rPr>
                <w:rFonts w:hint="eastAsia"/>
                <w:lang w:eastAsia="zh-CN"/>
              </w:rPr>
              <w:t>系统校验当前用户及工单状态。</w:t>
            </w:r>
            <w:r>
              <w:rPr>
                <w:rFonts w:hint="eastAsia"/>
                <w:lang w:eastAsia="zh-CN"/>
              </w:rPr>
              <w:t xml:space="preserve"> 7. </w:t>
            </w:r>
            <w:r>
              <w:rPr>
                <w:rFonts w:hint="eastAsia"/>
                <w:lang w:eastAsia="zh-CN"/>
              </w:rPr>
              <w:t>系统生成验收记录。</w:t>
            </w:r>
            <w:r>
              <w:rPr>
                <w:rFonts w:hint="eastAsia"/>
                <w:lang w:eastAsia="zh-CN"/>
              </w:rPr>
              <w:t xml:space="preserve"> 8. </w:t>
            </w:r>
            <w:r>
              <w:rPr>
                <w:rFonts w:hint="eastAsia"/>
                <w:lang w:eastAsia="zh-CN"/>
              </w:rPr>
              <w:t>系统将工单状态更新为“已完成”并记录状态变化。</w:t>
            </w:r>
            <w:r>
              <w:rPr>
                <w:rFonts w:hint="eastAsia"/>
                <w:lang w:eastAsia="zh-CN"/>
              </w:rPr>
              <w:t xml:space="preserve"> 9. </w:t>
            </w:r>
            <w:r>
              <w:rPr>
                <w:rFonts w:hint="eastAsia"/>
                <w:lang w:eastAsia="zh-CN"/>
              </w:rPr>
              <w:t>系统反馈验收成功；报修人后续可进入维修评价流程。</w:t>
            </w:r>
          </w:p>
        </w:tc>
      </w:tr>
      <w:tr w:rsidR="003D4F18" w14:paraId="59E101AB" w14:textId="77777777" w:rsidTr="00726F57">
        <w:trPr>
          <w:jc w:val="center"/>
        </w:trPr>
        <w:tc>
          <w:tcPr>
            <w:tcW w:w="1413" w:type="dxa"/>
          </w:tcPr>
          <w:p w14:paraId="170F3A55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备选流</w:t>
            </w:r>
          </w:p>
        </w:tc>
        <w:tc>
          <w:tcPr>
            <w:tcW w:w="7374" w:type="dxa"/>
          </w:tcPr>
          <w:p w14:paraId="3E3D89EC" w14:textId="431920EA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A1</w:t>
            </w:r>
            <w:r>
              <w:rPr>
                <w:rFonts w:hint="eastAsia"/>
                <w:lang w:eastAsia="zh-CN"/>
              </w:rPr>
              <w:t>【验收不通过】：在第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步认为故障未解决或维修结果不符合要求时，报修人选择“验收不通过”，填写返修原因并提交；系统保存验收结果和返修原因，将工单状态更新为“待返修”，之后重新</w:t>
            </w:r>
            <w:r>
              <w:rPr>
                <w:rFonts w:hint="eastAsia"/>
                <w:lang w:eastAsia="zh-CN"/>
              </w:rPr>
              <w:lastRenderedPageBreak/>
              <w:t>进入“处理维修工单”流程。</w:t>
            </w:r>
            <w:r>
              <w:rPr>
                <w:rFonts w:hint="eastAsia"/>
                <w:lang w:eastAsia="zh-CN"/>
              </w:rPr>
              <w:t xml:space="preserve"> A2</w:t>
            </w:r>
            <w:r>
              <w:rPr>
                <w:rFonts w:hint="eastAsia"/>
                <w:lang w:eastAsia="zh-CN"/>
              </w:rPr>
              <w:t>：验收通过时，报修人可不填写额外验收说明，直接提交验收结果。</w:t>
            </w:r>
          </w:p>
        </w:tc>
      </w:tr>
      <w:tr w:rsidR="003D4F18" w14:paraId="4E535042" w14:textId="77777777" w:rsidTr="00726F57">
        <w:trPr>
          <w:jc w:val="center"/>
        </w:trPr>
        <w:tc>
          <w:tcPr>
            <w:tcW w:w="1413" w:type="dxa"/>
          </w:tcPr>
          <w:p w14:paraId="2809DC48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>异常流</w:t>
            </w:r>
          </w:p>
        </w:tc>
        <w:tc>
          <w:tcPr>
            <w:tcW w:w="7374" w:type="dxa"/>
          </w:tcPr>
          <w:p w14:paraId="1D5483DC" w14:textId="4C576986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E1</w:t>
            </w:r>
            <w:r>
              <w:rPr>
                <w:rFonts w:hint="eastAsia"/>
                <w:lang w:eastAsia="zh-CN"/>
              </w:rPr>
              <w:t>：第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步发现当前用户不是该工单的报修人，系统拒绝验收操作。</w:t>
            </w:r>
            <w:r>
              <w:rPr>
                <w:rFonts w:hint="eastAsia"/>
                <w:lang w:eastAsia="zh-CN"/>
              </w:rPr>
              <w:t xml:space="preserve"> E2</w:t>
            </w:r>
            <w:r>
              <w:rPr>
                <w:rFonts w:hint="eastAsia"/>
                <w:lang w:eastAsia="zh-CN"/>
              </w:rPr>
              <w:t>：工单当前状态不是“待验收”，系统拒绝重复或非法验收。</w:t>
            </w:r>
            <w:r>
              <w:rPr>
                <w:rFonts w:hint="eastAsia"/>
                <w:lang w:eastAsia="zh-CN"/>
              </w:rPr>
              <w:t xml:space="preserve"> E3</w:t>
            </w:r>
            <w:r>
              <w:rPr>
                <w:rFonts w:hint="eastAsia"/>
                <w:lang w:eastAsia="zh-CN"/>
              </w:rPr>
              <w:t>：选择“验收不通过”但未填写返修原因时，系统提示补充后重新提交。</w:t>
            </w:r>
            <w:r>
              <w:rPr>
                <w:rFonts w:hint="eastAsia"/>
                <w:lang w:eastAsia="zh-CN"/>
              </w:rPr>
              <w:t xml:space="preserve"> E4</w:t>
            </w:r>
            <w:r>
              <w:rPr>
                <w:rFonts w:hint="eastAsia"/>
                <w:lang w:eastAsia="zh-CN"/>
              </w:rPr>
              <w:t>：保存验收记录或更新工单状态失败时，本次验收不生效，并提示提交失败。</w:t>
            </w:r>
          </w:p>
        </w:tc>
      </w:tr>
      <w:tr w:rsidR="003D4F18" w14:paraId="4DE52D41" w14:textId="77777777" w:rsidTr="00726F57">
        <w:trPr>
          <w:jc w:val="center"/>
        </w:trPr>
        <w:tc>
          <w:tcPr>
            <w:tcW w:w="1413" w:type="dxa"/>
          </w:tcPr>
          <w:p w14:paraId="6D3ADCCC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涉及的数据库实体（用于用例权重评估）</w:t>
            </w:r>
          </w:p>
        </w:tc>
        <w:tc>
          <w:tcPr>
            <w:tcW w:w="7374" w:type="dxa"/>
          </w:tcPr>
          <w:p w14:paraId="063582BC" w14:textId="0E1AD2DC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用户、报修工单、维修记录、验收记录、状态流转记录，共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4"/>
                <w:rFonts w:hint="eastAsia"/>
                <w:lang w:eastAsia="zh-CN"/>
              </w:rPr>
              <w:t>5</w:t>
            </w:r>
            <w:r>
              <w:rPr>
                <w:rStyle w:val="af4"/>
                <w:rFonts w:hint="eastAsia"/>
                <w:lang w:eastAsia="zh-CN"/>
              </w:rPr>
              <w:t>个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3D4F18" w14:paraId="377CE143" w14:textId="77777777" w:rsidTr="00726F57">
        <w:trPr>
          <w:jc w:val="center"/>
        </w:trPr>
        <w:tc>
          <w:tcPr>
            <w:tcW w:w="1413" w:type="dxa"/>
          </w:tcPr>
          <w:p w14:paraId="6C05F0F9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涉及的类与接口数</w:t>
            </w:r>
          </w:p>
        </w:tc>
        <w:tc>
          <w:tcPr>
            <w:tcW w:w="7374" w:type="dxa"/>
          </w:tcPr>
          <w:p w14:paraId="3AFA82E8" w14:textId="6E362BF2" w:rsidR="003D4F18" w:rsidRDefault="00726F5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暂定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4"/>
                <w:rFonts w:hint="eastAsia"/>
                <w:lang w:eastAsia="zh-CN"/>
              </w:rPr>
              <w:t>7</w:t>
            </w:r>
            <w:r>
              <w:rPr>
                <w:rStyle w:val="af4"/>
                <w:rFonts w:hint="eastAsia"/>
                <w:lang w:eastAsia="zh-CN"/>
              </w:rPr>
              <w:t>个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4CDA9F28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p w14:paraId="7A1896DF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4  </w:t>
      </w:r>
      <w:r>
        <w:rPr>
          <w:rFonts w:ascii="Times New Roman" w:eastAsia="黑体" w:hAnsi="Times New Roman" w:hint="eastAsia"/>
          <w:color w:val="000000"/>
          <w:sz w:val="28"/>
        </w:rPr>
        <w:t>数据流图</w:t>
      </w:r>
    </w:p>
    <w:p w14:paraId="2F7A7008" w14:textId="6E74D598" w:rsidR="003D4F18" w:rsidRDefault="003D4F18" w:rsidP="00D2351A">
      <w:pPr>
        <w:spacing w:before="40" w:after="120" w:line="336" w:lineRule="auto"/>
        <w:jc w:val="both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必须给出</w:t>
      </w:r>
      <w:r>
        <w:rPr>
          <w:rFonts w:eastAsia="楷体" w:hint="eastAsia"/>
          <w:sz w:val="21"/>
          <w:lang w:eastAsia="zh-CN"/>
        </w:rPr>
        <w:t xml:space="preserve"> 0 </w:t>
      </w:r>
      <w:r>
        <w:rPr>
          <w:rFonts w:eastAsia="楷体" w:hint="eastAsia"/>
          <w:sz w:val="21"/>
          <w:lang w:eastAsia="zh-CN"/>
        </w:rPr>
        <w:t>层（顶层</w:t>
      </w:r>
      <w:r>
        <w:rPr>
          <w:rFonts w:eastAsia="楷体" w:hint="eastAsia"/>
          <w:sz w:val="21"/>
          <w:lang w:eastAsia="zh-CN"/>
        </w:rPr>
        <w:t>/</w:t>
      </w:r>
      <w:r>
        <w:rPr>
          <w:rFonts w:eastAsia="楷体" w:hint="eastAsia"/>
          <w:sz w:val="21"/>
          <w:lang w:eastAsia="zh-CN"/>
        </w:rPr>
        <w:t>上下文图）与</w:t>
      </w:r>
      <w:r>
        <w:rPr>
          <w:rFonts w:eastAsia="楷体" w:hint="eastAsia"/>
          <w:sz w:val="21"/>
          <w:lang w:eastAsia="zh-CN"/>
        </w:rPr>
        <w:t xml:space="preserve"> 1 </w:t>
      </w:r>
      <w:r>
        <w:rPr>
          <w:rFonts w:eastAsia="楷体" w:hint="eastAsia"/>
          <w:sz w:val="21"/>
          <w:lang w:eastAsia="zh-CN"/>
        </w:rPr>
        <w:t>层数据流图。注意：外部实体、加工、数据存储、数据流四种元素须规范区分——这直接决定后面功能点度量中</w:t>
      </w:r>
      <w:r>
        <w:rPr>
          <w:rFonts w:eastAsia="楷体" w:hint="eastAsia"/>
          <w:sz w:val="21"/>
          <w:lang w:eastAsia="zh-CN"/>
        </w:rPr>
        <w:t xml:space="preserve"> ILF/EIF/EI/EO/EQ </w:t>
      </w:r>
      <w:r>
        <w:rPr>
          <w:rFonts w:eastAsia="楷体" w:hint="eastAsia"/>
          <w:sz w:val="21"/>
          <w:lang w:eastAsia="zh-CN"/>
        </w:rPr>
        <w:t>的判定是否正确。</w:t>
      </w:r>
    </w:p>
    <w:p w14:paraId="373709FF" w14:textId="0828675C" w:rsidR="003D4F18" w:rsidRDefault="001A65B1" w:rsidP="00D2351A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drawing>
          <wp:inline distT="0" distB="0" distL="0" distR="0" wp14:anchorId="1111F490" wp14:editId="19FCC3C1">
            <wp:extent cx="5274310" cy="3340100"/>
            <wp:effectExtent l="0" t="0" r="0" b="0"/>
            <wp:docPr id="6624188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18841" name="图片 662418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2107" w14:textId="5AE86550" w:rsidR="003D4F18" w:rsidRDefault="003D4F18" w:rsidP="00D2351A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2-</w:t>
      </w:r>
      <w:r w:rsidR="00D2351A">
        <w:rPr>
          <w:rFonts w:eastAsia="楷体" w:hint="eastAsia"/>
          <w:sz w:val="20"/>
          <w:lang w:eastAsia="zh-CN"/>
        </w:rPr>
        <w:t>3</w:t>
      </w:r>
      <w:r>
        <w:rPr>
          <w:rFonts w:eastAsia="楷体" w:hint="eastAsia"/>
          <w:sz w:val="20"/>
          <w:lang w:eastAsia="zh-CN"/>
        </w:rPr>
        <w:t xml:space="preserve">  0 </w:t>
      </w:r>
      <w:r>
        <w:rPr>
          <w:rFonts w:eastAsia="楷体" w:hint="eastAsia"/>
          <w:sz w:val="20"/>
          <w:lang w:eastAsia="zh-CN"/>
        </w:rPr>
        <w:t>层数据流图</w:t>
      </w:r>
    </w:p>
    <w:p w14:paraId="2B31D5A3" w14:textId="54415FE8" w:rsidR="003D4F18" w:rsidRDefault="001A65B1" w:rsidP="00D2351A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lastRenderedPageBreak/>
        <w:drawing>
          <wp:inline distT="0" distB="0" distL="0" distR="0" wp14:anchorId="6B091C53" wp14:editId="5C6496DF">
            <wp:extent cx="5274310" cy="2828290"/>
            <wp:effectExtent l="0" t="0" r="0" b="3810"/>
            <wp:docPr id="3433480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48079" name="图片 343348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630" w14:textId="62F311D0" w:rsidR="003D4F18" w:rsidRDefault="00D2351A" w:rsidP="003D4F18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eastAsia="楷体" w:hint="eastAsia"/>
          <w:sz w:val="20"/>
          <w:lang w:eastAsia="zh-CN"/>
        </w:rPr>
        <w:t xml:space="preserve"> </w:t>
      </w:r>
      <w:r w:rsidR="003D4F18">
        <w:rPr>
          <w:rFonts w:eastAsia="楷体" w:hint="eastAsia"/>
          <w:sz w:val="20"/>
          <w:lang w:eastAsia="zh-CN"/>
        </w:rPr>
        <w:t>图</w:t>
      </w:r>
      <w:r w:rsidR="003D4F18">
        <w:rPr>
          <w:rFonts w:eastAsia="楷体" w:hint="eastAsia"/>
          <w:sz w:val="20"/>
          <w:lang w:eastAsia="zh-CN"/>
        </w:rPr>
        <w:t xml:space="preserve"> 2-</w:t>
      </w:r>
      <w:r>
        <w:rPr>
          <w:rFonts w:eastAsia="楷体" w:hint="eastAsia"/>
          <w:sz w:val="20"/>
          <w:lang w:eastAsia="zh-CN"/>
        </w:rPr>
        <w:t>4</w:t>
      </w:r>
      <w:r w:rsidR="003D4F18">
        <w:rPr>
          <w:rFonts w:eastAsia="楷体" w:hint="eastAsia"/>
          <w:sz w:val="20"/>
          <w:lang w:eastAsia="zh-CN"/>
        </w:rPr>
        <w:t xml:space="preserve">  1 </w:t>
      </w:r>
      <w:r w:rsidR="003D4F18">
        <w:rPr>
          <w:rFonts w:eastAsia="楷体" w:hint="eastAsia"/>
          <w:sz w:val="20"/>
          <w:lang w:eastAsia="zh-CN"/>
        </w:rPr>
        <w:t>层数据流图</w:t>
      </w:r>
    </w:p>
    <w:p w14:paraId="1A71AD37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5  </w:t>
      </w:r>
      <w:r>
        <w:rPr>
          <w:rFonts w:ascii="Times New Roman" w:eastAsia="黑体" w:hAnsi="Times New Roman" w:hint="eastAsia"/>
          <w:color w:val="000000"/>
          <w:sz w:val="28"/>
        </w:rPr>
        <w:t>数据字典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701"/>
        <w:gridCol w:w="1469"/>
        <w:gridCol w:w="2726"/>
        <w:gridCol w:w="2098"/>
      </w:tblGrid>
      <w:tr w:rsidR="003D4F18" w14:paraId="6B15889C" w14:textId="77777777" w:rsidTr="002F72A3">
        <w:trPr>
          <w:jc w:val="center"/>
        </w:trPr>
        <w:tc>
          <w:tcPr>
            <w:tcW w:w="794" w:type="dxa"/>
            <w:shd w:val="clear" w:color="auto" w:fill="D9E2F3"/>
          </w:tcPr>
          <w:p w14:paraId="160EDF4A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编号</w:t>
            </w:r>
          </w:p>
        </w:tc>
        <w:tc>
          <w:tcPr>
            <w:tcW w:w="1701" w:type="dxa"/>
            <w:shd w:val="clear" w:color="auto" w:fill="D9E2F3"/>
          </w:tcPr>
          <w:p w14:paraId="5398D839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名称</w:t>
            </w:r>
          </w:p>
        </w:tc>
        <w:tc>
          <w:tcPr>
            <w:tcW w:w="1469" w:type="dxa"/>
            <w:shd w:val="clear" w:color="auto" w:fill="D9E2F3"/>
          </w:tcPr>
          <w:p w14:paraId="29ABE158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类型</w:t>
            </w:r>
          </w:p>
          <w:p w14:paraId="41F0B041" w14:textId="77777777" w:rsidR="003D4F18" w:rsidRDefault="003D4F18" w:rsidP="00E05695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(</w:t>
            </w:r>
            <w:r>
              <w:rPr>
                <w:rFonts w:eastAsia="黑体" w:hint="eastAsia"/>
                <w:b/>
                <w:sz w:val="19"/>
                <w:lang w:eastAsia="zh-CN"/>
              </w:rPr>
              <w:t>数据流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数据存储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数据项</w:t>
            </w:r>
            <w:r>
              <w:rPr>
                <w:rFonts w:eastAsia="黑体" w:hint="eastAsia"/>
                <w:b/>
                <w:sz w:val="19"/>
                <w:lang w:eastAsia="zh-CN"/>
              </w:rPr>
              <w:t>)</w:t>
            </w:r>
          </w:p>
        </w:tc>
        <w:tc>
          <w:tcPr>
            <w:tcW w:w="2726" w:type="dxa"/>
            <w:shd w:val="clear" w:color="auto" w:fill="D9E2F3"/>
          </w:tcPr>
          <w:p w14:paraId="49A68BCC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组成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取值范围</w:t>
            </w:r>
          </w:p>
        </w:tc>
        <w:tc>
          <w:tcPr>
            <w:tcW w:w="2098" w:type="dxa"/>
            <w:shd w:val="clear" w:color="auto" w:fill="D9E2F3"/>
          </w:tcPr>
          <w:p w14:paraId="154DF751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说明</w:t>
            </w:r>
          </w:p>
        </w:tc>
      </w:tr>
      <w:tr w:rsidR="003D4F18" w14:paraId="77B19363" w14:textId="77777777" w:rsidTr="002F72A3">
        <w:trPr>
          <w:jc w:val="center"/>
        </w:trPr>
        <w:tc>
          <w:tcPr>
            <w:tcW w:w="794" w:type="dxa"/>
          </w:tcPr>
          <w:p w14:paraId="3426ACA1" w14:textId="4DE1EB54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DF01</w:t>
            </w:r>
          </w:p>
        </w:tc>
        <w:tc>
          <w:tcPr>
            <w:tcW w:w="1701" w:type="dxa"/>
          </w:tcPr>
          <w:p w14:paraId="4AB95BF4" w14:textId="477569A2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报修申请信息</w:t>
            </w:r>
          </w:p>
        </w:tc>
        <w:tc>
          <w:tcPr>
            <w:tcW w:w="1469" w:type="dxa"/>
          </w:tcPr>
          <w:p w14:paraId="440973B6" w14:textId="71C654C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39A8DF50" w14:textId="00CC8127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报修人编号＋报修类型＋故障地点＋故障描述＋图片信息＋提交时间</w:t>
            </w:r>
          </w:p>
        </w:tc>
        <w:tc>
          <w:tcPr>
            <w:tcW w:w="2098" w:type="dxa"/>
          </w:tcPr>
          <w:p w14:paraId="1E8BE3DF" w14:textId="02181B17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报修人提交报修申请时形成的业务数据</w:t>
            </w:r>
          </w:p>
        </w:tc>
      </w:tr>
      <w:tr w:rsidR="003D4F18" w14:paraId="05DA2C13" w14:textId="77777777" w:rsidTr="002F72A3">
        <w:trPr>
          <w:jc w:val="center"/>
        </w:trPr>
        <w:tc>
          <w:tcPr>
            <w:tcW w:w="794" w:type="dxa"/>
          </w:tcPr>
          <w:p w14:paraId="727031B3" w14:textId="279C409B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DF02</w:t>
            </w:r>
          </w:p>
        </w:tc>
        <w:tc>
          <w:tcPr>
            <w:tcW w:w="1701" w:type="dxa"/>
          </w:tcPr>
          <w:p w14:paraId="552FA03B" w14:textId="26520481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派单信息</w:t>
            </w:r>
          </w:p>
        </w:tc>
        <w:tc>
          <w:tcPr>
            <w:tcW w:w="1469" w:type="dxa"/>
          </w:tcPr>
          <w:p w14:paraId="1F22C92F" w14:textId="7D8E89F4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148CCA12" w14:textId="3159A5EB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工单编号＋维修人员编号＋派单人编号＋派单时间＋派单备注</w:t>
            </w:r>
          </w:p>
        </w:tc>
        <w:tc>
          <w:tcPr>
            <w:tcW w:w="2098" w:type="dxa"/>
          </w:tcPr>
          <w:p w14:paraId="7830DEA4" w14:textId="432F711A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管理员审核工单后向维修人员下达的任务信息</w:t>
            </w:r>
          </w:p>
        </w:tc>
      </w:tr>
      <w:tr w:rsidR="003D4F18" w14:paraId="7627D082" w14:textId="77777777" w:rsidTr="002F72A3">
        <w:trPr>
          <w:jc w:val="center"/>
        </w:trPr>
        <w:tc>
          <w:tcPr>
            <w:tcW w:w="794" w:type="dxa"/>
          </w:tcPr>
          <w:p w14:paraId="1DD976FF" w14:textId="42A40CA2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DF03</w:t>
            </w:r>
          </w:p>
        </w:tc>
        <w:tc>
          <w:tcPr>
            <w:tcW w:w="1701" w:type="dxa"/>
          </w:tcPr>
          <w:p w14:paraId="3AB6E0EA" w14:textId="4402C423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维修处理信息</w:t>
            </w:r>
          </w:p>
        </w:tc>
        <w:tc>
          <w:tcPr>
            <w:tcW w:w="1469" w:type="dxa"/>
          </w:tcPr>
          <w:p w14:paraId="14DF4767" w14:textId="35B34305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54C2FE74" w14:textId="7473405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工单编号＋维修人员编号＋维修过程＋处理结果＋未完成原因＋处理时间</w:t>
            </w:r>
          </w:p>
        </w:tc>
        <w:tc>
          <w:tcPr>
            <w:tcW w:w="2098" w:type="dxa"/>
          </w:tcPr>
          <w:p w14:paraId="57A87F48" w14:textId="7759004A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维修人员处理工单过程中产生的业务数据</w:t>
            </w:r>
          </w:p>
        </w:tc>
      </w:tr>
      <w:tr w:rsidR="00AF6537" w14:paraId="558F8A1F" w14:textId="77777777" w:rsidTr="002F72A3">
        <w:trPr>
          <w:jc w:val="center"/>
        </w:trPr>
        <w:tc>
          <w:tcPr>
            <w:tcW w:w="794" w:type="dxa"/>
          </w:tcPr>
          <w:p w14:paraId="6509C1BE" w14:textId="7B97B948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DF04</w:t>
            </w:r>
          </w:p>
        </w:tc>
        <w:tc>
          <w:tcPr>
            <w:tcW w:w="1701" w:type="dxa"/>
          </w:tcPr>
          <w:p w14:paraId="425A842B" w14:textId="7B42DB4A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登录信息</w:t>
            </w:r>
          </w:p>
        </w:tc>
        <w:tc>
          <w:tcPr>
            <w:tcW w:w="1469" w:type="dxa"/>
          </w:tcPr>
          <w:p w14:paraId="258D3FE9" w14:textId="270819E9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36D9A2C4" w14:textId="1BABACBE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账号＋密码凭证</w:t>
            </w:r>
          </w:p>
        </w:tc>
        <w:tc>
          <w:tcPr>
            <w:tcW w:w="2098" w:type="dxa"/>
          </w:tcPr>
          <w:p w14:paraId="5645F9DD" w14:textId="4A50E7DA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用户进行身份认证时提交的信息</w:t>
            </w:r>
          </w:p>
        </w:tc>
      </w:tr>
      <w:tr w:rsidR="00AF6537" w14:paraId="4FD2469D" w14:textId="77777777" w:rsidTr="002F72A3">
        <w:trPr>
          <w:jc w:val="center"/>
        </w:trPr>
        <w:tc>
          <w:tcPr>
            <w:tcW w:w="794" w:type="dxa"/>
          </w:tcPr>
          <w:p w14:paraId="0EA19FB8" w14:textId="42ED1F5A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DF05</w:t>
            </w:r>
          </w:p>
        </w:tc>
        <w:tc>
          <w:tcPr>
            <w:tcW w:w="1701" w:type="dxa"/>
          </w:tcPr>
          <w:p w14:paraId="6979130F" w14:textId="46351656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用户与维修人员管理信息</w:t>
            </w:r>
          </w:p>
        </w:tc>
        <w:tc>
          <w:tcPr>
            <w:tcW w:w="1469" w:type="dxa"/>
          </w:tcPr>
          <w:p w14:paraId="64DD0FA6" w14:textId="31636F59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0FAE2E0C" w14:textId="7612AE3E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用户编号＋角色＋账号状态＋管理操作</w:t>
            </w:r>
          </w:p>
        </w:tc>
        <w:tc>
          <w:tcPr>
            <w:tcW w:w="2098" w:type="dxa"/>
          </w:tcPr>
          <w:p w14:paraId="28293490" w14:textId="2CB04768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管理员维护用户及维修人员信息时产生的数据</w:t>
            </w:r>
          </w:p>
        </w:tc>
      </w:tr>
      <w:tr w:rsidR="00B1020D" w14:paraId="71696EB0" w14:textId="77777777" w:rsidTr="002F72A3">
        <w:trPr>
          <w:jc w:val="center"/>
        </w:trPr>
        <w:tc>
          <w:tcPr>
            <w:tcW w:w="794" w:type="dxa"/>
          </w:tcPr>
          <w:p w14:paraId="44E89D3B" w14:textId="1974E619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DF06</w:t>
            </w:r>
          </w:p>
        </w:tc>
        <w:tc>
          <w:tcPr>
            <w:tcW w:w="1701" w:type="dxa"/>
          </w:tcPr>
          <w:p w14:paraId="2AE4ACA3" w14:textId="466CDEA4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登录结果</w:t>
            </w:r>
          </w:p>
        </w:tc>
        <w:tc>
          <w:tcPr>
            <w:tcW w:w="1469" w:type="dxa"/>
          </w:tcPr>
          <w:p w14:paraId="21BFB8A4" w14:textId="76B72CEA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531B33BC" w14:textId="1C7B0FD6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用户编号＋认证结果＋角色＋失败原因</w:t>
            </w:r>
          </w:p>
        </w:tc>
        <w:tc>
          <w:tcPr>
            <w:tcW w:w="2098" w:type="dxa"/>
          </w:tcPr>
          <w:p w14:paraId="559C8A10" w14:textId="6E48B83E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系统完成身份认证后返回给用户的结果</w:t>
            </w:r>
          </w:p>
        </w:tc>
      </w:tr>
      <w:tr w:rsidR="00B1020D" w14:paraId="5831BEC2" w14:textId="77777777" w:rsidTr="002F72A3">
        <w:trPr>
          <w:jc w:val="center"/>
        </w:trPr>
        <w:tc>
          <w:tcPr>
            <w:tcW w:w="794" w:type="dxa"/>
          </w:tcPr>
          <w:p w14:paraId="4493A12D" w14:textId="5E10F085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DF07</w:t>
            </w:r>
          </w:p>
        </w:tc>
        <w:tc>
          <w:tcPr>
            <w:tcW w:w="1701" w:type="dxa"/>
          </w:tcPr>
          <w:p w14:paraId="6E9B2020" w14:textId="6BB52BA2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用户与维修人员信息</w:t>
            </w:r>
          </w:p>
        </w:tc>
        <w:tc>
          <w:tcPr>
            <w:tcW w:w="1469" w:type="dxa"/>
          </w:tcPr>
          <w:p w14:paraId="502C513A" w14:textId="73614EC2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</w:t>
            </w:r>
          </w:p>
        </w:tc>
        <w:tc>
          <w:tcPr>
            <w:tcW w:w="2726" w:type="dxa"/>
          </w:tcPr>
          <w:p w14:paraId="4F350399" w14:textId="5F3CA70E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用户编号＋账号＋角色＋账号状态</w:t>
            </w:r>
          </w:p>
        </w:tc>
        <w:tc>
          <w:tcPr>
            <w:tcW w:w="2098" w:type="dxa"/>
          </w:tcPr>
          <w:p w14:paraId="3FD7E324" w14:textId="3DBF37A2" w:rsidR="00B1020D" w:rsidRDefault="00B1020D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管理员查询或维护用户、维修人员时返回的信息</w:t>
            </w:r>
          </w:p>
        </w:tc>
      </w:tr>
      <w:tr w:rsidR="00AF6537" w14:paraId="5573018A" w14:textId="77777777" w:rsidTr="002F72A3">
        <w:trPr>
          <w:jc w:val="center"/>
        </w:trPr>
        <w:tc>
          <w:tcPr>
            <w:tcW w:w="794" w:type="dxa"/>
          </w:tcPr>
          <w:p w14:paraId="42AC5144" w14:textId="50B9468B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DS03</w:t>
            </w:r>
          </w:p>
        </w:tc>
        <w:tc>
          <w:tcPr>
            <w:tcW w:w="1701" w:type="dxa"/>
          </w:tcPr>
          <w:p w14:paraId="67B68434" w14:textId="445815A7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用户与权限数据</w:t>
            </w:r>
          </w:p>
        </w:tc>
        <w:tc>
          <w:tcPr>
            <w:tcW w:w="1469" w:type="dxa"/>
          </w:tcPr>
          <w:p w14:paraId="5FFAAB4F" w14:textId="1DB87912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数据存储</w:t>
            </w:r>
          </w:p>
        </w:tc>
        <w:tc>
          <w:tcPr>
            <w:tcW w:w="2726" w:type="dxa"/>
          </w:tcPr>
          <w:p w14:paraId="2E8AEF89" w14:textId="77D17D20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用户编号、账号、密码摘要、角色、账号状态、创建时间、更新时间</w:t>
            </w:r>
          </w:p>
        </w:tc>
        <w:tc>
          <w:tcPr>
            <w:tcW w:w="2098" w:type="dxa"/>
          </w:tcPr>
          <w:p w14:paraId="23141B96" w14:textId="033F05FF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保存系统用户身份及权限相关信息</w:t>
            </w:r>
          </w:p>
        </w:tc>
      </w:tr>
      <w:tr w:rsidR="00AF6537" w14:paraId="074ECB6C" w14:textId="77777777" w:rsidTr="002F72A3">
        <w:trPr>
          <w:jc w:val="center"/>
        </w:trPr>
        <w:tc>
          <w:tcPr>
            <w:tcW w:w="794" w:type="dxa"/>
          </w:tcPr>
          <w:p w14:paraId="526105E3" w14:textId="28C583F4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DI02</w:t>
            </w:r>
          </w:p>
        </w:tc>
        <w:tc>
          <w:tcPr>
            <w:tcW w:w="1701" w:type="dxa"/>
          </w:tcPr>
          <w:p w14:paraId="6F2BAA0E" w14:textId="024D8DB1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用户角色</w:t>
            </w:r>
          </w:p>
        </w:tc>
        <w:tc>
          <w:tcPr>
            <w:tcW w:w="1469" w:type="dxa"/>
          </w:tcPr>
          <w:p w14:paraId="7927DE0F" w14:textId="47E18E2A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数据项</w:t>
            </w:r>
          </w:p>
        </w:tc>
        <w:tc>
          <w:tcPr>
            <w:tcW w:w="2726" w:type="dxa"/>
          </w:tcPr>
          <w:p w14:paraId="097ED2C6" w14:textId="731543D1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报修人、管理员、维修人员</w:t>
            </w:r>
          </w:p>
        </w:tc>
        <w:tc>
          <w:tcPr>
            <w:tcW w:w="2098" w:type="dxa"/>
          </w:tcPr>
          <w:p w14:paraId="6168AA01" w14:textId="48DD4083" w:rsidR="00AF6537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标识用户在系统中的权限类别</w:t>
            </w:r>
          </w:p>
        </w:tc>
      </w:tr>
      <w:tr w:rsidR="003D4F18" w14:paraId="37182256" w14:textId="77777777" w:rsidTr="002F72A3">
        <w:trPr>
          <w:jc w:val="center"/>
        </w:trPr>
        <w:tc>
          <w:tcPr>
            <w:tcW w:w="794" w:type="dxa"/>
          </w:tcPr>
          <w:p w14:paraId="707705E2" w14:textId="240952F7" w:rsidR="003D4F18" w:rsidRDefault="00AF6537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br/>
            </w:r>
            <w:r w:rsidR="002F72A3">
              <w:rPr>
                <w:rFonts w:hint="eastAsia"/>
                <w:lang w:eastAsia="zh-CN"/>
              </w:rPr>
              <w:t>DS01</w:t>
            </w:r>
          </w:p>
        </w:tc>
        <w:tc>
          <w:tcPr>
            <w:tcW w:w="1701" w:type="dxa"/>
          </w:tcPr>
          <w:p w14:paraId="21299648" w14:textId="5AC0788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报修工单数据</w:t>
            </w:r>
          </w:p>
        </w:tc>
        <w:tc>
          <w:tcPr>
            <w:tcW w:w="1469" w:type="dxa"/>
          </w:tcPr>
          <w:p w14:paraId="53770047" w14:textId="46C6672D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数据存储</w:t>
            </w:r>
          </w:p>
        </w:tc>
        <w:tc>
          <w:tcPr>
            <w:tcW w:w="2726" w:type="dxa"/>
          </w:tcPr>
          <w:p w14:paraId="17527F82" w14:textId="5CBF09BB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工单编号、报修人编号、类型、地点、描述、状态、创建时间、更新时间</w:t>
            </w:r>
          </w:p>
        </w:tc>
        <w:tc>
          <w:tcPr>
            <w:tcW w:w="2098" w:type="dxa"/>
          </w:tcPr>
          <w:p w14:paraId="52F25E4A" w14:textId="02BE5266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保存报修工单的主体信息及当前状态</w:t>
            </w:r>
          </w:p>
        </w:tc>
      </w:tr>
      <w:tr w:rsidR="003D4F18" w14:paraId="5F50E840" w14:textId="77777777" w:rsidTr="002F72A3">
        <w:trPr>
          <w:jc w:val="center"/>
        </w:trPr>
        <w:tc>
          <w:tcPr>
            <w:tcW w:w="794" w:type="dxa"/>
          </w:tcPr>
          <w:p w14:paraId="33EA14D6" w14:textId="305605B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DS02</w:t>
            </w:r>
          </w:p>
        </w:tc>
        <w:tc>
          <w:tcPr>
            <w:tcW w:w="1701" w:type="dxa"/>
          </w:tcPr>
          <w:p w14:paraId="362E162E" w14:textId="627189EF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维修与验收记录</w:t>
            </w:r>
          </w:p>
        </w:tc>
        <w:tc>
          <w:tcPr>
            <w:tcW w:w="1469" w:type="dxa"/>
          </w:tcPr>
          <w:p w14:paraId="2115C4A5" w14:textId="507E4826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数据存储</w:t>
            </w:r>
          </w:p>
        </w:tc>
        <w:tc>
          <w:tcPr>
            <w:tcW w:w="2726" w:type="dxa"/>
          </w:tcPr>
          <w:p w14:paraId="5B25B0ED" w14:textId="57735D76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工单编号、维修记录、验收结果、返修原因、评价内容、相关时间</w:t>
            </w:r>
          </w:p>
        </w:tc>
        <w:tc>
          <w:tcPr>
            <w:tcW w:w="2098" w:type="dxa"/>
          </w:tcPr>
          <w:p w14:paraId="50015CC6" w14:textId="375F38C0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保存工单维修、验收、返修及评价过程的历史记录</w:t>
            </w:r>
          </w:p>
        </w:tc>
      </w:tr>
      <w:tr w:rsidR="003D4F18" w14:paraId="357ECAC2" w14:textId="77777777" w:rsidTr="002F72A3">
        <w:trPr>
          <w:jc w:val="center"/>
        </w:trPr>
        <w:tc>
          <w:tcPr>
            <w:tcW w:w="794" w:type="dxa"/>
          </w:tcPr>
          <w:p w14:paraId="3DEAD4AA" w14:textId="21D93700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DI01</w:t>
            </w:r>
          </w:p>
        </w:tc>
        <w:tc>
          <w:tcPr>
            <w:tcW w:w="1701" w:type="dxa"/>
          </w:tcPr>
          <w:p w14:paraId="74ED496F" w14:textId="2465AD72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工单状态</w:t>
            </w:r>
          </w:p>
        </w:tc>
        <w:tc>
          <w:tcPr>
            <w:tcW w:w="1469" w:type="dxa"/>
          </w:tcPr>
          <w:p w14:paraId="4E2712B2" w14:textId="73EEAF3B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数据项</w:t>
            </w:r>
          </w:p>
        </w:tc>
        <w:tc>
          <w:tcPr>
            <w:tcW w:w="2726" w:type="dxa"/>
          </w:tcPr>
          <w:p w14:paraId="4C051BBE" w14:textId="016E5F11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待审核、待派单、待处理、处理中、待验收、待返修、已完成</w:t>
            </w:r>
          </w:p>
        </w:tc>
        <w:tc>
          <w:tcPr>
            <w:tcW w:w="2098" w:type="dxa"/>
          </w:tcPr>
          <w:p w14:paraId="7B062322" w14:textId="01B08C65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表示报修工单当前所处业务阶段</w:t>
            </w:r>
          </w:p>
        </w:tc>
      </w:tr>
    </w:tbl>
    <w:p w14:paraId="5C35549C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p w14:paraId="04FBC03D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6  </w:t>
      </w:r>
      <w:r>
        <w:rPr>
          <w:rFonts w:ascii="Times New Roman" w:eastAsia="黑体" w:hAnsi="Times New Roman" w:hint="eastAsia"/>
          <w:color w:val="000000"/>
          <w:sz w:val="28"/>
        </w:rPr>
        <w:t>非功能需求</w:t>
      </w:r>
    </w:p>
    <w:p w14:paraId="490A9649" w14:textId="77777777" w:rsidR="003D4F18" w:rsidRDefault="003D4F18" w:rsidP="003D4F18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每条非功能需求必须可测量（写出指标与目标值），否则</w:t>
      </w:r>
      <w:r>
        <w:rPr>
          <w:rFonts w:eastAsia="楷体" w:hint="eastAsia"/>
          <w:sz w:val="21"/>
          <w:lang w:eastAsia="zh-CN"/>
        </w:rPr>
        <w:t xml:space="preserve"> S6 </w:t>
      </w:r>
      <w:r>
        <w:rPr>
          <w:rFonts w:eastAsia="楷体" w:hint="eastAsia"/>
          <w:sz w:val="21"/>
          <w:lang w:eastAsia="zh-CN"/>
        </w:rPr>
        <w:t>的</w:t>
      </w:r>
      <w:r>
        <w:rPr>
          <w:rFonts w:eastAsia="楷体" w:hint="eastAsia"/>
          <w:sz w:val="21"/>
          <w:lang w:eastAsia="zh-CN"/>
        </w:rPr>
        <w:t xml:space="preserve"> ISO 9126 </w:t>
      </w:r>
      <w:r>
        <w:rPr>
          <w:rFonts w:eastAsia="楷体" w:hint="eastAsia"/>
          <w:sz w:val="21"/>
          <w:lang w:eastAsia="zh-CN"/>
        </w:rPr>
        <w:t>评估无法取得实测数据。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668"/>
        <w:gridCol w:w="1584"/>
        <w:gridCol w:w="1591"/>
        <w:gridCol w:w="2098"/>
      </w:tblGrid>
      <w:tr w:rsidR="003D4F18" w14:paraId="6D4CA440" w14:textId="77777777" w:rsidTr="00D75550">
        <w:trPr>
          <w:jc w:val="center"/>
        </w:trPr>
        <w:tc>
          <w:tcPr>
            <w:tcW w:w="846" w:type="dxa"/>
            <w:shd w:val="clear" w:color="auto" w:fill="D9E2F3"/>
          </w:tcPr>
          <w:p w14:paraId="36345C37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类别</w:t>
            </w:r>
          </w:p>
        </w:tc>
        <w:tc>
          <w:tcPr>
            <w:tcW w:w="2668" w:type="dxa"/>
            <w:shd w:val="clear" w:color="auto" w:fill="D9E2F3"/>
          </w:tcPr>
          <w:p w14:paraId="11C280D3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需求描述</w:t>
            </w:r>
          </w:p>
        </w:tc>
        <w:tc>
          <w:tcPr>
            <w:tcW w:w="1584" w:type="dxa"/>
            <w:shd w:val="clear" w:color="auto" w:fill="D9E2F3"/>
          </w:tcPr>
          <w:p w14:paraId="6DD4E622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度量指标</w:t>
            </w:r>
          </w:p>
        </w:tc>
        <w:tc>
          <w:tcPr>
            <w:tcW w:w="1591" w:type="dxa"/>
            <w:shd w:val="clear" w:color="auto" w:fill="D9E2F3"/>
          </w:tcPr>
          <w:p w14:paraId="1B8D8B22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目标值</w:t>
            </w:r>
          </w:p>
        </w:tc>
        <w:tc>
          <w:tcPr>
            <w:tcW w:w="2098" w:type="dxa"/>
            <w:shd w:val="clear" w:color="auto" w:fill="D9E2F3"/>
          </w:tcPr>
          <w:p w14:paraId="201F56AB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验证方法</w:t>
            </w:r>
          </w:p>
        </w:tc>
      </w:tr>
      <w:tr w:rsidR="003D4F18" w14:paraId="5CE64E04" w14:textId="77777777" w:rsidTr="00D75550">
        <w:trPr>
          <w:jc w:val="center"/>
        </w:trPr>
        <w:tc>
          <w:tcPr>
            <w:tcW w:w="846" w:type="dxa"/>
          </w:tcPr>
          <w:p w14:paraId="30462C0E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性能</w:t>
            </w:r>
          </w:p>
        </w:tc>
        <w:tc>
          <w:tcPr>
            <w:tcW w:w="2668" w:type="dxa"/>
          </w:tcPr>
          <w:p w14:paraId="0F14D1DB" w14:textId="6689734A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系统在正常并发访问情况下应及时响应用户操作</w:t>
            </w:r>
          </w:p>
        </w:tc>
        <w:tc>
          <w:tcPr>
            <w:tcW w:w="1584" w:type="dxa"/>
          </w:tcPr>
          <w:p w14:paraId="2CC37DF3" w14:textId="1383115B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典型接口平均响应时间及</w:t>
            </w:r>
            <w:r>
              <w:rPr>
                <w:rFonts w:hint="eastAsia"/>
                <w:lang w:eastAsia="zh-CN"/>
              </w:rPr>
              <w:t>95%</w:t>
            </w:r>
            <w:r>
              <w:rPr>
                <w:rFonts w:hint="eastAsia"/>
                <w:lang w:eastAsia="zh-CN"/>
              </w:rPr>
              <w:t>响应时间</w:t>
            </w:r>
          </w:p>
        </w:tc>
        <w:tc>
          <w:tcPr>
            <w:tcW w:w="1591" w:type="dxa"/>
          </w:tcPr>
          <w:p w14:paraId="62C3A060" w14:textId="2420BAA0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  <w:r>
              <w:rPr>
                <w:rFonts w:hint="eastAsia"/>
                <w:lang w:eastAsia="zh-CN"/>
              </w:rPr>
              <w:t>个并发用户下，平均响应时间≤</w:t>
            </w:r>
            <w:r>
              <w:rPr>
                <w:rFonts w:hint="eastAsia"/>
                <w:lang w:eastAsia="zh-CN"/>
              </w:rPr>
              <w:t>2s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95%</w:t>
            </w:r>
            <w:r>
              <w:rPr>
                <w:rFonts w:hint="eastAsia"/>
                <w:lang w:eastAsia="zh-CN"/>
              </w:rPr>
              <w:t>请求≤</w:t>
            </w:r>
            <w:r>
              <w:rPr>
                <w:rFonts w:hint="eastAsia"/>
                <w:lang w:eastAsia="zh-CN"/>
              </w:rPr>
              <w:t>3s</w:t>
            </w:r>
          </w:p>
        </w:tc>
        <w:tc>
          <w:tcPr>
            <w:tcW w:w="2098" w:type="dxa"/>
          </w:tcPr>
          <w:p w14:paraId="05EC7F8F" w14:textId="53B31384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</w:t>
            </w:r>
            <w:r>
              <w:rPr>
                <w:rFonts w:hint="eastAsia"/>
                <w:lang w:eastAsia="zh-CN"/>
              </w:rPr>
              <w:t xml:space="preserve"> JMeter </w:t>
            </w:r>
            <w:r>
              <w:rPr>
                <w:rFonts w:hint="eastAsia"/>
                <w:lang w:eastAsia="zh-CN"/>
              </w:rPr>
              <w:t>对登录、工单查询、提交报修等接口进行并发测试</w:t>
            </w:r>
          </w:p>
        </w:tc>
      </w:tr>
      <w:tr w:rsidR="003D4F18" w14:paraId="48E95AA9" w14:textId="77777777" w:rsidTr="00D75550">
        <w:trPr>
          <w:jc w:val="center"/>
        </w:trPr>
        <w:tc>
          <w:tcPr>
            <w:tcW w:w="846" w:type="dxa"/>
          </w:tcPr>
          <w:p w14:paraId="0A4BCAB8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>可靠性</w:t>
            </w:r>
          </w:p>
        </w:tc>
        <w:tc>
          <w:tcPr>
            <w:tcW w:w="2668" w:type="dxa"/>
          </w:tcPr>
          <w:p w14:paraId="18ACB177" w14:textId="7ABB1060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核心报修业务在正常运行过程中应保持稳定，不因一般异常导致业务数据错误</w:t>
            </w:r>
          </w:p>
        </w:tc>
        <w:tc>
          <w:tcPr>
            <w:tcW w:w="1584" w:type="dxa"/>
          </w:tcPr>
          <w:p w14:paraId="3420D3AF" w14:textId="052AE94C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核心业务操作成功率</w:t>
            </w:r>
          </w:p>
        </w:tc>
        <w:tc>
          <w:tcPr>
            <w:tcW w:w="1591" w:type="dxa"/>
          </w:tcPr>
          <w:p w14:paraId="6A65B5EA" w14:textId="20A41EE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100</w:t>
            </w:r>
            <w:r>
              <w:rPr>
                <w:rFonts w:hint="eastAsia"/>
                <w:lang w:eastAsia="zh-CN"/>
              </w:rPr>
              <w:t>次连续核心业务操作成功率≥</w:t>
            </w:r>
            <w:r>
              <w:rPr>
                <w:rFonts w:hint="eastAsia"/>
                <w:lang w:eastAsia="zh-CN"/>
              </w:rPr>
              <w:t>99%</w:t>
            </w:r>
          </w:p>
        </w:tc>
        <w:tc>
          <w:tcPr>
            <w:tcW w:w="2098" w:type="dxa"/>
          </w:tcPr>
          <w:p w14:paraId="5B00CDF0" w14:textId="5C50CEAB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连续执行报修、派单、维修、验收等测试并统计成功次数及异常次数</w:t>
            </w:r>
          </w:p>
        </w:tc>
      </w:tr>
      <w:tr w:rsidR="003D4F18" w14:paraId="1C629539" w14:textId="77777777" w:rsidTr="00D75550">
        <w:trPr>
          <w:jc w:val="center"/>
        </w:trPr>
        <w:tc>
          <w:tcPr>
            <w:tcW w:w="846" w:type="dxa"/>
          </w:tcPr>
          <w:p w14:paraId="3B47E381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易用性</w:t>
            </w:r>
          </w:p>
        </w:tc>
        <w:tc>
          <w:tcPr>
            <w:tcW w:w="2668" w:type="dxa"/>
          </w:tcPr>
          <w:p w14:paraId="4FEFAB19" w14:textId="1DA8D21C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普通用户无需专门培训即可完成主要报修操作</w:t>
            </w:r>
          </w:p>
        </w:tc>
        <w:tc>
          <w:tcPr>
            <w:tcW w:w="1584" w:type="dxa"/>
          </w:tcPr>
          <w:p w14:paraId="3883B2C0" w14:textId="417562CC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核心任务一次完成率</w:t>
            </w:r>
          </w:p>
        </w:tc>
        <w:tc>
          <w:tcPr>
            <w:tcW w:w="1591" w:type="dxa"/>
          </w:tcPr>
          <w:p w14:paraId="2F6D5355" w14:textId="34097883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≥</w:t>
            </w:r>
            <w:r>
              <w:rPr>
                <w:rFonts w:hint="eastAsia"/>
                <w:lang w:eastAsia="zh-CN"/>
              </w:rPr>
              <w:t>90%</w:t>
            </w:r>
          </w:p>
        </w:tc>
        <w:tc>
          <w:tcPr>
            <w:tcW w:w="2098" w:type="dxa"/>
          </w:tcPr>
          <w:p w14:paraId="1022A6B8" w14:textId="5B229410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邀请不少于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名测试人员独立完成登录、提交报修和查询进度任务并记录结果</w:t>
            </w:r>
          </w:p>
        </w:tc>
      </w:tr>
      <w:tr w:rsidR="003D4F18" w14:paraId="3589261C" w14:textId="77777777" w:rsidTr="00D75550">
        <w:trPr>
          <w:jc w:val="center"/>
        </w:trPr>
        <w:tc>
          <w:tcPr>
            <w:tcW w:w="846" w:type="dxa"/>
          </w:tcPr>
          <w:p w14:paraId="0D035DEA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安全性</w:t>
            </w:r>
          </w:p>
        </w:tc>
        <w:tc>
          <w:tcPr>
            <w:tcW w:w="2668" w:type="dxa"/>
          </w:tcPr>
          <w:p w14:paraId="553681F2" w14:textId="31856016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不同角色只能访问其权限范围内的功能和数据</w:t>
            </w:r>
          </w:p>
        </w:tc>
        <w:tc>
          <w:tcPr>
            <w:tcW w:w="1584" w:type="dxa"/>
          </w:tcPr>
          <w:p w14:paraId="2723F3A3" w14:textId="35C77319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越权访问拦截率</w:t>
            </w:r>
          </w:p>
        </w:tc>
        <w:tc>
          <w:tcPr>
            <w:tcW w:w="1591" w:type="dxa"/>
          </w:tcPr>
          <w:p w14:paraId="29467C13" w14:textId="619FDCCA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设计的越权测试用例拦截率</w:t>
            </w:r>
            <w:r>
              <w:rPr>
                <w:rFonts w:hint="eastAsia"/>
                <w:lang w:eastAsia="zh-CN"/>
              </w:rPr>
              <w:t>100%</w:t>
            </w:r>
          </w:p>
        </w:tc>
        <w:tc>
          <w:tcPr>
            <w:tcW w:w="2098" w:type="dxa"/>
          </w:tcPr>
          <w:p w14:paraId="10129FCD" w14:textId="2A853D15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使用不同角色账号调用受限接口，验证</w:t>
            </w:r>
            <w:r>
              <w:rPr>
                <w:rFonts w:hint="eastAsia"/>
                <w:lang w:eastAsia="zh-CN"/>
              </w:rPr>
              <w:t xml:space="preserve"> Spring Security/JWT </w:t>
            </w:r>
            <w:r>
              <w:rPr>
                <w:rFonts w:hint="eastAsia"/>
                <w:lang w:eastAsia="zh-CN"/>
              </w:rPr>
              <w:t>权限控制结果</w:t>
            </w:r>
          </w:p>
        </w:tc>
      </w:tr>
      <w:tr w:rsidR="003D4F18" w14:paraId="290C7BC0" w14:textId="77777777" w:rsidTr="00D75550">
        <w:trPr>
          <w:jc w:val="center"/>
        </w:trPr>
        <w:tc>
          <w:tcPr>
            <w:tcW w:w="846" w:type="dxa"/>
          </w:tcPr>
          <w:p w14:paraId="6987C135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可移植性</w:t>
            </w:r>
          </w:p>
        </w:tc>
        <w:tc>
          <w:tcPr>
            <w:tcW w:w="2668" w:type="dxa"/>
          </w:tcPr>
          <w:p w14:paraId="180C0192" w14:textId="5E1EAA6F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系统应能够在项目规定的</w:t>
            </w:r>
            <w:r>
              <w:rPr>
                <w:rFonts w:hint="eastAsia"/>
                <w:lang w:eastAsia="zh-CN"/>
              </w:rPr>
              <w:t xml:space="preserve"> Windows </w:t>
            </w:r>
            <w:r>
              <w:rPr>
                <w:rFonts w:hint="eastAsia"/>
                <w:lang w:eastAsia="zh-CN"/>
              </w:rPr>
              <w:t>环境和主流浏览器中正常运行</w:t>
            </w:r>
          </w:p>
        </w:tc>
        <w:tc>
          <w:tcPr>
            <w:tcW w:w="1584" w:type="dxa"/>
          </w:tcPr>
          <w:p w14:paraId="1FA5066C" w14:textId="5C7794C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指定环境兼容通过率</w:t>
            </w:r>
          </w:p>
        </w:tc>
        <w:tc>
          <w:tcPr>
            <w:tcW w:w="1591" w:type="dxa"/>
          </w:tcPr>
          <w:p w14:paraId="18F4228C" w14:textId="599829A7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Windows 10/11 </w:t>
            </w:r>
            <w:r>
              <w:rPr>
                <w:rFonts w:hint="eastAsia"/>
                <w:lang w:eastAsia="zh-CN"/>
              </w:rPr>
              <w:t>下</w:t>
            </w:r>
            <w:r>
              <w:rPr>
                <w:rFonts w:hint="eastAsia"/>
                <w:lang w:eastAsia="zh-CN"/>
              </w:rPr>
              <w:t xml:space="preserve"> Chrome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Edge </w:t>
            </w:r>
            <w:r>
              <w:rPr>
                <w:rFonts w:hint="eastAsia"/>
                <w:lang w:eastAsia="zh-CN"/>
              </w:rPr>
              <w:t>核心功能通过率</w:t>
            </w:r>
            <w:r>
              <w:rPr>
                <w:rFonts w:hint="eastAsia"/>
                <w:lang w:eastAsia="zh-CN"/>
              </w:rPr>
              <w:t>100%</w:t>
            </w:r>
          </w:p>
        </w:tc>
        <w:tc>
          <w:tcPr>
            <w:tcW w:w="2098" w:type="dxa"/>
          </w:tcPr>
          <w:p w14:paraId="68DE0902" w14:textId="46972628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分别在规定操作系统和浏览器中执行核心功能测试</w:t>
            </w:r>
          </w:p>
        </w:tc>
      </w:tr>
      <w:tr w:rsidR="003D4F18" w14:paraId="0D467AC6" w14:textId="77777777" w:rsidTr="00D75550">
        <w:trPr>
          <w:jc w:val="center"/>
        </w:trPr>
        <w:tc>
          <w:tcPr>
            <w:tcW w:w="846" w:type="dxa"/>
          </w:tcPr>
          <w:p w14:paraId="5EF44F69" w14:textId="77777777" w:rsidR="003D4F18" w:rsidRDefault="003D4F1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可维护性</w:t>
            </w:r>
          </w:p>
        </w:tc>
        <w:tc>
          <w:tcPr>
            <w:tcW w:w="2668" w:type="dxa"/>
          </w:tcPr>
          <w:p w14:paraId="5D97671A" w14:textId="2C30D94F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核心业务代码应保持适中的结构复杂度，便于后续修改和测试</w:t>
            </w:r>
          </w:p>
        </w:tc>
        <w:tc>
          <w:tcPr>
            <w:tcW w:w="1584" w:type="dxa"/>
          </w:tcPr>
          <w:p w14:paraId="145B493C" w14:textId="2BF65A28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核心方法圈复杂度</w:t>
            </w:r>
          </w:p>
        </w:tc>
        <w:tc>
          <w:tcPr>
            <w:tcW w:w="1591" w:type="dxa"/>
          </w:tcPr>
          <w:p w14:paraId="0D152EC9" w14:textId="07CFFDAD" w:rsidR="003D4F18" w:rsidRDefault="002F72A3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核心业务方法圈复杂度原则上≤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2098" w:type="dxa"/>
          </w:tcPr>
          <w:p w14:paraId="00B07A0A" w14:textId="2F7800DB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SourceMonitor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对后端核心业务代码进行复杂度度量</w:t>
            </w:r>
          </w:p>
        </w:tc>
      </w:tr>
    </w:tbl>
    <w:p w14:paraId="63E0A6B1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p w14:paraId="3C67B273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7  </w:t>
      </w:r>
      <w:r>
        <w:rPr>
          <w:rFonts w:ascii="Times New Roman" w:eastAsia="黑体" w:hAnsi="Times New Roman" w:hint="eastAsia"/>
          <w:color w:val="000000"/>
          <w:sz w:val="28"/>
        </w:rPr>
        <w:t>需求评审记录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337"/>
        <w:gridCol w:w="3175"/>
        <w:gridCol w:w="2576"/>
        <w:gridCol w:w="996"/>
      </w:tblGrid>
      <w:tr w:rsidR="003D4F18" w14:paraId="44CCE44C" w14:textId="77777777" w:rsidTr="00D75550">
        <w:trPr>
          <w:jc w:val="center"/>
        </w:trPr>
        <w:tc>
          <w:tcPr>
            <w:tcW w:w="704" w:type="dxa"/>
            <w:shd w:val="clear" w:color="auto" w:fill="D9E2F3"/>
          </w:tcPr>
          <w:p w14:paraId="7135B559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序号</w:t>
            </w:r>
          </w:p>
        </w:tc>
        <w:tc>
          <w:tcPr>
            <w:tcW w:w="1337" w:type="dxa"/>
            <w:shd w:val="clear" w:color="auto" w:fill="D9E2F3"/>
          </w:tcPr>
          <w:p w14:paraId="347B13CA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评审人</w:t>
            </w:r>
          </w:p>
        </w:tc>
        <w:tc>
          <w:tcPr>
            <w:tcW w:w="3175" w:type="dxa"/>
            <w:shd w:val="clear" w:color="auto" w:fill="D9E2F3"/>
          </w:tcPr>
          <w:p w14:paraId="70B2FAFB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发现的问题</w:t>
            </w:r>
          </w:p>
        </w:tc>
        <w:tc>
          <w:tcPr>
            <w:tcW w:w="2576" w:type="dxa"/>
            <w:shd w:val="clear" w:color="auto" w:fill="D9E2F3"/>
          </w:tcPr>
          <w:p w14:paraId="1D535DC8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处理意见</w:t>
            </w:r>
          </w:p>
        </w:tc>
        <w:tc>
          <w:tcPr>
            <w:tcW w:w="996" w:type="dxa"/>
            <w:shd w:val="clear" w:color="auto" w:fill="D9E2F3"/>
          </w:tcPr>
          <w:p w14:paraId="22417908" w14:textId="77777777" w:rsidR="003D4F18" w:rsidRDefault="003D4F1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是否关闭</w:t>
            </w:r>
          </w:p>
        </w:tc>
      </w:tr>
      <w:tr w:rsidR="003D4F18" w14:paraId="0CE9D117" w14:textId="77777777" w:rsidTr="00D75550">
        <w:trPr>
          <w:jc w:val="center"/>
        </w:trPr>
        <w:tc>
          <w:tcPr>
            <w:tcW w:w="704" w:type="dxa"/>
          </w:tcPr>
          <w:p w14:paraId="035F20E3" w14:textId="45C89B9F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337" w:type="dxa"/>
          </w:tcPr>
          <w:p w14:paraId="737D5FCE" w14:textId="50DD0071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R1 </w:t>
            </w:r>
            <w:r>
              <w:rPr>
                <w:rFonts w:hint="eastAsia"/>
                <w:lang w:eastAsia="zh-CN"/>
              </w:rPr>
              <w:t>邓鸿翔</w:t>
            </w:r>
          </w:p>
        </w:tc>
        <w:tc>
          <w:tcPr>
            <w:tcW w:w="3175" w:type="dxa"/>
          </w:tcPr>
          <w:p w14:paraId="2BD15CA5" w14:textId="72C756E0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初始需求中工单状态划分不够明确，维修和验收阶段容易混淆</w:t>
            </w:r>
          </w:p>
        </w:tc>
        <w:tc>
          <w:tcPr>
            <w:tcW w:w="2576" w:type="dxa"/>
          </w:tcPr>
          <w:p w14:paraId="19DBF4B2" w14:textId="080A2DCF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明确划分待审核、待派单、待处理、处理中、待验收、待返修、已完成等状态</w:t>
            </w:r>
          </w:p>
        </w:tc>
        <w:tc>
          <w:tcPr>
            <w:tcW w:w="996" w:type="dxa"/>
          </w:tcPr>
          <w:p w14:paraId="26470078" w14:textId="6C0B762E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3D4F18" w14:paraId="7F430557" w14:textId="77777777" w:rsidTr="00D75550">
        <w:trPr>
          <w:jc w:val="center"/>
        </w:trPr>
        <w:tc>
          <w:tcPr>
            <w:tcW w:w="704" w:type="dxa"/>
          </w:tcPr>
          <w:p w14:paraId="01071C80" w14:textId="3C06EE71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337" w:type="dxa"/>
          </w:tcPr>
          <w:p w14:paraId="08DD165F" w14:textId="4831D65B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陈语</w:t>
            </w:r>
          </w:p>
        </w:tc>
        <w:tc>
          <w:tcPr>
            <w:tcW w:w="3175" w:type="dxa"/>
          </w:tcPr>
          <w:p w14:paraId="24AFF303" w14:textId="03710D11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报修申请未明确哪些信息属于必填项</w:t>
            </w:r>
          </w:p>
        </w:tc>
        <w:tc>
          <w:tcPr>
            <w:tcW w:w="2576" w:type="dxa"/>
          </w:tcPr>
          <w:p w14:paraId="0D0A776C" w14:textId="6A0599D4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明确报修类型、故障地点和故障描述为必</w:t>
            </w:r>
            <w:r>
              <w:rPr>
                <w:rFonts w:hint="eastAsia"/>
                <w:lang w:eastAsia="zh-CN"/>
              </w:rPr>
              <w:lastRenderedPageBreak/>
              <w:t>填项，故障图片作为可选项</w:t>
            </w:r>
          </w:p>
        </w:tc>
        <w:tc>
          <w:tcPr>
            <w:tcW w:w="996" w:type="dxa"/>
          </w:tcPr>
          <w:p w14:paraId="65942457" w14:textId="579DB6F6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是</w:t>
            </w:r>
          </w:p>
        </w:tc>
      </w:tr>
      <w:tr w:rsidR="003D4F18" w14:paraId="262EB301" w14:textId="77777777" w:rsidTr="00D75550">
        <w:trPr>
          <w:jc w:val="center"/>
        </w:trPr>
        <w:tc>
          <w:tcPr>
            <w:tcW w:w="704" w:type="dxa"/>
          </w:tcPr>
          <w:p w14:paraId="4930DA22" w14:textId="70F62A0F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337" w:type="dxa"/>
          </w:tcPr>
          <w:p w14:paraId="722D2A2F" w14:textId="70885084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R3 </w:t>
            </w:r>
            <w:r>
              <w:rPr>
                <w:rFonts w:hint="eastAsia"/>
                <w:lang w:eastAsia="zh-CN"/>
              </w:rPr>
              <w:t>羊鸣天</w:t>
            </w:r>
          </w:p>
        </w:tc>
        <w:tc>
          <w:tcPr>
            <w:tcW w:w="3175" w:type="dxa"/>
          </w:tcPr>
          <w:p w14:paraId="49B83320" w14:textId="45B22E7E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初始流程未充分说明维修暂时无法完成时的处理方式</w:t>
            </w:r>
          </w:p>
        </w:tc>
        <w:tc>
          <w:tcPr>
            <w:tcW w:w="2576" w:type="dxa"/>
          </w:tcPr>
          <w:p w14:paraId="3A8E3BC0" w14:textId="61D9B96C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增加“记录未完成原因并继续后续处理”的备选流程</w:t>
            </w:r>
          </w:p>
        </w:tc>
        <w:tc>
          <w:tcPr>
            <w:tcW w:w="996" w:type="dxa"/>
          </w:tcPr>
          <w:p w14:paraId="7D970884" w14:textId="7C839358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3D4F18" w14:paraId="47C58501" w14:textId="77777777" w:rsidTr="00D75550">
        <w:trPr>
          <w:jc w:val="center"/>
        </w:trPr>
        <w:tc>
          <w:tcPr>
            <w:tcW w:w="704" w:type="dxa"/>
          </w:tcPr>
          <w:p w14:paraId="6895FB5D" w14:textId="2EB86674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337" w:type="dxa"/>
          </w:tcPr>
          <w:p w14:paraId="5CD8FBFF" w14:textId="3801F7D4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R4 </w:t>
            </w:r>
            <w:r>
              <w:rPr>
                <w:rFonts w:hint="eastAsia"/>
                <w:lang w:eastAsia="zh-CN"/>
              </w:rPr>
              <w:t>赵俊超</w:t>
            </w:r>
          </w:p>
        </w:tc>
        <w:tc>
          <w:tcPr>
            <w:tcW w:w="3175" w:type="dxa"/>
          </w:tcPr>
          <w:p w14:paraId="0B483DFB" w14:textId="14799004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验收不通过后的返修流程描述不完整</w:t>
            </w:r>
          </w:p>
        </w:tc>
        <w:tc>
          <w:tcPr>
            <w:tcW w:w="2576" w:type="dxa"/>
          </w:tcPr>
          <w:p w14:paraId="6D7E7F94" w14:textId="1EB796C5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增加返修原因记录，并规定工单转为待返修后重新进入维修处理流程</w:t>
            </w:r>
          </w:p>
        </w:tc>
        <w:tc>
          <w:tcPr>
            <w:tcW w:w="996" w:type="dxa"/>
          </w:tcPr>
          <w:p w14:paraId="28F12FDA" w14:textId="47FA9097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3D4F18" w14:paraId="4708DA19" w14:textId="77777777" w:rsidTr="00D75550">
        <w:trPr>
          <w:jc w:val="center"/>
        </w:trPr>
        <w:tc>
          <w:tcPr>
            <w:tcW w:w="704" w:type="dxa"/>
          </w:tcPr>
          <w:p w14:paraId="7F8C43C9" w14:textId="6B9B7751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337" w:type="dxa"/>
          </w:tcPr>
          <w:p w14:paraId="431180B6" w14:textId="035F9BDC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R1 </w:t>
            </w:r>
            <w:r>
              <w:rPr>
                <w:rFonts w:hint="eastAsia"/>
                <w:lang w:eastAsia="zh-CN"/>
              </w:rPr>
              <w:t>邓鸿翔</w:t>
            </w:r>
          </w:p>
        </w:tc>
        <w:tc>
          <w:tcPr>
            <w:tcW w:w="3175" w:type="dxa"/>
          </w:tcPr>
          <w:p w14:paraId="1183A85A" w14:textId="34D1E5DE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非功能需求最初仅为定性描述，后续无法进行质量度量</w:t>
            </w:r>
          </w:p>
        </w:tc>
        <w:tc>
          <w:tcPr>
            <w:tcW w:w="2576" w:type="dxa"/>
          </w:tcPr>
          <w:p w14:paraId="02DE3D32" w14:textId="018DEAC4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为性能、可靠性、易用性、安全性、可移植性和可维护性补充量化指标及验证方法</w:t>
            </w:r>
            <w:r>
              <w:rPr>
                <w:rFonts w:hint="eastAsia"/>
                <w:lang w:eastAsia="zh-CN"/>
              </w:rPr>
              <w:t>s</w:t>
            </w:r>
          </w:p>
        </w:tc>
        <w:tc>
          <w:tcPr>
            <w:tcW w:w="996" w:type="dxa"/>
          </w:tcPr>
          <w:p w14:paraId="22DE58FE" w14:textId="1E85314F" w:rsidR="003D4F18" w:rsidRDefault="00D7555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39A3C90C" w14:textId="77777777" w:rsidR="003D4F18" w:rsidRDefault="003D4F18" w:rsidP="003D4F18">
      <w:pPr>
        <w:spacing w:after="80"/>
        <w:rPr>
          <w:rFonts w:hint="eastAsia"/>
          <w:lang w:eastAsia="zh-CN"/>
        </w:rPr>
      </w:pPr>
    </w:p>
    <w:p w14:paraId="6AFC3AA6" w14:textId="77777777" w:rsidR="00AB2381" w:rsidRDefault="00AB2381">
      <w:pPr>
        <w:rPr>
          <w:rFonts w:hint="eastAsia"/>
          <w:lang w:eastAsia="zh-CN"/>
        </w:rPr>
      </w:pPr>
    </w:p>
    <w:sectPr w:rsidR="00AB2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19835B" w14:textId="77777777" w:rsidR="00764D2B" w:rsidRDefault="00764D2B" w:rsidP="003D4F18">
      <w:pPr>
        <w:spacing w:after="0" w:line="240" w:lineRule="auto"/>
      </w:pPr>
      <w:r>
        <w:separator/>
      </w:r>
    </w:p>
  </w:endnote>
  <w:endnote w:type="continuationSeparator" w:id="0">
    <w:p w14:paraId="2452B3AE" w14:textId="77777777" w:rsidR="00764D2B" w:rsidRDefault="00764D2B" w:rsidP="003D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4A52AA" w14:textId="77777777" w:rsidR="00764D2B" w:rsidRDefault="00764D2B" w:rsidP="003D4F18">
      <w:pPr>
        <w:spacing w:after="0" w:line="240" w:lineRule="auto"/>
      </w:pPr>
      <w:r>
        <w:separator/>
      </w:r>
    </w:p>
  </w:footnote>
  <w:footnote w:type="continuationSeparator" w:id="0">
    <w:p w14:paraId="7560A99E" w14:textId="77777777" w:rsidR="00764D2B" w:rsidRDefault="00764D2B" w:rsidP="003D4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D0"/>
    <w:rsid w:val="000A4FF9"/>
    <w:rsid w:val="00125CCD"/>
    <w:rsid w:val="001A65B1"/>
    <w:rsid w:val="00294449"/>
    <w:rsid w:val="002F72A3"/>
    <w:rsid w:val="003D4F18"/>
    <w:rsid w:val="00415D93"/>
    <w:rsid w:val="004C5052"/>
    <w:rsid w:val="004E60B1"/>
    <w:rsid w:val="0054647A"/>
    <w:rsid w:val="005F4DA9"/>
    <w:rsid w:val="00620FD0"/>
    <w:rsid w:val="00645BE2"/>
    <w:rsid w:val="00671D2E"/>
    <w:rsid w:val="00681C20"/>
    <w:rsid w:val="00726F57"/>
    <w:rsid w:val="00764D2B"/>
    <w:rsid w:val="00876D3C"/>
    <w:rsid w:val="008A1232"/>
    <w:rsid w:val="008E4E6B"/>
    <w:rsid w:val="009A79DD"/>
    <w:rsid w:val="00A254B0"/>
    <w:rsid w:val="00A945DB"/>
    <w:rsid w:val="00AB2381"/>
    <w:rsid w:val="00AF6537"/>
    <w:rsid w:val="00B1020D"/>
    <w:rsid w:val="00BE2898"/>
    <w:rsid w:val="00CA26C0"/>
    <w:rsid w:val="00CF416C"/>
    <w:rsid w:val="00D2351A"/>
    <w:rsid w:val="00D75550"/>
    <w:rsid w:val="00DE1D12"/>
    <w:rsid w:val="00F3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29577"/>
  <w15:chartTrackingRefBased/>
  <w15:docId w15:val="{C8CAF762-85B3-43A8-A0BA-83CCF187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C20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0FD0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20FD0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D0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FD0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FD0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FD0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FD0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FD0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FD0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F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F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F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F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FD0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2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FD0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20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FD0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20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FD0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620F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FD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20F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F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4F18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3D4F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4F18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3D4F18"/>
    <w:rPr>
      <w:sz w:val="18"/>
      <w:szCs w:val="18"/>
    </w:rPr>
  </w:style>
  <w:style w:type="table" w:styleId="af2">
    <w:name w:val="Table Grid"/>
    <w:basedOn w:val="a1"/>
    <w:uiPriority w:val="59"/>
    <w:rsid w:val="003D4F18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726F57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  <w:style w:type="character" w:styleId="af4">
    <w:name w:val="Strong"/>
    <w:basedOn w:val="a0"/>
    <w:uiPriority w:val="22"/>
    <w:qFormat/>
    <w:rsid w:val="00726F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Yorushika</cp:lastModifiedBy>
  <cp:revision>13</cp:revision>
  <dcterms:created xsi:type="dcterms:W3CDTF">2026-08-31T16:24:00Z</dcterms:created>
  <dcterms:modified xsi:type="dcterms:W3CDTF">2026-09-09T02:50:00Z</dcterms:modified>
</cp:coreProperties>
</file>