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H Sarabun PSK" w:cs="TH Sarabun PSK" w:eastAsia="TH Sarabun PSK" w:hAnsi="TH Sarabun PSK"/>
          <w:b w:val="1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20"/>
          <w:szCs w:val="20"/>
          <w:rtl w:val="0"/>
        </w:rPr>
        <w:t xml:space="preserve">Lab#7 – White-box testing</w:t>
      </w:r>
    </w:p>
    <w:p w:rsidR="00000000" w:rsidDel="00000000" w:rsidP="00000000" w:rsidRDefault="00000000" w:rsidRPr="00000000" w14:paraId="00000002">
      <w:pPr>
        <w:pStyle w:val="Heading1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วัตถุประสงค์การเรียนรู้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ผู้เรียนสามารถออกแบบการทดสอบแบบ White-box testing ได้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ผู้เรียนสามารถวิเคราะห์ปัญหาด้วย Control flow graph ได้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ผู้เรียนสามารถออกแบบกรณีทดสอบโดยคำนึงถึง Line coverage ได้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ผู้เรียนสามารถออกแบบกรณีทดสอบโดยคำนึงถึง Block coverage ได้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ผู้เรียนสามารถออกแบบกรณีทดสอบโดยคำนึงถึง Branch coverage ได้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ผู้เรียนสามารถออกแบบกรณีทดสอบโดยคำนึงถึง Condition coverage ได้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ผู้เรียนสามารถออกแบบกรณีทดสอบโดยคำนึงถึง Branch and Condition coverage ได้</w:t>
      </w:r>
    </w:p>
    <w:p w:rsidR="00000000" w:rsidDel="00000000" w:rsidP="00000000" w:rsidRDefault="00000000" w:rsidRPr="00000000" w14:paraId="0000000A">
      <w:pPr>
        <w:pStyle w:val="Heading1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โจทย์: Clump counts</w:t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Clump counts (</w:t>
      </w:r>
      <w:hyperlink r:id="rId7">
        <w:r w:rsidDel="00000000" w:rsidR="00000000" w:rsidRPr="00000000">
          <w:rPr>
            <w:rFonts w:ascii="TH Sarabun PSK" w:cs="TH Sarabun PSK" w:eastAsia="TH Sarabun PSK" w:hAnsi="TH Sarabun PSK"/>
            <w:color w:val="3a6331"/>
            <w:sz w:val="20"/>
            <w:szCs w:val="20"/>
            <w:u w:val="single"/>
            <w:rtl w:val="0"/>
          </w:rPr>
          <w:t xml:space="preserve">https://codingbat.com/prob/p193817</w:t>
        </w:r>
      </w:hyperlink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) เป็นโปรแกรมที่ใช้ในการนับการเกาะกลุ่มกันของข้อมูลภายใน Array โดยการเกาะกลุ่มกันจะนับสมาชิกใน Array ที่อยู่ติดกันและมีค่าเดียวกันตั้งแต่สองตัวขึ้นไปเป็นหนึ่งกลุ่ม เช่น </w:t>
      </w:r>
    </w:p>
    <w:p w:rsidR="00000000" w:rsidDel="00000000" w:rsidP="00000000" w:rsidRDefault="00000000" w:rsidRPr="00000000" w14:paraId="0000000C">
      <w:pPr>
        <w:spacing w:after="0" w:line="240" w:lineRule="auto"/>
        <w:ind w:left="3261" w:firstLine="0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[1, 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20"/>
          <w:szCs w:val="20"/>
          <w:rtl w:val="0"/>
        </w:rPr>
        <w:t xml:space="preserve">2, 2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, 3, 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20"/>
          <w:szCs w:val="20"/>
          <w:rtl w:val="0"/>
        </w:rPr>
        <w:t xml:space="preserve">4, 4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] </w:t>
      </w:r>
      <w:sdt>
        <w:sdtPr>
          <w:id w:val="15732663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2 </w:t>
      </w:r>
    </w:p>
    <w:p w:rsidR="00000000" w:rsidDel="00000000" w:rsidP="00000000" w:rsidRDefault="00000000" w:rsidRPr="00000000" w14:paraId="0000000D">
      <w:pPr>
        <w:spacing w:after="0" w:line="240" w:lineRule="auto"/>
        <w:ind w:left="3261" w:firstLine="0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20"/>
          <w:szCs w:val="20"/>
          <w:rtl w:val="0"/>
        </w:rPr>
        <w:t xml:space="preserve">1, 1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, 2, 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20"/>
          <w:szCs w:val="20"/>
          <w:rtl w:val="0"/>
        </w:rPr>
        <w:t xml:space="preserve">1, 1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] </w:t>
      </w:r>
      <w:sdt>
        <w:sdtPr>
          <w:id w:val="-363263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2</w:t>
      </w:r>
    </w:p>
    <w:p w:rsidR="00000000" w:rsidDel="00000000" w:rsidP="00000000" w:rsidRDefault="00000000" w:rsidRPr="00000000" w14:paraId="0000000E">
      <w:pPr>
        <w:spacing w:after="0" w:line="240" w:lineRule="auto"/>
        <w:ind w:left="3261" w:firstLine="0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20"/>
          <w:szCs w:val="20"/>
          <w:rtl w:val="0"/>
        </w:rPr>
        <w:t xml:space="preserve">1, 1, 1, 1, 1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] </w:t>
      </w:r>
      <w:sdt>
        <w:sdtPr>
          <w:id w:val="-17705740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1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ซอร์สโค้ดที่เขียนขึ้นเพื่อนับจำนวนกลุ่มของข้อมูลที่เกาะอยู่ด้วยกันอยู่ที่ </w:t>
      </w:r>
      <w:hyperlink r:id="rId8">
        <w:r w:rsidDel="00000000" w:rsidR="00000000" w:rsidRPr="00000000">
          <w:rPr>
            <w:rFonts w:ascii="TH Sarabun PSK" w:cs="TH Sarabun PSK" w:eastAsia="TH Sarabun PSK" w:hAnsi="TH Sarabun PSK"/>
            <w:color w:val="3a6331"/>
            <w:sz w:val="20"/>
            <w:szCs w:val="20"/>
            <w:u w:val="single"/>
            <w:rtl w:val="0"/>
          </w:rPr>
          <w:t xml:space="preserve">https://github.com/ChitsuthaCSKKU/SQA/tree/2025/Assignment/Lab7</w:t>
        </w:r>
      </w:hyperlink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 โดยที่ nums เป็น Array ที่ใช้ในการสนับสนุนการนับกลุ่มของข้อมูล (Clump) ทำให้ nums เป็น Array ที่จะต้องไม่มีค่าเป็น Null และมีความยาวมากกว่า 0 เสมอ หาก nums ไม่เป็นไปตามเงื่อนไขที่กำหนดนี้ โปรแกรมจะ return ค่า 0 แทนการ return จำนวนกลุ่มของข้อมูล</w:t>
      </w:r>
    </w:p>
    <w:p w:rsidR="00000000" w:rsidDel="00000000" w:rsidP="00000000" w:rsidRDefault="00000000" w:rsidRPr="00000000" w14:paraId="00000011">
      <w:pPr>
        <w:pStyle w:val="Heading1"/>
        <w:rPr>
          <w:rFonts w:ascii="TH Sarabun PSK" w:cs="TH Sarabun PSK" w:eastAsia="TH Sarabun PSK" w:hAnsi="TH Sarabun PSK"/>
          <w:smallCaps w:val="0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แบบฝึกปฏิบัติที่ 7.1 Control flow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จากโจทย์และ Source code ที่กำหนดให้ (CountWordClumps.java) ให้เขียน Control Flow Graph (CFG) ของเมธอด countClumps() จากนั้นให้ระบุ Branch และ Condition ทั้งหมดที่พบใน CFG ให้ครบถ้วน</w:t>
      </w:r>
    </w:p>
    <w:p w:rsidR="00000000" w:rsidDel="00000000" w:rsidP="00000000" w:rsidRDefault="00000000" w:rsidRPr="00000000" w14:paraId="00000013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</w:rPr>
        <w:drawing>
          <wp:inline distB="114300" distT="114300" distL="114300" distR="114300">
            <wp:extent cx="4398889" cy="63935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889" cy="639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Branch: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1 -&gt; 3 , 1 -&gt; 2 , 2 -&gt; 3 , 2 -&gt; 4 , 6 -&gt; 13 , 6 -&gt; 7 , 7 -&gt; 8 , 7 -&gt; 10 , 8 -&gt; 10 , 8 -&gt; 9 , 10 -&gt; 11 , 10 -&gt; 12 </w:t>
      </w:r>
    </w:p>
    <w:p w:rsidR="00000000" w:rsidDel="00000000" w:rsidP="00000000" w:rsidRDefault="00000000" w:rsidRPr="00000000" w14:paraId="00000016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Condition:</w:t>
      </w: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 1 -&gt; 3 , 1 -&gt; 2 , 2 -&gt; 3 , 2 -&gt; 4 , 6 -&gt; 13 , 6 -&gt; 7 , 7 -&gt; 8 , 7 -&gt; 10 , 8 -&gt; 10 , 8 -&gt; 9 , 10 -&gt; 11 , 10 -&gt; 12 3 </w:t>
      </w:r>
    </w:p>
    <w:p w:rsidR="00000000" w:rsidDel="00000000" w:rsidP="00000000" w:rsidRDefault="00000000" w:rsidRPr="00000000" w14:paraId="00000018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H Sarabun PSK" w:cs="TH Sarabun PSK" w:eastAsia="TH Sarabun PSK" w:hAnsi="TH Sarabun PSK"/>
          <w:smallCaps w:val="0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แบบฝึกปฏิบัติที่ 7.2 Line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จาก Control Flow Graph (CFG) ของเมธอด countClumps() ในข้อที่ 1 ให้ออกแบบกรณีทดสอบเพื่อให้ได้ Line coverage = 100%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เขียนกรณีทดสอบที่ได้ พร้อมระบุบรรทัดที่ถูกตรวจสอบทั้งหมด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แสดงวิธีการคำนวณค่า Line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H Sarabun PSK" w:cs="TH Sarabun PSK" w:eastAsia="TH Sarabun PSK" w:hAnsi="TH Sarabun PSK"/>
          <w:sz w:val="20"/>
          <w:szCs w:val="20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ตอบ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2104"/>
        <w:gridCol w:w="2396"/>
        <w:gridCol w:w="3415"/>
        <w:tblGridChange w:id="0">
          <w:tblGrid>
            <w:gridCol w:w="1435"/>
            <w:gridCol w:w="2104"/>
            <w:gridCol w:w="2396"/>
            <w:gridCol w:w="3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Test Case No.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Input(s)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Expected Result(s)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 and Branch</w:t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Line No.:6,7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TC2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{1}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Line No.:6,10,11,12,14,25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TC3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2}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Line No.:6,10,11,12,14,15,20,21,22,25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TC4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1}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Line No.:6,10,11,12,14,15,16,17,25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Line coverage = (12/12)*100 = 100</w:t>
      </w:r>
    </w:p>
    <w:p w:rsidR="00000000" w:rsidDel="00000000" w:rsidP="00000000" w:rsidRDefault="00000000" w:rsidRPr="00000000" w14:paraId="00000036">
      <w:pPr>
        <w:pStyle w:val="Heading1"/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TH Sarabun PSK" w:cs="TH Sarabun PSK" w:eastAsia="TH Sarabun PSK" w:hAnsi="TH Sarabun PSK"/>
          <w:smallCaps w:val="0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แบบฝึกปฏิบัติที่ 7.3 Block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จาก Control Flow Graph (CFG) ของเมธอด countClumps() ในข้อที่ 1 ให้ออกแบบกรณีทดสอบเพื่อให้ได้ Block coverage = 100%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เขียนกรณีทดสอบที่ได้ พร้อมระบุ Block ที่ถูกตรวจสอบทั้งหมด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แสดงวิธีการคำนวณค่า Block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H Sarabun PSK" w:cs="TH Sarabun PSK" w:eastAsia="TH Sarabun PSK" w:hAnsi="TH Sarabun PSK"/>
          <w:sz w:val="20"/>
          <w:szCs w:val="20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ตอบ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2104"/>
        <w:gridCol w:w="2396"/>
        <w:gridCol w:w="3415"/>
        <w:tblGridChange w:id="0">
          <w:tblGrid>
            <w:gridCol w:w="1435"/>
            <w:gridCol w:w="2104"/>
            <w:gridCol w:w="2396"/>
            <w:gridCol w:w="3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Test Case No.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Input(s)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Expected Result(s)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 and Branch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TC1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Block:1,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TC2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{1}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Block:1, 2, 4, 5, 6,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TC3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2}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Block:1, 2, 4, 5, 6, 7, 10, 11, 12,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1}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Block:1, 2, 4, 5, 6, 7, 8, 9, 10, 12, 13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Block coverage = (13/13)*100 = 100</w:t>
      </w:r>
    </w:p>
    <w:p w:rsidR="00000000" w:rsidDel="00000000" w:rsidP="00000000" w:rsidRDefault="00000000" w:rsidRPr="00000000" w14:paraId="00000052">
      <w:pPr>
        <w:pStyle w:val="Heading1"/>
        <w:rPr>
          <w:rFonts w:ascii="TH Sarabun PSK" w:cs="TH Sarabun PSK" w:eastAsia="TH Sarabun PSK" w:hAnsi="TH Sarabun PSK"/>
          <w:smallCaps w:val="0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แบบฝึกปฏิบัติที่ 7.3 Branch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จาก Control Flow Graph (CFG) ของเมธอด countClumps() ในข้อที่ 1 ให้ออกแบบกรณีทดสอบเพื่อให้ได้ Branch coverage = 100%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เขียนกรณีทดสอบที่ได้ พร้อมระบุ Path และ Branch ที่ถูกตรวจสอบทั้งหมด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แสดงวิธีการคำนวณค่า Branch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H Sarabun PSK" w:cs="TH Sarabun PSK" w:eastAsia="TH Sarabun PSK" w:hAnsi="TH Sarabun PSK"/>
          <w:sz w:val="20"/>
          <w:szCs w:val="20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ตอบ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2104"/>
        <w:gridCol w:w="2396"/>
        <w:gridCol w:w="3415"/>
        <w:tblGridChange w:id="0">
          <w:tblGrid>
            <w:gridCol w:w="1435"/>
            <w:gridCol w:w="2104"/>
            <w:gridCol w:w="2396"/>
            <w:gridCol w:w="3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Test Case No.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Input(s)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Expected Result(s)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 and Branch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TC1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3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Branch:1-true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TC2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{}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3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Branch:1-false, 2-true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2, 3, 4}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10, 12, 13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Branch:1-false, 2-false, 6-true, 7-false, 10-true, 12,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TC4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3}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11, 12, 13</w:t>
            </w:r>
          </w:p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Branch:7-true, 8-true, 9, 10-true,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TC5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2. 3}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11, 12, 13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Branch:7-true, 8-true, 9, 10-true,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TC6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1, 1}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12, 13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Branch:7-true, 8-true, 8-false,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TC7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2. 1, 1}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 8, 9, 10, 11, 12, 13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Branch:6-true, 6-false, 7-true, 7-false, 8-true, 8-false, 10-true, 10-false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</w:t>
            </w:r>
          </w:p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Branch: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br w:type="textWrapping"/>
        <w:t xml:space="preserve">Branch coverage =(6/6)*100 = 100</w:t>
      </w:r>
    </w:p>
    <w:p w:rsidR="00000000" w:rsidDel="00000000" w:rsidP="00000000" w:rsidRDefault="00000000" w:rsidRPr="00000000" w14:paraId="00000084">
      <w:pPr>
        <w:pStyle w:val="Heading1"/>
        <w:rPr>
          <w:rFonts w:ascii="TH Sarabun PSK" w:cs="TH Sarabun PSK" w:eastAsia="TH Sarabun PSK" w:hAnsi="TH Sarabun PSK"/>
          <w:smallCaps w:val="0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แบบฝึกปฏิบัติที่ 7.4 Condition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จาก Control Flow Graph (CFG) ของเมธอด countClumps() ในข้อที่ 1 ให้ออกแบบกรณีทดสอบเพื่อให้ได้ Condition coverage = 100%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เขียนกรณีทดสอบที่ได้ พร้อมระบุ Path และ Condition ที่ถูกตรวจสอบทั้งหมด เช่น Condition A = T และ Condition B = 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แสดงวิธีการคำนวณค่า Condition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H Sarabun PSK" w:cs="TH Sarabun PSK" w:eastAsia="TH Sarabun PSK" w:hAnsi="TH Sarabun PSK"/>
          <w:sz w:val="20"/>
          <w:szCs w:val="20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ตอบ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2700"/>
        <w:gridCol w:w="1800"/>
        <w:gridCol w:w="3415"/>
        <w:tblGridChange w:id="0">
          <w:tblGrid>
            <w:gridCol w:w="1435"/>
            <w:gridCol w:w="2700"/>
            <w:gridCol w:w="1800"/>
            <w:gridCol w:w="3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Test Case No.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Input(s)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Expected Result(s)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 and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TC1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3</w:t>
            </w:r>
          </w:p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Condition:1-true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TC2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{}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3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Condition:1-false, 2-true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TC3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2, 3, 4}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10, 12, 13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Condition:1-false, 2-false, 6-true, 7-false, 10-true, 12,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TC4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3}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11, 12, 13</w:t>
            </w:r>
          </w:p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Condition:7-true, 8-true, 9, 10-true,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TC5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2. 3}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11, 12, 13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Condition:7-true, 8-true, 9, 10-true,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TC6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1, 1}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12, 13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Condition:7-true, 8-true, 8-false,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TC7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2. 1, 1}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 8, 9, 10, 11, 12, 13</w:t>
            </w:r>
          </w:p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Condition:6-true, 6-false, 7-true, 7-false, 8-true, 8-false, 10-true, 10-false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48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Condition coverage = (6/6)*100 = 100</w:t>
      </w:r>
    </w:p>
    <w:p w:rsidR="00000000" w:rsidDel="00000000" w:rsidP="00000000" w:rsidRDefault="00000000" w:rsidRPr="00000000" w14:paraId="000000C2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rFonts w:ascii="TH Sarabun PSK" w:cs="TH Sarabun PSK" w:eastAsia="TH Sarabun PSK" w:hAnsi="TH Sarabun PSK"/>
          <w:smallCaps w:val="0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แบบฝึกปฏิบัติที่ 7.5 Branch and Condition Coverage (C/DC coverage)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จาก Control Flow Graph (CFG) ของเมธอด countClumps() ในข้อที่ 1 ให้ออกแบบกรณีทดสอบให้ได้ C/DC coverage = 100%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เขียนกรณีทดสอบที่ได้ พร้อมระบุ Path, Branch, และ Condition ที่ถูกตรวจสอบทั้งหมด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แสดงวิธีการคำนวณค่า C/DC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เขียนโค้ดสำหรับทดสอบตามกรณีทดสอบที่ออกแบบไว้ด้วย JUnit และบันทึกผลการทดสอบ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H Sarabun PSK" w:cs="TH Sarabun PSK" w:eastAsia="TH Sarabun PSK" w:hAnsi="TH Sarabun PSK"/>
          <w:sz w:val="20"/>
          <w:szCs w:val="20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u w:val="single"/>
          <w:rtl w:val="0"/>
        </w:rPr>
        <w:t xml:space="preserve">ตอบ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7"/>
        <w:gridCol w:w="1410"/>
        <w:gridCol w:w="2090"/>
        <w:gridCol w:w="2209"/>
        <w:gridCol w:w="2504"/>
        <w:tblGridChange w:id="0">
          <w:tblGrid>
            <w:gridCol w:w="1137"/>
            <w:gridCol w:w="1410"/>
            <w:gridCol w:w="2090"/>
            <w:gridCol w:w="2209"/>
            <w:gridCol w:w="2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Test Case No.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Input(s)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Expected Result(s)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Actual Result(s)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Path, Branch, and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TC1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 0 Pass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3</w:t>
            </w:r>
          </w:p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Branch,Condition:1-true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TC2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{}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Pass/Fail:0 Pass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3</w:t>
            </w:r>
          </w:p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Branch,Condition:1-false, 2-true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TC3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2, 3, 4}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Pass/Fail:0 Pass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10, 12, 13</w:t>
            </w:r>
          </w:p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Branch,Condition:1-false, 2-false, 6-true, 7-false, 10-true, 12,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TC4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3}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Pass/Fail:1 Pass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11, 12, 13</w:t>
            </w:r>
          </w:p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Branch,Condition:7-true, 8-true, 9, 10-true,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TC5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2. 3}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Pass/Fail:2 Pass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11, 12, 13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Branch,Condition:7-true, 8-true, 9, 10-true,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TC6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1, 1}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Pass/Fail:1 Pass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8, 9, 10, 12, 13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494"/>
              </w:tabs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Branch,Condition:7-true, 8-true, 8-false, 6-false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TC7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{1, 1, 2, 2. 1, 1}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Pass/Fail:3 Pass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Path:1, 2, 4, 5, 6, 7,  8, 9, 10, 11, 12, 13</w:t>
            </w:r>
          </w:p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Condition:6-true, 6-false, 7-true, 7-false, 8-true, 8-false, 10-true, 10-false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0"/>
                <w:szCs w:val="20"/>
                <w:rtl w:val="0"/>
              </w:rPr>
              <w:t xml:space="preserve">Pass/Fail: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rFonts w:ascii="TH Sarabun PSK" w:cs="TH Sarabun PSK" w:eastAsia="TH Sarabun PSK" w:hAnsi="TH Sarabun PSK"/>
          <w:sz w:val="20"/>
          <w:szCs w:val="20"/>
        </w:rPr>
      </w:pPr>
      <w:r w:rsidDel="00000000" w:rsidR="00000000" w:rsidRPr="00000000">
        <w:rPr>
          <w:rFonts w:ascii="TH Sarabun PSK" w:cs="TH Sarabun PSK" w:eastAsia="TH Sarabun PSK" w:hAnsi="TH Sarabun PSK"/>
          <w:sz w:val="20"/>
          <w:szCs w:val="20"/>
          <w:rtl w:val="0"/>
        </w:rPr>
        <w:t xml:space="preserve">C/DC coverage = (6/6)*100 = 100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rdia New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Style w:val="Title"/>
      <w:rPr>
        <w:rFonts w:ascii="TH Sarabun PSK" w:cs="TH Sarabun PSK" w:eastAsia="TH Sarabun PSK" w:hAnsi="TH Sarabun PSK"/>
        <w:sz w:val="28"/>
        <w:szCs w:val="28"/>
      </w:rPr>
    </w:pPr>
    <w:r w:rsidDel="00000000" w:rsidR="00000000" w:rsidRPr="00000000">
      <w:rPr>
        <w:rFonts w:ascii="TH Sarabun PSK" w:cs="TH Sarabun PSK" w:eastAsia="TH Sarabun PSK" w:hAnsi="TH Sarabun PSK"/>
        <w:b w:val="1"/>
        <w:sz w:val="28"/>
        <w:szCs w:val="28"/>
        <w:rtl w:val="0"/>
      </w:rPr>
      <w:t xml:space="preserve">CP353201 Software Quality Assurance (1/2568)</w:t>
    </w:r>
    <w:r w:rsidDel="00000000" w:rsidR="00000000" w:rsidRPr="00000000">
      <w:rPr>
        <w:rFonts w:ascii="TH Sarabun PSK" w:cs="TH Sarabun PSK" w:eastAsia="TH Sarabun PSK" w:hAnsi="TH Sarabun PSK"/>
        <w:sz w:val="28"/>
        <w:szCs w:val="28"/>
        <w:rtl w:val="0"/>
      </w:rPr>
      <w:t xml:space="preserve">                                                         ผศ.ดร.ชิตสุธา สุ่มเล็ก</w:t>
    </w:r>
  </w:p>
  <w:p w:rsidR="00000000" w:rsidDel="00000000" w:rsidP="00000000" w:rsidRDefault="00000000" w:rsidRPr="00000000" w14:paraId="0000010D">
    <w:pPr>
      <w:pStyle w:val="Title"/>
      <w:rPr>
        <w:rFonts w:ascii="TH Sarabun PSK" w:cs="TH Sarabun PSK" w:eastAsia="TH Sarabun PSK" w:hAnsi="TH Sarabun PSK"/>
        <w:b w:val="1"/>
        <w:sz w:val="28"/>
        <w:szCs w:val="28"/>
      </w:rPr>
    </w:pPr>
    <w:r w:rsidDel="00000000" w:rsidR="00000000" w:rsidRPr="00000000">
      <w:rPr>
        <w:rFonts w:ascii="TH Sarabun PSK" w:cs="TH Sarabun PSK" w:eastAsia="TH Sarabun PSK" w:hAnsi="TH Sarabun PSK"/>
        <w:b w:val="1"/>
        <w:sz w:val="28"/>
        <w:szCs w:val="28"/>
        <w:rtl w:val="0"/>
      </w:rPr>
      <w:t xml:space="preserve">Lab instruction</w:t>
    </w:r>
  </w:p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Style w:val="Title"/>
      <w:rPr>
        <w:rFonts w:ascii="TH Sarabun PSK" w:cs="TH Sarabun PSK" w:eastAsia="TH Sarabun PSK" w:hAnsi="TH Sarabun PSK"/>
        <w:sz w:val="22"/>
        <w:szCs w:val="22"/>
      </w:rPr>
    </w:pPr>
    <w:r w:rsidDel="00000000" w:rsidR="00000000" w:rsidRPr="00000000">
      <w:rPr>
        <w:rFonts w:ascii="TH Sarabun PSK" w:cs="TH Sarabun PSK" w:eastAsia="TH Sarabun PSK" w:hAnsi="TH Sarabun PSK"/>
        <w:b w:val="1"/>
        <w:sz w:val="22"/>
        <w:szCs w:val="22"/>
        <w:rtl w:val="0"/>
      </w:rPr>
      <w:t xml:space="preserve">CP353201 Software Quality Assurance (1/2568)</w:t>
    </w:r>
    <w:r w:rsidDel="00000000" w:rsidR="00000000" w:rsidRPr="00000000">
      <w:rPr>
        <w:rFonts w:ascii="TH Sarabun PSK" w:cs="TH Sarabun PSK" w:eastAsia="TH Sarabun PSK" w:hAnsi="TH Sarabun PSK"/>
        <w:sz w:val="22"/>
        <w:szCs w:val="22"/>
        <w:rtl w:val="0"/>
      </w:rPr>
      <w:t xml:space="preserve">                                                         ผศ.ดร.ชิตสุธา สุ่มเล็ก</w:t>
    </w:r>
  </w:p>
  <w:p w:rsidR="00000000" w:rsidDel="00000000" w:rsidP="00000000" w:rsidRDefault="00000000" w:rsidRPr="00000000" w14:paraId="00000110">
    <w:pPr>
      <w:pStyle w:val="Title"/>
      <w:spacing w:line="276" w:lineRule="auto"/>
      <w:rPr>
        <w:rFonts w:ascii="TH Sarabun PSK" w:cs="TH Sarabun PSK" w:eastAsia="TH Sarabun PSK" w:hAnsi="TH Sarabun PSK"/>
        <w:b w:val="1"/>
        <w:sz w:val="22"/>
        <w:szCs w:val="22"/>
      </w:rPr>
    </w:pPr>
    <w:r w:rsidDel="00000000" w:rsidR="00000000" w:rsidRPr="00000000">
      <w:rPr>
        <w:rFonts w:ascii="TH Sarabun PSK" w:cs="TH Sarabun PSK" w:eastAsia="TH Sarabun PSK" w:hAnsi="TH Sarabun PSK"/>
        <w:b w:val="1"/>
        <w:sz w:val="22"/>
        <w:szCs w:val="22"/>
        <w:rtl w:val="0"/>
      </w:rPr>
      <w:t xml:space="preserve">Lab Worksheet</w:t>
    </w:r>
  </w:p>
  <w:p w:rsidR="00000000" w:rsidDel="00000000" w:rsidP="00000000" w:rsidRDefault="00000000" w:rsidRPr="00000000" w14:paraId="00000111">
    <w:pPr>
      <w:pStyle w:val="Title"/>
      <w:rPr>
        <w:rFonts w:ascii="TH Sarabun PSK" w:cs="TH Sarabun PSK" w:eastAsia="TH Sarabun PSK" w:hAnsi="TH Sarabun PSK"/>
        <w:b w:val="1"/>
        <w:sz w:val="22"/>
        <w:szCs w:val="22"/>
      </w:rPr>
    </w:pPr>
    <w:r w:rsidDel="00000000" w:rsidR="00000000" w:rsidRPr="00000000">
      <w:rPr>
        <w:rFonts w:ascii="TH Sarabun PSK" w:cs="TH Sarabun PSK" w:eastAsia="TH Sarabun PSK" w:hAnsi="TH Sarabun PSK"/>
        <w:b w:val="1"/>
        <w:sz w:val="22"/>
        <w:szCs w:val="22"/>
        <w:rtl w:val="0"/>
      </w:rPr>
      <w:t xml:space="preserve">ชื่อ-นามสกุล_________ยศภัทร สองเมือง______รหัสนศ.__663380230-6___Section___1____</w:t>
    </w:r>
  </w:p>
  <w:p w:rsidR="00000000" w:rsidDel="00000000" w:rsidP="00000000" w:rsidRDefault="00000000" w:rsidRPr="00000000" w14:paraId="00000112">
    <w:pPr>
      <w:pStyle w:val="Title"/>
      <w:rPr>
        <w:rFonts w:ascii="TH Sarabun PSK" w:cs="TH Sarabun PSK" w:eastAsia="TH Sarabun PSK" w:hAnsi="TH Sarabun PSK"/>
        <w:b w:val="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ordia New" w:cs="Cordia New" w:eastAsia="Cordia New" w:hAnsi="Cordia New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</w:pPr>
    <w:rPr>
      <w:rFonts w:ascii="Calibri" w:cs="Calibri" w:eastAsia="Calibri" w:hAnsi="Calibri"/>
      <w:b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0404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D262C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D262C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D262C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"/>
    <w:rsid w:val="00FD262C"/>
    <w:rPr>
      <w:rFonts w:asciiTheme="majorHAnsi" w:cstheme="majorBidi" w:eastAsiaTheme="majorEastAsia" w:hAnsiTheme="majorHAnsi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855982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5982"/>
  </w:style>
  <w:style w:type="character" w:styleId="Heading1Char" w:customStyle="1">
    <w:name w:val="Heading 1 Char"/>
    <w:basedOn w:val="DefaultParagraphFont"/>
    <w:link w:val="Heading1"/>
    <w:uiPriority w:val="9"/>
    <w:rsid w:val="00FD262C"/>
    <w:rPr>
      <w:rFonts w:asciiTheme="majorHAnsi" w:cstheme="majorBidi" w:eastAsiaTheme="majorEastAsia" w:hAnsiTheme="majorHAnsi"/>
      <w:b w:val="1"/>
      <w:bCs w:val="1"/>
      <w:smallCaps w:val="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D262C"/>
    <w:rPr>
      <w:rFonts w:asciiTheme="majorHAnsi" w:cstheme="majorBidi" w:eastAsiaTheme="majorEastAsia" w:hAnsiTheme="majorHAnsi"/>
      <w:b w:val="1"/>
      <w:bCs w:val="1"/>
      <w:smallCap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262C"/>
    <w:rPr>
      <w:rFonts w:asciiTheme="majorHAnsi" w:cstheme="majorBidi" w:eastAsiaTheme="majorEastAsia" w:hAnsiTheme="majorHAnsi"/>
      <w:b w:val="1"/>
      <w:b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D262C"/>
    <w:rPr>
      <w:rFonts w:asciiTheme="majorHAnsi" w:cstheme="majorBidi" w:eastAsiaTheme="majorEastAsia" w:hAnsiTheme="majorHAnsi"/>
      <w:b w:val="1"/>
      <w:bCs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D262C"/>
    <w:rPr>
      <w:rFonts w:asciiTheme="majorHAnsi" w:cstheme="majorBidi" w:eastAsiaTheme="majorEastAsia" w:hAnsiTheme="majorHAnsi"/>
      <w:color w:val="404040" w:themeColor="text1" w:themeTint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D262C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D4362"/>
    <w:rPr>
      <w:rFonts w:asciiTheme="majorHAnsi" w:cstheme="majorBidi" w:eastAsiaTheme="majorEastAsia" w:hAnsiTheme="majorHAnsi"/>
      <w:color w:val="404040" w:themeColor="text1" w:themeTint="0000BF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D4362"/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855982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1D4362"/>
    <w:pPr>
      <w:spacing w:after="200" w:line="240" w:lineRule="auto"/>
    </w:pPr>
    <w:rPr>
      <w:i w:val="1"/>
      <w:iCs w:val="1"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D4362"/>
    <w:pPr>
      <w:spacing w:after="0" w:line="240" w:lineRule="auto"/>
    </w:pPr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D4362"/>
    <w:rPr>
      <w:rFonts w:ascii="Segoe UI" w:cs="Segoe UI" w:hAnsi="Segoe UI"/>
      <w:szCs w:val="18"/>
    </w:rPr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1D4362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1D4362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1D4362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1D436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1D4362"/>
    <w:rPr>
      <w:b w:val="1"/>
      <w:bCs w:val="1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1D4362"/>
    <w:pPr>
      <w:spacing w:after="0" w:line="240" w:lineRule="auto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1D4362"/>
    <w:rPr>
      <w:rFonts w:ascii="Segoe UI" w:cs="Segoe UI" w:hAnsi="Segoe UI"/>
      <w:szCs w:val="16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1D4362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1D4362"/>
    <w:rPr>
      <w:szCs w:val="20"/>
    </w:rPr>
  </w:style>
  <w:style w:type="paragraph" w:styleId="EnvelopeReturn">
    <w:name w:val="envelope return"/>
    <w:basedOn w:val="Normal"/>
    <w:uiPriority w:val="99"/>
    <w:semiHidden w:val="1"/>
    <w:unhideWhenUsed w:val="1"/>
    <w:rsid w:val="001D4362"/>
    <w:pPr>
      <w:spacing w:after="0" w:line="240" w:lineRule="auto"/>
    </w:pPr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1D4362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1D4362"/>
    <w:rPr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D4362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 w:val="1"/>
    <w:unhideWhenUsed w:val="1"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1D4362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 w:val="1"/>
    <w:unhideWhenUsed w:val="1"/>
    <w:rsid w:val="00FD262C"/>
    <w:pPr>
      <w:pBdr>
        <w:top w:color="783f04" w:shadow="1" w:space="10" w:sz="2" w:themeColor="accent1" w:themeShade="000080" w:val="single"/>
        <w:left w:color="783f04" w:shadow="1" w:space="10" w:sz="2" w:themeColor="accent1" w:themeShade="000080" w:val="single"/>
        <w:bottom w:color="783f04" w:shadow="1" w:space="10" w:sz="2" w:themeColor="accent1" w:themeShade="000080" w:val="single"/>
        <w:right w:color="783f04" w:shadow="1" w:space="10" w:sz="2" w:themeColor="accent1" w:themeShade="000080" w:val="single"/>
      </w:pBdr>
      <w:ind w:left="1152" w:right="1152"/>
    </w:pPr>
    <w:rPr>
      <w:i w:val="1"/>
      <w:iCs w:val="1"/>
      <w:color w:val="783f04" w:themeColor="accent1" w:themeShade="00008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833A7"/>
    <w:rPr>
      <w:color w:val="783f04" w:themeColor="accent1" w:themeShade="000080"/>
      <w:u w:val="single"/>
    </w:rPr>
  </w:style>
  <w:style w:type="character" w:styleId="Hyperlink">
    <w:name w:val="Hyperlink"/>
    <w:basedOn w:val="DefaultParagraphFont"/>
    <w:uiPriority w:val="99"/>
    <w:unhideWhenUsed w:val="1"/>
    <w:rsid w:val="007833A7"/>
    <w:rPr>
      <w:color w:val="3a6331" w:themeColor="accent4" w:themeShade="0000BF"/>
      <w:u w:val="single"/>
    </w:rPr>
  </w:style>
  <w:style w:type="character" w:styleId="PlaceholderText">
    <w:name w:val="Placeholder Text"/>
    <w:basedOn w:val="DefaultParagraphFont"/>
    <w:uiPriority w:val="99"/>
    <w:semiHidden w:val="1"/>
    <w:rsid w:val="007833A7"/>
    <w:rPr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FD262C"/>
    <w:rPr>
      <w:i w:val="1"/>
      <w:iCs w:val="1"/>
      <w:color w:val="b35e0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rsid w:val="00FD262C"/>
    <w:pPr>
      <w:pBdr>
        <w:top w:color="b35e06" w:space="10" w:sz="4" w:themeColor="accent1" w:themeShade="0000BF" w:val="single"/>
        <w:bottom w:color="b35e0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b35e0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FD262C"/>
    <w:rPr>
      <w:i w:val="1"/>
      <w:iCs w:val="1"/>
      <w:color w:val="b35e06" w:themeColor="accent1" w:themeShade="0000BF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FD262C"/>
    <w:rPr>
      <w:b w:val="1"/>
      <w:bCs w:val="1"/>
      <w:caps w:val="0"/>
      <w:smallCaps w:val="1"/>
      <w:color w:val="b35e06" w:themeColor="accent1" w:themeShade="0000BF"/>
      <w:spacing w:val="5"/>
    </w:rPr>
  </w:style>
  <w:style w:type="paragraph" w:styleId="ListParagraph">
    <w:name w:val="List Paragraph"/>
    <w:basedOn w:val="Normal"/>
    <w:uiPriority w:val="34"/>
    <w:unhideWhenUsed w:val="1"/>
    <w:qFormat w:val="1"/>
    <w:rsid w:val="004562DF"/>
    <w:pPr>
      <w:ind w:left="720"/>
      <w:contextualSpacing w:val="1"/>
    </w:p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B0101"/>
    <w:rPr>
      <w:color w:val="605e5c"/>
      <w:shd w:color="auto" w:fill="e1dfdd" w:val="clear"/>
    </w:rPr>
  </w:style>
  <w:style w:type="table" w:styleId="TableGrid3" w:customStyle="1">
    <w:name w:val="Table Grid3"/>
    <w:basedOn w:val="TableNormal"/>
    <w:next w:val="TableGrid"/>
    <w:uiPriority w:val="39"/>
    <w:rsid w:val="000D1FBB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">
    <w:name w:val="Table Grid"/>
    <w:basedOn w:val="TableNormal"/>
    <w:uiPriority w:val="39"/>
    <w:rsid w:val="000D1FB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3A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dingbat.com/prob/p193817" TargetMode="External"/><Relationship Id="rId8" Type="http://schemas.openxmlformats.org/officeDocument/2006/relationships/hyperlink" Target="https://github.com/ChitsuthaCSKKU/SQA/tree/2025/Assignment/Lab7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D1tFMABqJmdICqy5zqRm11hJA==">CgMxLjAaJAoBMBIfCh0IB0IZCgVBcmlhbBIQQXJpYWwgVW5pY29kZSBNUxokCgExEh8KHQgHQhkKBUFyaWFsEhBBcmlhbCBVbmljb2RlIE1TGiQKATISHwodCAdCGQoFQXJpYWwSEEFyaWFsIFVuaWNvZGUgTVM4AHIhMWJIZGJIRTZjVV9QY2FnTWltSTdYRENIeDVyM1g0cmdP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2025-07-28T15:37:00Z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